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7B6B39" w14:paraId="0481DF16" w14:textId="77777777" w:rsidTr="00D74AE1">
        <w:trPr>
          <w:trHeight w:hRule="exact" w:val="2948"/>
        </w:trPr>
        <w:tc>
          <w:tcPr>
            <w:tcW w:w="11185" w:type="dxa"/>
            <w:vAlign w:val="center"/>
          </w:tcPr>
          <w:p w14:paraId="5EF8A940" w14:textId="0DF1ACA7" w:rsidR="00974E99" w:rsidRPr="007B6B39" w:rsidRDefault="00974E99" w:rsidP="00E21A27">
            <w:pPr>
              <w:pStyle w:val="Documenttype"/>
            </w:pPr>
            <w:r w:rsidRPr="007B6B39">
              <w:t>I</w:t>
            </w:r>
            <w:bookmarkStart w:id="0" w:name="_Ref446317644"/>
            <w:bookmarkStart w:id="1" w:name="_Ref459906587"/>
            <w:bookmarkEnd w:id="0"/>
            <w:bookmarkEnd w:id="1"/>
            <w:r w:rsidRPr="007B6B39">
              <w:t xml:space="preserve">ALA </w:t>
            </w:r>
            <w:r w:rsidR="0093492E" w:rsidRPr="007B6B39">
              <w:t>G</w:t>
            </w:r>
            <w:r w:rsidR="00722236" w:rsidRPr="007B6B39">
              <w:t>uideline</w:t>
            </w:r>
          </w:p>
        </w:tc>
      </w:tr>
    </w:tbl>
    <w:p w14:paraId="0557F283" w14:textId="0B79286F" w:rsidR="008972C3" w:rsidRPr="007B6B39" w:rsidRDefault="00B41A06" w:rsidP="003274DB">
      <w:r>
        <w:rPr>
          <w:noProof/>
          <w:lang w:val="en-IE" w:eastAsia="en-IE"/>
        </w:rPr>
        <mc:AlternateContent>
          <mc:Choice Requires="wps">
            <w:drawing>
              <wp:anchor distT="45720" distB="45720" distL="114300" distR="114300" simplePos="0" relativeHeight="251661312" behindDoc="0" locked="0" layoutInCell="1" allowOverlap="1" wp14:anchorId="28A7EF38" wp14:editId="5E526A81">
                <wp:simplePos x="0" y="0"/>
                <wp:positionH relativeFrom="column">
                  <wp:posOffset>4076700</wp:posOffset>
                </wp:positionH>
                <wp:positionV relativeFrom="paragraph">
                  <wp:posOffset>-1871980</wp:posOffset>
                </wp:positionV>
                <wp:extent cx="2360930" cy="1404620"/>
                <wp:effectExtent l="0" t="0" r="22860" b="11430"/>
                <wp:wrapSquare wrapText="bothSides"/>
                <wp:docPr id="1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0E6DFA12" w14:textId="77777777" w:rsidR="00B41A06" w:rsidRPr="00585702" w:rsidRDefault="00B41A06" w:rsidP="00B41A06">
                            <w:pPr>
                              <w:rPr>
                                <w:color w:val="FF0000"/>
                              </w:rPr>
                            </w:pPr>
                            <w:r w:rsidRPr="00585702">
                              <w:rPr>
                                <w:color w:val="FF0000"/>
                              </w:rPr>
                              <w:t xml:space="preserve">ENAV Committee </w:t>
                            </w:r>
                            <w:proofErr w:type="gramStart"/>
                            <w:r w:rsidRPr="00585702">
                              <w:rPr>
                                <w:color w:val="FF0000"/>
                              </w:rPr>
                              <w:t>is requested</w:t>
                            </w:r>
                            <w:proofErr w:type="gramEnd"/>
                            <w:r w:rsidRPr="00585702">
                              <w:rPr>
                                <w:color w:val="FF0000"/>
                              </w:rPr>
                              <w:t xml:space="preserve"> to respond</w:t>
                            </w:r>
                            <w:r>
                              <w:rPr>
                                <w:color w:val="FF0000"/>
                              </w:rPr>
                              <w:t xml:space="preserve"> to the IALA Secretariat re</w:t>
                            </w:r>
                            <w:r w:rsidRPr="00585702">
                              <w:rPr>
                                <w:color w:val="FF0000"/>
                              </w:rPr>
                              <w:t xml:space="preserve"> the queries shown in All Markup view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8A7EF38" id="_x0000_t202" coordsize="21600,21600" o:spt="202" path="m,l,21600r21600,l21600,xe">
                <v:stroke joinstyle="miter"/>
                <v:path gradientshapeok="t" o:connecttype="rect"/>
              </v:shapetype>
              <v:shape id="Text Box 2" o:spid="_x0000_s1026" type="#_x0000_t202" style="position:absolute;margin-left:321pt;margin-top:-147.4pt;width:185.9pt;height:110.6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">
                <v:textbox style="mso-fit-shape-to-text:t">
                  <w:txbxContent>
                    <w:p w14:paraId="0E6DFA12" w14:textId="77777777" w:rsidR="00B41A06" w:rsidRPr="00585702" w:rsidRDefault="00B41A06" w:rsidP="00B41A06">
                      <w:pPr>
                        <w:rPr>
                          <w:color w:val="FF0000"/>
                        </w:rPr>
                      </w:pPr>
                      <w:r w:rsidRPr="00585702">
                        <w:rPr>
                          <w:color w:val="FF0000"/>
                        </w:rPr>
                        <w:t xml:space="preserve">ENAV Committee </w:t>
                      </w:r>
                      <w:proofErr w:type="gramStart"/>
                      <w:r w:rsidRPr="00585702">
                        <w:rPr>
                          <w:color w:val="FF0000"/>
                        </w:rPr>
                        <w:t>is requested</w:t>
                      </w:r>
                      <w:proofErr w:type="gramEnd"/>
                      <w:r w:rsidRPr="00585702">
                        <w:rPr>
                          <w:color w:val="FF0000"/>
                        </w:rPr>
                        <w:t xml:space="preserve"> to respond</w:t>
                      </w:r>
                      <w:r>
                        <w:rPr>
                          <w:color w:val="FF0000"/>
                        </w:rPr>
                        <w:t xml:space="preserve"> to the IALA Secretariat re</w:t>
                      </w:r>
                      <w:r w:rsidRPr="00585702">
                        <w:rPr>
                          <w:color w:val="FF0000"/>
                        </w:rPr>
                        <w:t xml:space="preserve"> the queries shown in All Markup view</w:t>
                      </w:r>
                    </w:p>
                  </w:txbxContent>
                </v:textbox>
                <w10:wrap type="square"/>
              </v:shape>
            </w:pict>
          </mc:Fallback>
        </mc:AlternateContent>
      </w:r>
    </w:p>
    <w:p w14:paraId="19FF42D1" w14:textId="77777777" w:rsidR="00D74AE1" w:rsidRPr="007B6B39" w:rsidRDefault="00D74AE1" w:rsidP="003274DB"/>
    <w:p w14:paraId="70B2FA61" w14:textId="660E85A4" w:rsidR="0093492E" w:rsidRPr="007B6B39" w:rsidRDefault="0026038D" w:rsidP="0026038D">
      <w:pPr>
        <w:pStyle w:val="Documentnumber"/>
      </w:pPr>
      <w:r w:rsidRPr="007B6B39">
        <w:t>1</w:t>
      </w:r>
      <w:r w:rsidR="00C00343" w:rsidRPr="007B6B39">
        <w:t>029</w:t>
      </w:r>
      <w:bookmarkStart w:id="2" w:name="_GoBack"/>
      <w:bookmarkEnd w:id="2"/>
    </w:p>
    <w:p w14:paraId="1D3C4CC2" w14:textId="6E337EE2" w:rsidR="0026038D" w:rsidRPr="007B6B39" w:rsidRDefault="0026038D" w:rsidP="003274DB"/>
    <w:p w14:paraId="2D596926" w14:textId="3658E1D3" w:rsidR="00776004" w:rsidRPr="007B6B39" w:rsidRDefault="00C00343" w:rsidP="00C00343">
      <w:pPr>
        <w:pStyle w:val="Documentname"/>
        <w:rPr>
          <w:bCs/>
        </w:rPr>
      </w:pPr>
      <w:r w:rsidRPr="007B6B39">
        <w:rPr>
          <w:bCs/>
        </w:rPr>
        <w:t>T</w:t>
      </w:r>
      <w:r w:rsidR="00C01A2E" w:rsidRPr="007B6B39">
        <w:rPr>
          <w:bCs/>
        </w:rPr>
        <w:t>he</w:t>
      </w:r>
      <w:r w:rsidRPr="007B6B39">
        <w:rPr>
          <w:bCs/>
        </w:rPr>
        <w:t xml:space="preserve"> U</w:t>
      </w:r>
      <w:r w:rsidR="00C01A2E" w:rsidRPr="007B6B39">
        <w:rPr>
          <w:bCs/>
        </w:rPr>
        <w:t>niversal</w:t>
      </w:r>
      <w:r w:rsidRPr="007B6B39">
        <w:rPr>
          <w:bCs/>
        </w:rPr>
        <w:t xml:space="preserve"> A</w:t>
      </w:r>
      <w:r w:rsidR="00C01A2E" w:rsidRPr="007B6B39">
        <w:rPr>
          <w:bCs/>
        </w:rPr>
        <w:t>utomatic</w:t>
      </w:r>
      <w:r w:rsidRPr="007B6B39">
        <w:rPr>
          <w:bCs/>
        </w:rPr>
        <w:t xml:space="preserve"> I</w:t>
      </w:r>
      <w:r w:rsidR="00C01A2E" w:rsidRPr="007B6B39">
        <w:rPr>
          <w:bCs/>
        </w:rPr>
        <w:t>dentification</w:t>
      </w:r>
      <w:r w:rsidRPr="007B6B39">
        <w:rPr>
          <w:bCs/>
        </w:rPr>
        <w:t xml:space="preserve"> S</w:t>
      </w:r>
      <w:r w:rsidR="00C01A2E" w:rsidRPr="007B6B39">
        <w:rPr>
          <w:bCs/>
        </w:rPr>
        <w:t>ystem</w:t>
      </w:r>
      <w:r w:rsidRPr="007B6B39">
        <w:rPr>
          <w:bCs/>
        </w:rPr>
        <w:t xml:space="preserve"> (AIS)</w:t>
      </w:r>
      <w:r w:rsidR="00C01A2E" w:rsidRPr="007B6B39">
        <w:t xml:space="preserve"> - </w:t>
      </w:r>
      <w:commentRangeStart w:id="3"/>
      <w:r w:rsidR="00C01A2E" w:rsidRPr="007B6B39">
        <w:t>Technical Issues</w:t>
      </w:r>
      <w:commentRangeEnd w:id="3"/>
      <w:r w:rsidR="00CB6792">
        <w:rPr>
          <w:rStyle w:val="CommentReference"/>
          <w:caps w:val="0"/>
          <w:color w:val="auto"/>
        </w:rPr>
        <w:commentReference w:id="3"/>
      </w:r>
    </w:p>
    <w:p w14:paraId="5A2392E5" w14:textId="77777777" w:rsidR="00CF49CC" w:rsidRPr="007B6B39" w:rsidRDefault="00CF49CC" w:rsidP="00D74AE1"/>
    <w:p w14:paraId="21C74EF5" w14:textId="1806D36C" w:rsidR="004E0BBB" w:rsidRPr="007B6B39" w:rsidRDefault="00C01A2E" w:rsidP="00D74AE1">
      <w:pPr>
        <w:rPr>
          <w:color w:val="00558C"/>
          <w:sz w:val="50"/>
          <w:szCs w:val="50"/>
        </w:rPr>
      </w:pPr>
      <w:r w:rsidRPr="007B6B39">
        <w:rPr>
          <w:color w:val="00558C"/>
          <w:sz w:val="50"/>
          <w:szCs w:val="50"/>
        </w:rPr>
        <w:t>Volume 1, Part II</w:t>
      </w:r>
    </w:p>
    <w:p w14:paraId="762CD8D4" w14:textId="77777777" w:rsidR="004E0BBB" w:rsidRPr="007B6B39" w:rsidRDefault="004E0BBB" w:rsidP="00D74AE1"/>
    <w:p w14:paraId="31873653" w14:textId="77777777" w:rsidR="004E0BBB" w:rsidRPr="007B6B39" w:rsidRDefault="004E0BBB" w:rsidP="00D74AE1"/>
    <w:p w14:paraId="2B3BEAFD" w14:textId="77777777" w:rsidR="004E0BBB" w:rsidRPr="007B6B39" w:rsidRDefault="004E0BBB" w:rsidP="00D74AE1"/>
    <w:p w14:paraId="34B2C7C6" w14:textId="77777777" w:rsidR="004E0BBB" w:rsidRPr="007B6B39" w:rsidRDefault="004E0BBB" w:rsidP="00D74AE1"/>
    <w:p w14:paraId="49A6C4EE" w14:textId="77777777" w:rsidR="004E0BBB" w:rsidRPr="007B6B39" w:rsidRDefault="004E0BBB" w:rsidP="00D74AE1"/>
    <w:p w14:paraId="1DDDBBAD" w14:textId="77777777" w:rsidR="004E0BBB" w:rsidRPr="007B6B39" w:rsidRDefault="004E0BBB" w:rsidP="00D74AE1"/>
    <w:p w14:paraId="5E758DD3" w14:textId="77777777" w:rsidR="004E0BBB" w:rsidRPr="007B6B39" w:rsidRDefault="004E0BBB" w:rsidP="00D74AE1"/>
    <w:p w14:paraId="5ECEB769" w14:textId="77777777" w:rsidR="004E0BBB" w:rsidRPr="007B6B39" w:rsidRDefault="004E0BBB" w:rsidP="00D74AE1"/>
    <w:p w14:paraId="3B5F163B" w14:textId="77777777" w:rsidR="004E0BBB" w:rsidRPr="007B6B39" w:rsidRDefault="004E0BBB" w:rsidP="00D74AE1"/>
    <w:p w14:paraId="781609D3" w14:textId="77777777" w:rsidR="004E0BBB" w:rsidRPr="007B6B39" w:rsidRDefault="004E0BBB" w:rsidP="00D74AE1"/>
    <w:p w14:paraId="0083DB8B" w14:textId="77777777" w:rsidR="004E0BBB" w:rsidRPr="007B6B39" w:rsidRDefault="004E0BBB" w:rsidP="00D74AE1"/>
    <w:p w14:paraId="5D8A0896" w14:textId="77777777" w:rsidR="00734BC6" w:rsidRPr="007B6B39" w:rsidRDefault="00734BC6" w:rsidP="00D74AE1"/>
    <w:p w14:paraId="137838F7" w14:textId="77777777" w:rsidR="004E0BBB" w:rsidRPr="007B6B39" w:rsidRDefault="004E0BBB" w:rsidP="00D74AE1"/>
    <w:p w14:paraId="062E0BD7" w14:textId="77777777" w:rsidR="004E0BBB" w:rsidRPr="007B6B39" w:rsidRDefault="004E0BBB" w:rsidP="00D74AE1"/>
    <w:p w14:paraId="2F88DBBF" w14:textId="77777777" w:rsidR="004E0BBB" w:rsidRPr="007B6B39" w:rsidRDefault="004E0BBB" w:rsidP="00D74AE1"/>
    <w:p w14:paraId="30630169" w14:textId="77777777" w:rsidR="004E0BBB" w:rsidRPr="007B6B39" w:rsidRDefault="004E0BBB" w:rsidP="00D74AE1"/>
    <w:p w14:paraId="6139D682" w14:textId="77777777" w:rsidR="004E0BBB" w:rsidRPr="007B6B39" w:rsidRDefault="004E0BBB" w:rsidP="00D74AE1"/>
    <w:p w14:paraId="02E7305E" w14:textId="77777777" w:rsidR="004E0BBB" w:rsidRPr="007B6B39" w:rsidRDefault="004E0BBB" w:rsidP="00D74AE1"/>
    <w:p w14:paraId="7A373247" w14:textId="77777777" w:rsidR="004E0BBB" w:rsidRPr="007B6B39" w:rsidRDefault="004E0BBB" w:rsidP="00D74AE1"/>
    <w:p w14:paraId="3290CD79" w14:textId="77777777" w:rsidR="004E0BBB" w:rsidRPr="007B6B39" w:rsidRDefault="004E0BBB" w:rsidP="00D74AE1"/>
    <w:p w14:paraId="7827794A" w14:textId="1A0F29C2" w:rsidR="004E0BBB" w:rsidRPr="007B6B39" w:rsidRDefault="004E0BBB" w:rsidP="004E0BBB">
      <w:pPr>
        <w:pStyle w:val="Editionnumber"/>
      </w:pPr>
      <w:r w:rsidRPr="007B6B39">
        <w:lastRenderedPageBreak/>
        <w:t>Edition 1.</w:t>
      </w:r>
      <w:r w:rsidR="00C00343" w:rsidRPr="007B6B39">
        <w:t>1</w:t>
      </w:r>
    </w:p>
    <w:p w14:paraId="1D650006" w14:textId="6E4BDBD5" w:rsidR="004E0BBB" w:rsidRPr="007B6B39" w:rsidRDefault="00600C2B" w:rsidP="004E0BBB">
      <w:pPr>
        <w:pStyle w:val="Documentdate"/>
      </w:pPr>
      <w:r w:rsidRPr="007B6B39">
        <w:t>D</w:t>
      </w:r>
      <w:r w:rsidR="00C00343" w:rsidRPr="007B6B39">
        <w:t>ecember 2002</w:t>
      </w:r>
    </w:p>
    <w:p w14:paraId="46BEAEA3" w14:textId="77777777" w:rsidR="00BC27F6" w:rsidRPr="007B6B39" w:rsidRDefault="00BC27F6" w:rsidP="00D74AE1">
      <w:pPr>
        <w:sectPr w:rsidR="00BC27F6" w:rsidRPr="007B6B39" w:rsidSect="007E30DF">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14:paraId="1C3E6F7F" w14:textId="77777777" w:rsidR="00914E26" w:rsidRPr="007B6B39" w:rsidRDefault="00914E26" w:rsidP="00914E26">
      <w:pPr>
        <w:pStyle w:val="BodyText"/>
      </w:pPr>
      <w:r w:rsidRPr="007B6B39">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7B6B39" w14:paraId="1CB0C357" w14:textId="77777777" w:rsidTr="005E4659">
        <w:tc>
          <w:tcPr>
            <w:tcW w:w="1908" w:type="dxa"/>
          </w:tcPr>
          <w:p w14:paraId="22480B2B" w14:textId="77777777" w:rsidR="00914E26" w:rsidRPr="007B6B39" w:rsidRDefault="00914E26" w:rsidP="00414698">
            <w:pPr>
              <w:pStyle w:val="Tableheading"/>
              <w:rPr>
                <w:lang w:val="en-GB"/>
              </w:rPr>
            </w:pPr>
            <w:r w:rsidRPr="007B6B39">
              <w:rPr>
                <w:lang w:val="en-GB"/>
              </w:rPr>
              <w:t>Date</w:t>
            </w:r>
          </w:p>
        </w:tc>
        <w:tc>
          <w:tcPr>
            <w:tcW w:w="3576" w:type="dxa"/>
          </w:tcPr>
          <w:p w14:paraId="40E134A8" w14:textId="77777777" w:rsidR="00914E26" w:rsidRPr="007B6B39" w:rsidRDefault="00914E26" w:rsidP="00414698">
            <w:pPr>
              <w:pStyle w:val="Tableheading"/>
              <w:rPr>
                <w:lang w:val="en-GB"/>
              </w:rPr>
            </w:pPr>
            <w:r w:rsidRPr="007B6B39">
              <w:rPr>
                <w:lang w:val="en-GB"/>
              </w:rPr>
              <w:t>Page / Section Revised</w:t>
            </w:r>
          </w:p>
        </w:tc>
        <w:tc>
          <w:tcPr>
            <w:tcW w:w="5001" w:type="dxa"/>
          </w:tcPr>
          <w:p w14:paraId="1AADE82D" w14:textId="77777777" w:rsidR="00914E26" w:rsidRPr="007B6B39" w:rsidRDefault="00914E26" w:rsidP="00414698">
            <w:pPr>
              <w:pStyle w:val="Tableheading"/>
              <w:rPr>
                <w:lang w:val="en-GB"/>
              </w:rPr>
            </w:pPr>
            <w:r w:rsidRPr="007B6B39">
              <w:rPr>
                <w:lang w:val="en-GB"/>
              </w:rPr>
              <w:t>Requirement for Revision</w:t>
            </w:r>
          </w:p>
        </w:tc>
      </w:tr>
      <w:tr w:rsidR="005E4659" w:rsidRPr="007B6B39" w14:paraId="5D0AC0D2" w14:textId="77777777" w:rsidTr="005E4659">
        <w:trPr>
          <w:trHeight w:val="851"/>
        </w:trPr>
        <w:tc>
          <w:tcPr>
            <w:tcW w:w="1908" w:type="dxa"/>
            <w:vAlign w:val="center"/>
          </w:tcPr>
          <w:p w14:paraId="4442B4E6" w14:textId="6F3D623A" w:rsidR="00914E26" w:rsidRPr="007B6B39" w:rsidRDefault="00914E26" w:rsidP="00914E26">
            <w:pPr>
              <w:pStyle w:val="Tabletext"/>
            </w:pPr>
          </w:p>
        </w:tc>
        <w:tc>
          <w:tcPr>
            <w:tcW w:w="3576" w:type="dxa"/>
            <w:vAlign w:val="center"/>
          </w:tcPr>
          <w:p w14:paraId="4E22C2A8" w14:textId="20EE41FC" w:rsidR="00914E26" w:rsidRPr="007B6B39" w:rsidRDefault="00914E26" w:rsidP="00914E26">
            <w:pPr>
              <w:pStyle w:val="Tabletext"/>
            </w:pPr>
          </w:p>
        </w:tc>
        <w:tc>
          <w:tcPr>
            <w:tcW w:w="5001" w:type="dxa"/>
            <w:vAlign w:val="center"/>
          </w:tcPr>
          <w:p w14:paraId="26927E79" w14:textId="6F661E36" w:rsidR="00914E26" w:rsidRPr="007B6B39" w:rsidRDefault="00914E26" w:rsidP="00914E26">
            <w:pPr>
              <w:pStyle w:val="Tabletext"/>
            </w:pPr>
          </w:p>
        </w:tc>
      </w:tr>
      <w:tr w:rsidR="005E4659" w:rsidRPr="007B6B39" w14:paraId="536AB5E9" w14:textId="77777777" w:rsidTr="005E4659">
        <w:trPr>
          <w:trHeight w:val="851"/>
        </w:trPr>
        <w:tc>
          <w:tcPr>
            <w:tcW w:w="1908" w:type="dxa"/>
            <w:vAlign w:val="center"/>
          </w:tcPr>
          <w:p w14:paraId="00942277" w14:textId="77777777" w:rsidR="00914E26" w:rsidRPr="007B6B39" w:rsidRDefault="00914E26" w:rsidP="00914E26">
            <w:pPr>
              <w:pStyle w:val="Tabletext"/>
            </w:pPr>
          </w:p>
        </w:tc>
        <w:tc>
          <w:tcPr>
            <w:tcW w:w="3576" w:type="dxa"/>
            <w:vAlign w:val="center"/>
          </w:tcPr>
          <w:p w14:paraId="4DFAF177" w14:textId="77777777" w:rsidR="00914E26" w:rsidRPr="007B6B39" w:rsidRDefault="00914E26" w:rsidP="00914E26">
            <w:pPr>
              <w:pStyle w:val="Tabletext"/>
            </w:pPr>
          </w:p>
        </w:tc>
        <w:tc>
          <w:tcPr>
            <w:tcW w:w="5001" w:type="dxa"/>
            <w:vAlign w:val="center"/>
          </w:tcPr>
          <w:p w14:paraId="2F0E51F3" w14:textId="77777777" w:rsidR="00914E26" w:rsidRPr="007B6B39" w:rsidRDefault="00914E26" w:rsidP="00914E26">
            <w:pPr>
              <w:pStyle w:val="Tabletext"/>
            </w:pPr>
          </w:p>
        </w:tc>
      </w:tr>
      <w:tr w:rsidR="005E4659" w:rsidRPr="007B6B39" w14:paraId="52A7D1CE" w14:textId="77777777" w:rsidTr="005E4659">
        <w:trPr>
          <w:trHeight w:val="851"/>
        </w:trPr>
        <w:tc>
          <w:tcPr>
            <w:tcW w:w="1908" w:type="dxa"/>
            <w:vAlign w:val="center"/>
          </w:tcPr>
          <w:p w14:paraId="3FD1954B" w14:textId="77777777" w:rsidR="00914E26" w:rsidRPr="007B6B39" w:rsidRDefault="00914E26" w:rsidP="00914E26">
            <w:pPr>
              <w:pStyle w:val="Tabletext"/>
            </w:pPr>
          </w:p>
        </w:tc>
        <w:tc>
          <w:tcPr>
            <w:tcW w:w="3576" w:type="dxa"/>
            <w:vAlign w:val="center"/>
          </w:tcPr>
          <w:p w14:paraId="66593C6E" w14:textId="77777777" w:rsidR="00914E26" w:rsidRPr="007B6B39" w:rsidRDefault="00914E26" w:rsidP="00914E26">
            <w:pPr>
              <w:pStyle w:val="Tabletext"/>
            </w:pPr>
          </w:p>
        </w:tc>
        <w:tc>
          <w:tcPr>
            <w:tcW w:w="5001" w:type="dxa"/>
            <w:vAlign w:val="center"/>
          </w:tcPr>
          <w:p w14:paraId="08702E2B" w14:textId="77777777" w:rsidR="00914E26" w:rsidRPr="007B6B39" w:rsidRDefault="00914E26" w:rsidP="00914E26">
            <w:pPr>
              <w:pStyle w:val="Tabletext"/>
            </w:pPr>
          </w:p>
        </w:tc>
      </w:tr>
      <w:tr w:rsidR="005E4659" w:rsidRPr="007B6B39" w14:paraId="363CEB5A" w14:textId="77777777" w:rsidTr="005E4659">
        <w:trPr>
          <w:trHeight w:val="851"/>
        </w:trPr>
        <w:tc>
          <w:tcPr>
            <w:tcW w:w="1908" w:type="dxa"/>
            <w:vAlign w:val="center"/>
          </w:tcPr>
          <w:p w14:paraId="0B28AFCB" w14:textId="77777777" w:rsidR="00914E26" w:rsidRPr="007B6B39" w:rsidRDefault="00914E26" w:rsidP="00914E26">
            <w:pPr>
              <w:pStyle w:val="Tabletext"/>
            </w:pPr>
          </w:p>
        </w:tc>
        <w:tc>
          <w:tcPr>
            <w:tcW w:w="3576" w:type="dxa"/>
            <w:vAlign w:val="center"/>
          </w:tcPr>
          <w:p w14:paraId="32ECBE10" w14:textId="77777777" w:rsidR="00914E26" w:rsidRPr="007B6B39" w:rsidRDefault="00914E26" w:rsidP="00914E26">
            <w:pPr>
              <w:pStyle w:val="Tabletext"/>
            </w:pPr>
          </w:p>
        </w:tc>
        <w:tc>
          <w:tcPr>
            <w:tcW w:w="5001" w:type="dxa"/>
            <w:vAlign w:val="center"/>
          </w:tcPr>
          <w:p w14:paraId="3F4431F2" w14:textId="77777777" w:rsidR="00914E26" w:rsidRPr="007B6B39" w:rsidRDefault="00914E26" w:rsidP="00914E26">
            <w:pPr>
              <w:pStyle w:val="Tabletext"/>
            </w:pPr>
          </w:p>
        </w:tc>
      </w:tr>
      <w:tr w:rsidR="005E4659" w:rsidRPr="007B6B39" w14:paraId="702A5837" w14:textId="77777777" w:rsidTr="005E4659">
        <w:trPr>
          <w:trHeight w:val="851"/>
        </w:trPr>
        <w:tc>
          <w:tcPr>
            <w:tcW w:w="1908" w:type="dxa"/>
            <w:vAlign w:val="center"/>
          </w:tcPr>
          <w:p w14:paraId="5A1DBEC0" w14:textId="77777777" w:rsidR="00914E26" w:rsidRPr="007B6B39" w:rsidRDefault="00914E26" w:rsidP="00914E26">
            <w:pPr>
              <w:pStyle w:val="Tabletext"/>
            </w:pPr>
          </w:p>
        </w:tc>
        <w:tc>
          <w:tcPr>
            <w:tcW w:w="3576" w:type="dxa"/>
            <w:vAlign w:val="center"/>
          </w:tcPr>
          <w:p w14:paraId="422BAA89" w14:textId="77777777" w:rsidR="00914E26" w:rsidRPr="007B6B39" w:rsidRDefault="00914E26" w:rsidP="00914E26">
            <w:pPr>
              <w:pStyle w:val="Tabletext"/>
            </w:pPr>
          </w:p>
        </w:tc>
        <w:tc>
          <w:tcPr>
            <w:tcW w:w="5001" w:type="dxa"/>
            <w:vAlign w:val="center"/>
          </w:tcPr>
          <w:p w14:paraId="203A1AFE" w14:textId="77777777" w:rsidR="00914E26" w:rsidRPr="007B6B39" w:rsidRDefault="00914E26" w:rsidP="00914E26">
            <w:pPr>
              <w:pStyle w:val="Tabletext"/>
            </w:pPr>
          </w:p>
        </w:tc>
      </w:tr>
      <w:tr w:rsidR="005E4659" w:rsidRPr="007B6B39" w14:paraId="0BFA41F8" w14:textId="77777777" w:rsidTr="005E4659">
        <w:trPr>
          <w:trHeight w:val="851"/>
        </w:trPr>
        <w:tc>
          <w:tcPr>
            <w:tcW w:w="1908" w:type="dxa"/>
            <w:vAlign w:val="center"/>
          </w:tcPr>
          <w:p w14:paraId="23871CEF" w14:textId="77777777" w:rsidR="00914E26" w:rsidRPr="007B6B39" w:rsidRDefault="00914E26" w:rsidP="00914E26">
            <w:pPr>
              <w:pStyle w:val="Tabletext"/>
            </w:pPr>
          </w:p>
        </w:tc>
        <w:tc>
          <w:tcPr>
            <w:tcW w:w="3576" w:type="dxa"/>
            <w:vAlign w:val="center"/>
          </w:tcPr>
          <w:p w14:paraId="116DC67B" w14:textId="77777777" w:rsidR="00914E26" w:rsidRPr="007B6B39" w:rsidRDefault="00914E26" w:rsidP="00914E26">
            <w:pPr>
              <w:pStyle w:val="Tabletext"/>
            </w:pPr>
          </w:p>
        </w:tc>
        <w:tc>
          <w:tcPr>
            <w:tcW w:w="5001" w:type="dxa"/>
            <w:vAlign w:val="center"/>
          </w:tcPr>
          <w:p w14:paraId="3B64255D" w14:textId="77777777" w:rsidR="00914E26" w:rsidRPr="007B6B39" w:rsidRDefault="00914E26" w:rsidP="00914E26">
            <w:pPr>
              <w:pStyle w:val="Tabletext"/>
            </w:pPr>
          </w:p>
        </w:tc>
      </w:tr>
      <w:tr w:rsidR="005E4659" w:rsidRPr="007B6B39" w14:paraId="42C6FD7C" w14:textId="77777777" w:rsidTr="005E4659">
        <w:trPr>
          <w:trHeight w:val="851"/>
        </w:trPr>
        <w:tc>
          <w:tcPr>
            <w:tcW w:w="1908" w:type="dxa"/>
            <w:vAlign w:val="center"/>
          </w:tcPr>
          <w:p w14:paraId="1AC19120" w14:textId="77777777" w:rsidR="00914E26" w:rsidRPr="007B6B39" w:rsidRDefault="00914E26" w:rsidP="00914E26">
            <w:pPr>
              <w:pStyle w:val="Tabletext"/>
            </w:pPr>
          </w:p>
        </w:tc>
        <w:tc>
          <w:tcPr>
            <w:tcW w:w="3576" w:type="dxa"/>
            <w:vAlign w:val="center"/>
          </w:tcPr>
          <w:p w14:paraId="0EE93DCA" w14:textId="77777777" w:rsidR="00914E26" w:rsidRPr="007B6B39" w:rsidRDefault="00914E26" w:rsidP="00914E26">
            <w:pPr>
              <w:pStyle w:val="Tabletext"/>
            </w:pPr>
          </w:p>
        </w:tc>
        <w:tc>
          <w:tcPr>
            <w:tcW w:w="5001" w:type="dxa"/>
            <w:vAlign w:val="center"/>
          </w:tcPr>
          <w:p w14:paraId="24F41499" w14:textId="77777777" w:rsidR="00914E26" w:rsidRPr="007B6B39" w:rsidRDefault="00914E26" w:rsidP="00914E26">
            <w:pPr>
              <w:pStyle w:val="Tabletext"/>
            </w:pPr>
          </w:p>
        </w:tc>
      </w:tr>
    </w:tbl>
    <w:p w14:paraId="66F757F5" w14:textId="77777777" w:rsidR="00914E26" w:rsidRPr="007B6B39" w:rsidRDefault="00914E26" w:rsidP="00D74AE1"/>
    <w:p w14:paraId="39F65102" w14:textId="77777777" w:rsidR="005E4659" w:rsidRPr="007B6B39" w:rsidRDefault="005E4659" w:rsidP="00914E26">
      <w:pPr>
        <w:spacing w:after="200" w:line="276" w:lineRule="auto"/>
        <w:sectPr w:rsidR="005E4659" w:rsidRPr="007B6B39" w:rsidSect="00C716E5">
          <w:headerReference w:type="default" r:id="rId15"/>
          <w:footerReference w:type="default" r:id="rId16"/>
          <w:pgSz w:w="11906" w:h="16838" w:code="9"/>
          <w:pgMar w:top="567" w:right="794" w:bottom="567" w:left="907" w:header="567" w:footer="850" w:gutter="0"/>
          <w:cols w:space="708"/>
          <w:docGrid w:linePitch="360"/>
        </w:sectPr>
      </w:pPr>
    </w:p>
    <w:p w14:paraId="0CFAA211" w14:textId="77777777" w:rsidR="00307E05" w:rsidRPr="007B6B39" w:rsidRDefault="004A4EC4">
      <w:pPr>
        <w:pStyle w:val="TOC1"/>
        <w:rPr>
          <w:rFonts w:eastAsiaTheme="minorEastAsia"/>
          <w:b w:val="0"/>
          <w:noProof w:val="0"/>
          <w:color w:val="auto"/>
          <w:sz w:val="24"/>
          <w:szCs w:val="24"/>
        </w:rPr>
      </w:pPr>
      <w:r w:rsidRPr="007B6B39">
        <w:rPr>
          <w:rFonts w:eastAsia="Times New Roman" w:cs="Times New Roman"/>
          <w:b w:val="0"/>
          <w:noProof w:val="0"/>
          <w:szCs w:val="20"/>
        </w:rPr>
        <w:lastRenderedPageBreak/>
        <w:fldChar w:fldCharType="begin"/>
      </w:r>
      <w:r w:rsidRPr="007B6B39">
        <w:rPr>
          <w:rFonts w:eastAsia="Times New Roman" w:cs="Times New Roman"/>
          <w:b w:val="0"/>
          <w:noProof w:val="0"/>
          <w:szCs w:val="20"/>
        </w:rPr>
        <w:instrText xml:space="preserve"> TOC \o "1-3" \t "Annex,4,Appendix,5" </w:instrText>
      </w:r>
      <w:r w:rsidRPr="007B6B39">
        <w:rPr>
          <w:rFonts w:eastAsia="Times New Roman" w:cs="Times New Roman"/>
          <w:b w:val="0"/>
          <w:noProof w:val="0"/>
          <w:szCs w:val="20"/>
        </w:rPr>
        <w:fldChar w:fldCharType="separate"/>
      </w:r>
      <w:r w:rsidR="00307E05" w:rsidRPr="007B6B39">
        <w:rPr>
          <w:noProof w:val="0"/>
        </w:rPr>
        <w:t>1</w:t>
      </w:r>
      <w:r w:rsidR="00307E05" w:rsidRPr="007B6B39">
        <w:rPr>
          <w:rFonts w:eastAsiaTheme="minorEastAsia"/>
          <w:b w:val="0"/>
          <w:noProof w:val="0"/>
          <w:color w:val="auto"/>
          <w:sz w:val="24"/>
          <w:szCs w:val="24"/>
        </w:rPr>
        <w:tab/>
      </w:r>
      <w:r w:rsidR="00307E05" w:rsidRPr="007B6B39">
        <w:rPr>
          <w:noProof w:val="0"/>
        </w:rPr>
        <w:t>SYSTEM ARCHITECTURE OF THE AIS</w:t>
      </w:r>
      <w:r w:rsidR="00307E05" w:rsidRPr="007B6B39">
        <w:rPr>
          <w:noProof w:val="0"/>
        </w:rPr>
        <w:tab/>
      </w:r>
      <w:r w:rsidR="00307E05" w:rsidRPr="007B6B39">
        <w:rPr>
          <w:noProof w:val="0"/>
        </w:rPr>
        <w:fldChar w:fldCharType="begin"/>
      </w:r>
      <w:r w:rsidR="00307E05" w:rsidRPr="007B6B39">
        <w:rPr>
          <w:noProof w:val="0"/>
        </w:rPr>
        <w:instrText xml:space="preserve"> PAGEREF _Toc459906228 \h </w:instrText>
      </w:r>
      <w:r w:rsidR="00307E05" w:rsidRPr="007B6B39">
        <w:rPr>
          <w:noProof w:val="0"/>
        </w:rPr>
      </w:r>
      <w:r w:rsidR="00307E05" w:rsidRPr="007B6B39">
        <w:rPr>
          <w:noProof w:val="0"/>
        </w:rPr>
        <w:fldChar w:fldCharType="separate"/>
      </w:r>
      <w:r w:rsidR="00307E05" w:rsidRPr="007B6B39">
        <w:rPr>
          <w:noProof w:val="0"/>
        </w:rPr>
        <w:t>9</w:t>
      </w:r>
      <w:r w:rsidR="00307E05" w:rsidRPr="007B6B39">
        <w:rPr>
          <w:noProof w:val="0"/>
        </w:rPr>
        <w:fldChar w:fldCharType="end"/>
      </w:r>
    </w:p>
    <w:p w14:paraId="0628111D" w14:textId="77777777" w:rsidR="00307E05" w:rsidRPr="007B6B39" w:rsidRDefault="00307E05">
      <w:pPr>
        <w:pStyle w:val="TOC2"/>
        <w:rPr>
          <w:rFonts w:eastAsiaTheme="minorEastAsia"/>
          <w:noProof w:val="0"/>
          <w:color w:val="auto"/>
          <w:sz w:val="24"/>
          <w:szCs w:val="24"/>
        </w:rPr>
      </w:pPr>
      <w:r w:rsidRPr="007B6B39">
        <w:rPr>
          <w:noProof w:val="0"/>
        </w:rPr>
        <w:t>1.1</w:t>
      </w:r>
      <w:r w:rsidRPr="007B6B39">
        <w:rPr>
          <w:rFonts w:eastAsiaTheme="minorEastAsia"/>
          <w:noProof w:val="0"/>
          <w:color w:val="auto"/>
          <w:sz w:val="24"/>
          <w:szCs w:val="24"/>
        </w:rPr>
        <w:tab/>
      </w:r>
      <w:r w:rsidRPr="007B6B39">
        <w:rPr>
          <w:noProof w:val="0"/>
        </w:rPr>
        <w:t>Introduction to the Technical Part of the IALA AIS Guidelines</w:t>
      </w:r>
      <w:r w:rsidRPr="007B6B39">
        <w:rPr>
          <w:noProof w:val="0"/>
        </w:rPr>
        <w:tab/>
      </w:r>
      <w:r w:rsidRPr="007B6B39">
        <w:rPr>
          <w:noProof w:val="0"/>
        </w:rPr>
        <w:fldChar w:fldCharType="begin"/>
      </w:r>
      <w:r w:rsidRPr="007B6B39">
        <w:rPr>
          <w:noProof w:val="0"/>
        </w:rPr>
        <w:instrText xml:space="preserve"> PAGEREF _Toc459906229 \h </w:instrText>
      </w:r>
      <w:r w:rsidRPr="007B6B39">
        <w:rPr>
          <w:noProof w:val="0"/>
        </w:rPr>
      </w:r>
      <w:r w:rsidRPr="007B6B39">
        <w:rPr>
          <w:noProof w:val="0"/>
        </w:rPr>
        <w:fldChar w:fldCharType="separate"/>
      </w:r>
      <w:r w:rsidRPr="007B6B39">
        <w:rPr>
          <w:noProof w:val="0"/>
        </w:rPr>
        <w:t>9</w:t>
      </w:r>
      <w:r w:rsidRPr="007B6B39">
        <w:rPr>
          <w:noProof w:val="0"/>
        </w:rPr>
        <w:fldChar w:fldCharType="end"/>
      </w:r>
    </w:p>
    <w:p w14:paraId="4A253C15" w14:textId="77777777" w:rsidR="00307E05" w:rsidRPr="007B6B39" w:rsidRDefault="00307E05">
      <w:pPr>
        <w:pStyle w:val="TOC2"/>
        <w:rPr>
          <w:rFonts w:eastAsiaTheme="minorEastAsia"/>
          <w:noProof w:val="0"/>
          <w:color w:val="auto"/>
          <w:sz w:val="24"/>
          <w:szCs w:val="24"/>
        </w:rPr>
      </w:pPr>
      <w:r w:rsidRPr="007B6B39">
        <w:rPr>
          <w:noProof w:val="0"/>
        </w:rPr>
        <w:t>1.2</w:t>
      </w:r>
      <w:r w:rsidRPr="007B6B39">
        <w:rPr>
          <w:rFonts w:eastAsiaTheme="minorEastAsia"/>
          <w:noProof w:val="0"/>
          <w:color w:val="auto"/>
          <w:sz w:val="24"/>
          <w:szCs w:val="24"/>
        </w:rPr>
        <w:tab/>
      </w:r>
      <w:r w:rsidRPr="007B6B39">
        <w:rPr>
          <w:noProof w:val="0"/>
        </w:rPr>
        <w:t>IMO's provisions for AIS shore infrastructure</w:t>
      </w:r>
      <w:r w:rsidRPr="007B6B39">
        <w:rPr>
          <w:noProof w:val="0"/>
        </w:rPr>
        <w:tab/>
      </w:r>
      <w:r w:rsidRPr="007B6B39">
        <w:rPr>
          <w:noProof w:val="0"/>
        </w:rPr>
        <w:fldChar w:fldCharType="begin"/>
      </w:r>
      <w:r w:rsidRPr="007B6B39">
        <w:rPr>
          <w:noProof w:val="0"/>
        </w:rPr>
        <w:instrText xml:space="preserve"> PAGEREF _Toc459906230 \h </w:instrText>
      </w:r>
      <w:r w:rsidRPr="007B6B39">
        <w:rPr>
          <w:noProof w:val="0"/>
        </w:rPr>
      </w:r>
      <w:r w:rsidRPr="007B6B39">
        <w:rPr>
          <w:noProof w:val="0"/>
        </w:rPr>
        <w:fldChar w:fldCharType="separate"/>
      </w:r>
      <w:r w:rsidRPr="007B6B39">
        <w:rPr>
          <w:noProof w:val="0"/>
        </w:rPr>
        <w:t>10</w:t>
      </w:r>
      <w:r w:rsidRPr="007B6B39">
        <w:rPr>
          <w:noProof w:val="0"/>
        </w:rPr>
        <w:fldChar w:fldCharType="end"/>
      </w:r>
    </w:p>
    <w:p w14:paraId="117ED476" w14:textId="77777777" w:rsidR="00307E05" w:rsidRPr="007B6B39" w:rsidRDefault="00307E05">
      <w:pPr>
        <w:pStyle w:val="TOC2"/>
        <w:rPr>
          <w:rFonts w:eastAsiaTheme="minorEastAsia"/>
          <w:noProof w:val="0"/>
          <w:color w:val="auto"/>
          <w:sz w:val="24"/>
          <w:szCs w:val="24"/>
        </w:rPr>
      </w:pPr>
      <w:r w:rsidRPr="007B6B39">
        <w:rPr>
          <w:noProof w:val="0"/>
        </w:rPr>
        <w:t>1.3</w:t>
      </w:r>
      <w:r w:rsidRPr="007B6B39">
        <w:rPr>
          <w:rFonts w:eastAsiaTheme="minorEastAsia"/>
          <w:noProof w:val="0"/>
          <w:color w:val="auto"/>
          <w:sz w:val="24"/>
          <w:szCs w:val="24"/>
        </w:rPr>
        <w:tab/>
      </w:r>
      <w:r w:rsidRPr="007B6B39">
        <w:rPr>
          <w:noProof w:val="0"/>
        </w:rPr>
        <w:t>ITU's additional operational requirements for AIS shore infrastructure</w:t>
      </w:r>
      <w:r w:rsidRPr="007B6B39">
        <w:rPr>
          <w:noProof w:val="0"/>
        </w:rPr>
        <w:tab/>
      </w:r>
      <w:r w:rsidRPr="007B6B39">
        <w:rPr>
          <w:noProof w:val="0"/>
        </w:rPr>
        <w:fldChar w:fldCharType="begin"/>
      </w:r>
      <w:r w:rsidRPr="007B6B39">
        <w:rPr>
          <w:noProof w:val="0"/>
        </w:rPr>
        <w:instrText xml:space="preserve"> PAGEREF _Toc459906231 \h </w:instrText>
      </w:r>
      <w:r w:rsidRPr="007B6B39">
        <w:rPr>
          <w:noProof w:val="0"/>
        </w:rPr>
      </w:r>
      <w:r w:rsidRPr="007B6B39">
        <w:rPr>
          <w:noProof w:val="0"/>
        </w:rPr>
        <w:fldChar w:fldCharType="separate"/>
      </w:r>
      <w:r w:rsidRPr="007B6B39">
        <w:rPr>
          <w:noProof w:val="0"/>
        </w:rPr>
        <w:t>11</w:t>
      </w:r>
      <w:r w:rsidRPr="007B6B39">
        <w:rPr>
          <w:noProof w:val="0"/>
        </w:rPr>
        <w:fldChar w:fldCharType="end"/>
      </w:r>
    </w:p>
    <w:p w14:paraId="49A97CBF" w14:textId="77777777" w:rsidR="00307E05" w:rsidRPr="007B6B39" w:rsidRDefault="00307E05">
      <w:pPr>
        <w:pStyle w:val="TOC2"/>
        <w:rPr>
          <w:rFonts w:eastAsiaTheme="minorEastAsia"/>
          <w:noProof w:val="0"/>
          <w:color w:val="auto"/>
          <w:sz w:val="24"/>
          <w:szCs w:val="24"/>
        </w:rPr>
      </w:pPr>
      <w:r w:rsidRPr="007B6B39">
        <w:rPr>
          <w:noProof w:val="0"/>
        </w:rPr>
        <w:t>1.4</w:t>
      </w:r>
      <w:r w:rsidRPr="007B6B39">
        <w:rPr>
          <w:rFonts w:eastAsiaTheme="minorEastAsia"/>
          <w:noProof w:val="0"/>
          <w:color w:val="auto"/>
          <w:sz w:val="24"/>
          <w:szCs w:val="24"/>
        </w:rPr>
        <w:tab/>
      </w:r>
      <w:r w:rsidRPr="007B6B39">
        <w:rPr>
          <w:noProof w:val="0"/>
        </w:rPr>
        <w:t>AIS to be considered a maritime, safety-related information service</w:t>
      </w:r>
      <w:r w:rsidRPr="007B6B39">
        <w:rPr>
          <w:noProof w:val="0"/>
        </w:rPr>
        <w:tab/>
      </w:r>
      <w:r w:rsidRPr="007B6B39">
        <w:rPr>
          <w:noProof w:val="0"/>
        </w:rPr>
        <w:fldChar w:fldCharType="begin"/>
      </w:r>
      <w:r w:rsidRPr="007B6B39">
        <w:rPr>
          <w:noProof w:val="0"/>
        </w:rPr>
        <w:instrText xml:space="preserve"> PAGEREF _Toc459906232 \h </w:instrText>
      </w:r>
      <w:r w:rsidRPr="007B6B39">
        <w:rPr>
          <w:noProof w:val="0"/>
        </w:rPr>
      </w:r>
      <w:r w:rsidRPr="007B6B39">
        <w:rPr>
          <w:noProof w:val="0"/>
        </w:rPr>
        <w:fldChar w:fldCharType="separate"/>
      </w:r>
      <w:r w:rsidRPr="007B6B39">
        <w:rPr>
          <w:noProof w:val="0"/>
        </w:rPr>
        <w:t>11</w:t>
      </w:r>
      <w:r w:rsidRPr="007B6B39">
        <w:rPr>
          <w:noProof w:val="0"/>
        </w:rPr>
        <w:fldChar w:fldCharType="end"/>
      </w:r>
    </w:p>
    <w:p w14:paraId="062388FA" w14:textId="77777777" w:rsidR="00307E05" w:rsidRPr="007B6B39" w:rsidRDefault="00307E05">
      <w:pPr>
        <w:pStyle w:val="TOC2"/>
        <w:rPr>
          <w:rFonts w:eastAsiaTheme="minorEastAsia"/>
          <w:noProof w:val="0"/>
          <w:color w:val="auto"/>
          <w:sz w:val="24"/>
          <w:szCs w:val="24"/>
        </w:rPr>
      </w:pPr>
      <w:r w:rsidRPr="007B6B39">
        <w:rPr>
          <w:noProof w:val="0"/>
        </w:rPr>
        <w:t>1.5</w:t>
      </w:r>
      <w:r w:rsidRPr="007B6B39">
        <w:rPr>
          <w:rFonts w:eastAsiaTheme="minorEastAsia"/>
          <w:noProof w:val="0"/>
          <w:color w:val="auto"/>
          <w:sz w:val="24"/>
          <w:szCs w:val="24"/>
        </w:rPr>
        <w:tab/>
      </w:r>
      <w:r w:rsidRPr="007B6B39">
        <w:rPr>
          <w:noProof w:val="0"/>
        </w:rPr>
        <w:t>The AIS Service: its place within the shore-based technical environment</w:t>
      </w:r>
      <w:r w:rsidRPr="007B6B39">
        <w:rPr>
          <w:noProof w:val="0"/>
        </w:rPr>
        <w:tab/>
      </w:r>
      <w:r w:rsidRPr="007B6B39">
        <w:rPr>
          <w:noProof w:val="0"/>
        </w:rPr>
        <w:fldChar w:fldCharType="begin"/>
      </w:r>
      <w:r w:rsidRPr="007B6B39">
        <w:rPr>
          <w:noProof w:val="0"/>
        </w:rPr>
        <w:instrText xml:space="preserve"> PAGEREF _Toc459906233 \h </w:instrText>
      </w:r>
      <w:r w:rsidRPr="007B6B39">
        <w:rPr>
          <w:noProof w:val="0"/>
        </w:rPr>
      </w:r>
      <w:r w:rsidRPr="007B6B39">
        <w:rPr>
          <w:noProof w:val="0"/>
        </w:rPr>
        <w:fldChar w:fldCharType="separate"/>
      </w:r>
      <w:r w:rsidRPr="007B6B39">
        <w:rPr>
          <w:noProof w:val="0"/>
        </w:rPr>
        <w:t>11</w:t>
      </w:r>
      <w:r w:rsidRPr="007B6B39">
        <w:rPr>
          <w:noProof w:val="0"/>
        </w:rPr>
        <w:fldChar w:fldCharType="end"/>
      </w:r>
    </w:p>
    <w:p w14:paraId="1C4A8D47" w14:textId="77777777" w:rsidR="00307E05" w:rsidRPr="007B6B39" w:rsidRDefault="00307E05">
      <w:pPr>
        <w:pStyle w:val="TOC2"/>
        <w:rPr>
          <w:rFonts w:eastAsiaTheme="minorEastAsia"/>
          <w:noProof w:val="0"/>
          <w:color w:val="auto"/>
          <w:sz w:val="24"/>
          <w:szCs w:val="24"/>
        </w:rPr>
      </w:pPr>
      <w:r w:rsidRPr="007B6B39">
        <w:rPr>
          <w:noProof w:val="0"/>
        </w:rPr>
        <w:t>1.6</w:t>
      </w:r>
      <w:r w:rsidRPr="007B6B39">
        <w:rPr>
          <w:rFonts w:eastAsiaTheme="minorEastAsia"/>
          <w:noProof w:val="0"/>
          <w:color w:val="auto"/>
          <w:sz w:val="24"/>
          <w:szCs w:val="24"/>
        </w:rPr>
        <w:tab/>
      </w:r>
      <w:r w:rsidRPr="007B6B39">
        <w:rPr>
          <w:noProof w:val="0"/>
        </w:rPr>
        <w:t>1The functional interface between the shore-based applications and the AIS Service</w:t>
      </w:r>
      <w:r w:rsidRPr="007B6B39">
        <w:rPr>
          <w:noProof w:val="0"/>
        </w:rPr>
        <w:tab/>
      </w:r>
      <w:r w:rsidRPr="007B6B39">
        <w:rPr>
          <w:noProof w:val="0"/>
        </w:rPr>
        <w:fldChar w:fldCharType="begin"/>
      </w:r>
      <w:r w:rsidRPr="007B6B39">
        <w:rPr>
          <w:noProof w:val="0"/>
        </w:rPr>
        <w:instrText xml:space="preserve"> PAGEREF _Toc459906234 \h </w:instrText>
      </w:r>
      <w:r w:rsidRPr="007B6B39">
        <w:rPr>
          <w:noProof w:val="0"/>
        </w:rPr>
      </w:r>
      <w:r w:rsidRPr="007B6B39">
        <w:rPr>
          <w:noProof w:val="0"/>
        </w:rPr>
        <w:fldChar w:fldCharType="separate"/>
      </w:r>
      <w:r w:rsidRPr="007B6B39">
        <w:rPr>
          <w:noProof w:val="0"/>
        </w:rPr>
        <w:t>13</w:t>
      </w:r>
      <w:r w:rsidRPr="007B6B39">
        <w:rPr>
          <w:noProof w:val="0"/>
        </w:rPr>
        <w:fldChar w:fldCharType="end"/>
      </w:r>
    </w:p>
    <w:p w14:paraId="731AA7F1" w14:textId="77777777" w:rsidR="00307E05" w:rsidRPr="007B6B39" w:rsidRDefault="00307E05">
      <w:pPr>
        <w:pStyle w:val="TOC3"/>
        <w:tabs>
          <w:tab w:val="left" w:pos="1134"/>
          <w:tab w:val="right" w:leader="dot" w:pos="10195"/>
        </w:tabs>
        <w:rPr>
          <w:rFonts w:eastAsiaTheme="minorEastAsia"/>
          <w:sz w:val="24"/>
          <w:szCs w:val="24"/>
        </w:rPr>
      </w:pPr>
      <w:r w:rsidRPr="007B6B39">
        <w:t>1.6.1</w:t>
      </w:r>
      <w:r w:rsidRPr="007B6B39">
        <w:rPr>
          <w:rFonts w:eastAsiaTheme="minorEastAsia"/>
          <w:sz w:val="24"/>
          <w:szCs w:val="24"/>
        </w:rPr>
        <w:tab/>
      </w:r>
      <w:r w:rsidRPr="007B6B39">
        <w:t>Basic AIS Services</w:t>
      </w:r>
      <w:r w:rsidRPr="007B6B39">
        <w:tab/>
      </w:r>
      <w:r w:rsidRPr="007B6B39">
        <w:fldChar w:fldCharType="begin"/>
      </w:r>
      <w:r w:rsidRPr="007B6B39">
        <w:instrText xml:space="preserve"> PAGEREF _Toc459906235 \h </w:instrText>
      </w:r>
      <w:r w:rsidRPr="007B6B39">
        <w:fldChar w:fldCharType="separate"/>
      </w:r>
      <w:r w:rsidRPr="007B6B39">
        <w:t>13</w:t>
      </w:r>
      <w:r w:rsidRPr="007B6B39">
        <w:fldChar w:fldCharType="end"/>
      </w:r>
    </w:p>
    <w:p w14:paraId="60A9CFDF" w14:textId="77777777" w:rsidR="00307E05" w:rsidRPr="007B6B39" w:rsidRDefault="00307E05">
      <w:pPr>
        <w:pStyle w:val="TOC3"/>
        <w:tabs>
          <w:tab w:val="left" w:pos="1134"/>
          <w:tab w:val="right" w:leader="dot" w:pos="10195"/>
        </w:tabs>
        <w:rPr>
          <w:rFonts w:eastAsiaTheme="minorEastAsia"/>
          <w:sz w:val="24"/>
          <w:szCs w:val="24"/>
        </w:rPr>
      </w:pPr>
      <w:r w:rsidRPr="007B6B39">
        <w:t>1.6.2</w:t>
      </w:r>
      <w:r w:rsidRPr="007B6B39">
        <w:rPr>
          <w:rFonts w:eastAsiaTheme="minorEastAsia"/>
          <w:sz w:val="24"/>
          <w:szCs w:val="24"/>
        </w:rPr>
        <w:tab/>
      </w:r>
      <w:r w:rsidRPr="007B6B39">
        <w:t>BAS Overview</w:t>
      </w:r>
      <w:r w:rsidRPr="007B6B39">
        <w:tab/>
      </w:r>
      <w:r w:rsidRPr="007B6B39">
        <w:fldChar w:fldCharType="begin"/>
      </w:r>
      <w:r w:rsidRPr="007B6B39">
        <w:instrText xml:space="preserve"> PAGEREF _Toc459906236 \h </w:instrText>
      </w:r>
      <w:r w:rsidRPr="007B6B39">
        <w:fldChar w:fldCharType="separate"/>
      </w:r>
      <w:r w:rsidRPr="007B6B39">
        <w:t>13</w:t>
      </w:r>
      <w:r w:rsidRPr="007B6B39">
        <w:fldChar w:fldCharType="end"/>
      </w:r>
    </w:p>
    <w:p w14:paraId="6D9879A6" w14:textId="77777777" w:rsidR="00307E05" w:rsidRPr="007B6B39" w:rsidRDefault="00307E05">
      <w:pPr>
        <w:pStyle w:val="TOC2"/>
        <w:rPr>
          <w:rFonts w:eastAsiaTheme="minorEastAsia"/>
          <w:noProof w:val="0"/>
          <w:color w:val="auto"/>
          <w:sz w:val="24"/>
          <w:szCs w:val="24"/>
        </w:rPr>
      </w:pPr>
      <w:r w:rsidRPr="007B6B39">
        <w:rPr>
          <w:noProof w:val="0"/>
        </w:rPr>
        <w:t>1.7</w:t>
      </w:r>
      <w:r w:rsidRPr="007B6B39">
        <w:rPr>
          <w:rFonts w:eastAsiaTheme="minorEastAsia"/>
          <w:noProof w:val="0"/>
          <w:color w:val="auto"/>
          <w:sz w:val="24"/>
          <w:szCs w:val="24"/>
        </w:rPr>
        <w:tab/>
      </w:r>
      <w:r w:rsidRPr="007B6B39">
        <w:rPr>
          <w:noProof w:val="0"/>
        </w:rPr>
        <w:t>The Layered Structure of the AIS Service</w:t>
      </w:r>
      <w:r w:rsidRPr="007B6B39">
        <w:rPr>
          <w:noProof w:val="0"/>
        </w:rPr>
        <w:tab/>
      </w:r>
      <w:r w:rsidRPr="007B6B39">
        <w:rPr>
          <w:noProof w:val="0"/>
        </w:rPr>
        <w:fldChar w:fldCharType="begin"/>
      </w:r>
      <w:r w:rsidRPr="007B6B39">
        <w:rPr>
          <w:noProof w:val="0"/>
        </w:rPr>
        <w:instrText xml:space="preserve"> PAGEREF _Toc459906237 \h </w:instrText>
      </w:r>
      <w:r w:rsidRPr="007B6B39">
        <w:rPr>
          <w:noProof w:val="0"/>
        </w:rPr>
      </w:r>
      <w:r w:rsidRPr="007B6B39">
        <w:rPr>
          <w:noProof w:val="0"/>
        </w:rPr>
        <w:fldChar w:fldCharType="separate"/>
      </w:r>
      <w:r w:rsidRPr="007B6B39">
        <w:rPr>
          <w:noProof w:val="0"/>
        </w:rPr>
        <w:t>14</w:t>
      </w:r>
      <w:r w:rsidRPr="007B6B39">
        <w:rPr>
          <w:noProof w:val="0"/>
        </w:rPr>
        <w:fldChar w:fldCharType="end"/>
      </w:r>
    </w:p>
    <w:p w14:paraId="0D7FB4C4" w14:textId="77777777" w:rsidR="00307E05" w:rsidRPr="007B6B39" w:rsidRDefault="00307E05">
      <w:pPr>
        <w:pStyle w:val="TOC3"/>
        <w:tabs>
          <w:tab w:val="left" w:pos="1134"/>
          <w:tab w:val="right" w:leader="dot" w:pos="10195"/>
        </w:tabs>
        <w:rPr>
          <w:rFonts w:eastAsiaTheme="minorEastAsia"/>
          <w:sz w:val="24"/>
          <w:szCs w:val="24"/>
        </w:rPr>
      </w:pPr>
      <w:r w:rsidRPr="007B6B39">
        <w:t>1.7.1</w:t>
      </w:r>
      <w:r w:rsidRPr="007B6B39">
        <w:rPr>
          <w:rFonts w:eastAsiaTheme="minorEastAsia"/>
          <w:sz w:val="24"/>
          <w:szCs w:val="24"/>
        </w:rPr>
        <w:tab/>
      </w:r>
      <w:r w:rsidRPr="007B6B39">
        <w:t>The functional layers for the AIS Service and the AIS shore infrastructure</w:t>
      </w:r>
      <w:r w:rsidRPr="007B6B39">
        <w:tab/>
      </w:r>
      <w:r w:rsidRPr="007B6B39">
        <w:fldChar w:fldCharType="begin"/>
      </w:r>
      <w:r w:rsidRPr="007B6B39">
        <w:instrText xml:space="preserve"> PAGEREF _Toc459906238 \h </w:instrText>
      </w:r>
      <w:r w:rsidRPr="007B6B39">
        <w:fldChar w:fldCharType="separate"/>
      </w:r>
      <w:r w:rsidRPr="007B6B39">
        <w:t>14</w:t>
      </w:r>
      <w:r w:rsidRPr="007B6B39">
        <w:fldChar w:fldCharType="end"/>
      </w:r>
    </w:p>
    <w:p w14:paraId="77468690" w14:textId="77777777" w:rsidR="00307E05" w:rsidRPr="007B6B39" w:rsidRDefault="00307E05">
      <w:pPr>
        <w:pStyle w:val="TOC3"/>
        <w:tabs>
          <w:tab w:val="left" w:pos="1134"/>
          <w:tab w:val="right" w:leader="dot" w:pos="10195"/>
        </w:tabs>
        <w:rPr>
          <w:rFonts w:eastAsiaTheme="minorEastAsia"/>
          <w:sz w:val="24"/>
          <w:szCs w:val="24"/>
        </w:rPr>
      </w:pPr>
      <w:r w:rsidRPr="007B6B39">
        <w:t>1.7.2</w:t>
      </w:r>
      <w:r w:rsidRPr="007B6B39">
        <w:rPr>
          <w:rFonts w:eastAsiaTheme="minorEastAsia"/>
          <w:sz w:val="24"/>
          <w:szCs w:val="24"/>
        </w:rPr>
        <w:tab/>
      </w:r>
      <w:r w:rsidRPr="007B6B39">
        <w:t>Overview on the layered structure of the AIS Service</w:t>
      </w:r>
      <w:r w:rsidRPr="007B6B39">
        <w:tab/>
      </w:r>
      <w:r w:rsidRPr="007B6B39">
        <w:fldChar w:fldCharType="begin"/>
      </w:r>
      <w:r w:rsidRPr="007B6B39">
        <w:instrText xml:space="preserve"> PAGEREF _Toc459906239 \h </w:instrText>
      </w:r>
      <w:r w:rsidRPr="007B6B39">
        <w:fldChar w:fldCharType="separate"/>
      </w:r>
      <w:r w:rsidRPr="007B6B39">
        <w:t>14</w:t>
      </w:r>
      <w:r w:rsidRPr="007B6B39">
        <w:fldChar w:fldCharType="end"/>
      </w:r>
    </w:p>
    <w:p w14:paraId="67A52777" w14:textId="77777777" w:rsidR="00307E05" w:rsidRPr="007B6B39" w:rsidRDefault="00307E05">
      <w:pPr>
        <w:pStyle w:val="TOC2"/>
        <w:rPr>
          <w:rFonts w:eastAsiaTheme="minorEastAsia"/>
          <w:noProof w:val="0"/>
          <w:color w:val="auto"/>
          <w:sz w:val="24"/>
          <w:szCs w:val="24"/>
        </w:rPr>
      </w:pPr>
      <w:r w:rsidRPr="007B6B39">
        <w:rPr>
          <w:noProof w:val="0"/>
        </w:rPr>
        <w:t>1.8</w:t>
      </w:r>
      <w:r w:rsidRPr="007B6B39">
        <w:rPr>
          <w:rFonts w:eastAsiaTheme="minorEastAsia"/>
          <w:noProof w:val="0"/>
          <w:color w:val="auto"/>
          <w:sz w:val="24"/>
          <w:szCs w:val="24"/>
        </w:rPr>
        <w:tab/>
      </w:r>
      <w:r w:rsidRPr="007B6B39">
        <w:rPr>
          <w:noProof w:val="0"/>
        </w:rPr>
        <w:t>AIS Data Transfer Network</w:t>
      </w:r>
      <w:r w:rsidRPr="007B6B39">
        <w:rPr>
          <w:noProof w:val="0"/>
        </w:rPr>
        <w:tab/>
      </w:r>
      <w:r w:rsidRPr="007B6B39">
        <w:rPr>
          <w:noProof w:val="0"/>
        </w:rPr>
        <w:fldChar w:fldCharType="begin"/>
      </w:r>
      <w:r w:rsidRPr="007B6B39">
        <w:rPr>
          <w:noProof w:val="0"/>
        </w:rPr>
        <w:instrText xml:space="preserve"> PAGEREF _Toc459906240 \h </w:instrText>
      </w:r>
      <w:r w:rsidRPr="007B6B39">
        <w:rPr>
          <w:noProof w:val="0"/>
        </w:rPr>
      </w:r>
      <w:r w:rsidRPr="007B6B39">
        <w:rPr>
          <w:noProof w:val="0"/>
        </w:rPr>
        <w:fldChar w:fldCharType="separate"/>
      </w:r>
      <w:r w:rsidRPr="007B6B39">
        <w:rPr>
          <w:noProof w:val="0"/>
        </w:rPr>
        <w:t>19</w:t>
      </w:r>
      <w:r w:rsidRPr="007B6B39">
        <w:rPr>
          <w:noProof w:val="0"/>
        </w:rPr>
        <w:fldChar w:fldCharType="end"/>
      </w:r>
    </w:p>
    <w:p w14:paraId="45E7E276" w14:textId="77777777" w:rsidR="00307E05" w:rsidRPr="007B6B39" w:rsidRDefault="00307E05">
      <w:pPr>
        <w:pStyle w:val="TOC2"/>
        <w:rPr>
          <w:rFonts w:eastAsiaTheme="minorEastAsia"/>
          <w:noProof w:val="0"/>
          <w:color w:val="auto"/>
          <w:sz w:val="24"/>
          <w:szCs w:val="24"/>
        </w:rPr>
      </w:pPr>
      <w:r w:rsidRPr="007B6B39">
        <w:rPr>
          <w:noProof w:val="0"/>
        </w:rPr>
        <w:t>1.9</w:t>
      </w:r>
      <w:r w:rsidRPr="007B6B39">
        <w:rPr>
          <w:rFonts w:eastAsiaTheme="minorEastAsia"/>
          <w:noProof w:val="0"/>
          <w:color w:val="auto"/>
          <w:sz w:val="24"/>
          <w:szCs w:val="24"/>
        </w:rPr>
        <w:tab/>
      </w:r>
      <w:r w:rsidRPr="007B6B39">
        <w:rPr>
          <w:noProof w:val="0"/>
        </w:rPr>
        <w:t>Fundamental technical prerequisites</w:t>
      </w:r>
      <w:r w:rsidRPr="007B6B39">
        <w:rPr>
          <w:noProof w:val="0"/>
        </w:rPr>
        <w:tab/>
      </w:r>
      <w:r w:rsidRPr="007B6B39">
        <w:rPr>
          <w:noProof w:val="0"/>
        </w:rPr>
        <w:fldChar w:fldCharType="begin"/>
      </w:r>
      <w:r w:rsidRPr="007B6B39">
        <w:rPr>
          <w:noProof w:val="0"/>
        </w:rPr>
        <w:instrText xml:space="preserve"> PAGEREF _Toc459906241 \h </w:instrText>
      </w:r>
      <w:r w:rsidRPr="007B6B39">
        <w:rPr>
          <w:noProof w:val="0"/>
        </w:rPr>
      </w:r>
      <w:r w:rsidRPr="007B6B39">
        <w:rPr>
          <w:noProof w:val="0"/>
        </w:rPr>
        <w:fldChar w:fldCharType="separate"/>
      </w:r>
      <w:r w:rsidRPr="007B6B39">
        <w:rPr>
          <w:noProof w:val="0"/>
        </w:rPr>
        <w:t>20</w:t>
      </w:r>
      <w:r w:rsidRPr="007B6B39">
        <w:rPr>
          <w:noProof w:val="0"/>
        </w:rPr>
        <w:fldChar w:fldCharType="end"/>
      </w:r>
    </w:p>
    <w:p w14:paraId="6BE7A7B9" w14:textId="77777777" w:rsidR="00307E05" w:rsidRPr="007B6B39" w:rsidRDefault="00307E05">
      <w:pPr>
        <w:pStyle w:val="TOC2"/>
        <w:rPr>
          <w:rFonts w:eastAsiaTheme="minorEastAsia"/>
          <w:noProof w:val="0"/>
          <w:color w:val="auto"/>
          <w:sz w:val="24"/>
          <w:szCs w:val="24"/>
        </w:rPr>
      </w:pPr>
      <w:r w:rsidRPr="007B6B39">
        <w:rPr>
          <w:noProof w:val="0"/>
        </w:rPr>
        <w:t>1.10</w:t>
      </w:r>
      <w:r w:rsidRPr="007B6B39">
        <w:rPr>
          <w:rFonts w:eastAsiaTheme="minorEastAsia"/>
          <w:noProof w:val="0"/>
          <w:color w:val="auto"/>
          <w:sz w:val="24"/>
          <w:szCs w:val="24"/>
        </w:rPr>
        <w:tab/>
      </w:r>
      <w:r w:rsidRPr="007B6B39">
        <w:rPr>
          <w:noProof w:val="0"/>
        </w:rPr>
        <w:t>The implications of the AIS Service as a co-operative system for its integration into shore-based environment</w:t>
      </w:r>
      <w:r w:rsidRPr="007B6B39">
        <w:rPr>
          <w:noProof w:val="0"/>
        </w:rPr>
        <w:tab/>
      </w:r>
      <w:r w:rsidRPr="007B6B39">
        <w:rPr>
          <w:noProof w:val="0"/>
        </w:rPr>
        <w:fldChar w:fldCharType="begin"/>
      </w:r>
      <w:r w:rsidRPr="007B6B39">
        <w:rPr>
          <w:noProof w:val="0"/>
        </w:rPr>
        <w:instrText xml:space="preserve"> PAGEREF _Toc459906242 \h </w:instrText>
      </w:r>
      <w:r w:rsidRPr="007B6B39">
        <w:rPr>
          <w:noProof w:val="0"/>
        </w:rPr>
      </w:r>
      <w:r w:rsidRPr="007B6B39">
        <w:rPr>
          <w:noProof w:val="0"/>
        </w:rPr>
        <w:fldChar w:fldCharType="separate"/>
      </w:r>
      <w:r w:rsidRPr="007B6B39">
        <w:rPr>
          <w:noProof w:val="0"/>
        </w:rPr>
        <w:t>20</w:t>
      </w:r>
      <w:r w:rsidRPr="007B6B39">
        <w:rPr>
          <w:noProof w:val="0"/>
        </w:rPr>
        <w:fldChar w:fldCharType="end"/>
      </w:r>
    </w:p>
    <w:p w14:paraId="311A62C3" w14:textId="77777777" w:rsidR="00307E05" w:rsidRPr="007B6B39" w:rsidRDefault="00307E05">
      <w:pPr>
        <w:pStyle w:val="TOC3"/>
        <w:tabs>
          <w:tab w:val="left" w:pos="1134"/>
          <w:tab w:val="right" w:leader="dot" w:pos="10195"/>
        </w:tabs>
        <w:rPr>
          <w:rFonts w:eastAsiaTheme="minorEastAsia"/>
          <w:sz w:val="24"/>
          <w:szCs w:val="24"/>
        </w:rPr>
      </w:pPr>
      <w:r w:rsidRPr="007B6B39">
        <w:t>1.10.1</w:t>
      </w:r>
      <w:r w:rsidRPr="007B6B39">
        <w:rPr>
          <w:rFonts w:eastAsiaTheme="minorEastAsia"/>
          <w:sz w:val="24"/>
          <w:szCs w:val="24"/>
        </w:rPr>
        <w:tab/>
      </w:r>
      <w:r w:rsidRPr="007B6B39">
        <w:t>Dependency of recipient on quality and integrity of transmitted data</w:t>
      </w:r>
      <w:r w:rsidRPr="007B6B39">
        <w:tab/>
      </w:r>
      <w:r w:rsidRPr="007B6B39">
        <w:fldChar w:fldCharType="begin"/>
      </w:r>
      <w:r w:rsidRPr="007B6B39">
        <w:instrText xml:space="preserve"> PAGEREF _Toc459906243 \h </w:instrText>
      </w:r>
      <w:r w:rsidRPr="007B6B39">
        <w:fldChar w:fldCharType="separate"/>
      </w:r>
      <w:r w:rsidRPr="007B6B39">
        <w:t>20</w:t>
      </w:r>
      <w:r w:rsidRPr="007B6B39">
        <w:fldChar w:fldCharType="end"/>
      </w:r>
    </w:p>
    <w:p w14:paraId="5C4BA4BC" w14:textId="77777777" w:rsidR="00307E05" w:rsidRPr="007B6B39" w:rsidRDefault="00307E05">
      <w:pPr>
        <w:pStyle w:val="TOC3"/>
        <w:tabs>
          <w:tab w:val="left" w:pos="1134"/>
          <w:tab w:val="right" w:leader="dot" w:pos="10195"/>
        </w:tabs>
        <w:rPr>
          <w:rFonts w:eastAsiaTheme="minorEastAsia"/>
          <w:sz w:val="24"/>
          <w:szCs w:val="24"/>
        </w:rPr>
      </w:pPr>
      <w:r w:rsidRPr="007B6B39">
        <w:t>1.10.2</w:t>
      </w:r>
      <w:r w:rsidRPr="007B6B39">
        <w:rPr>
          <w:rFonts w:eastAsiaTheme="minorEastAsia"/>
          <w:sz w:val="24"/>
          <w:szCs w:val="24"/>
        </w:rPr>
        <w:tab/>
      </w:r>
      <w:r w:rsidRPr="007B6B39">
        <w:t>The different levels of integration of AIS</w:t>
      </w:r>
      <w:r w:rsidRPr="007B6B39">
        <w:tab/>
      </w:r>
      <w:r w:rsidRPr="007B6B39">
        <w:fldChar w:fldCharType="begin"/>
      </w:r>
      <w:r w:rsidRPr="007B6B39">
        <w:instrText xml:space="preserve"> PAGEREF _Toc459906244 \h </w:instrText>
      </w:r>
      <w:r w:rsidRPr="007B6B39">
        <w:fldChar w:fldCharType="separate"/>
      </w:r>
      <w:r w:rsidRPr="007B6B39">
        <w:t>21</w:t>
      </w:r>
      <w:r w:rsidRPr="007B6B39">
        <w:fldChar w:fldCharType="end"/>
      </w:r>
    </w:p>
    <w:p w14:paraId="5CFBAE97" w14:textId="77777777" w:rsidR="00307E05" w:rsidRPr="007B6B39" w:rsidRDefault="00307E05">
      <w:pPr>
        <w:pStyle w:val="TOC3"/>
        <w:tabs>
          <w:tab w:val="left" w:pos="1134"/>
          <w:tab w:val="right" w:leader="dot" w:pos="10195"/>
        </w:tabs>
        <w:rPr>
          <w:rFonts w:eastAsiaTheme="minorEastAsia"/>
          <w:sz w:val="24"/>
          <w:szCs w:val="24"/>
        </w:rPr>
      </w:pPr>
      <w:r w:rsidRPr="007B6B39">
        <w:t>1.10.3</w:t>
      </w:r>
      <w:r w:rsidRPr="007B6B39">
        <w:rPr>
          <w:rFonts w:eastAsiaTheme="minorEastAsia"/>
          <w:sz w:val="24"/>
          <w:szCs w:val="24"/>
        </w:rPr>
        <w:tab/>
      </w:r>
      <w:r w:rsidRPr="007B6B39">
        <w:t>Aspects and answers to the impact of the introduction of the AIS</w:t>
      </w:r>
      <w:r w:rsidRPr="007B6B39">
        <w:tab/>
      </w:r>
      <w:r w:rsidRPr="007B6B39">
        <w:fldChar w:fldCharType="begin"/>
      </w:r>
      <w:r w:rsidRPr="007B6B39">
        <w:instrText xml:space="preserve"> PAGEREF _Toc459906245 \h </w:instrText>
      </w:r>
      <w:r w:rsidRPr="007B6B39">
        <w:fldChar w:fldCharType="separate"/>
      </w:r>
      <w:r w:rsidRPr="007B6B39">
        <w:t>21</w:t>
      </w:r>
      <w:r w:rsidRPr="007B6B39">
        <w:fldChar w:fldCharType="end"/>
      </w:r>
    </w:p>
    <w:p w14:paraId="3E65BF15" w14:textId="77777777" w:rsidR="00307E05" w:rsidRPr="007B6B39" w:rsidRDefault="00307E05">
      <w:pPr>
        <w:pStyle w:val="TOC3"/>
        <w:tabs>
          <w:tab w:val="left" w:pos="1134"/>
          <w:tab w:val="right" w:leader="dot" w:pos="10195"/>
        </w:tabs>
        <w:rPr>
          <w:rFonts w:eastAsiaTheme="minorEastAsia"/>
          <w:sz w:val="24"/>
          <w:szCs w:val="24"/>
        </w:rPr>
      </w:pPr>
      <w:r w:rsidRPr="007B6B39">
        <w:t>1.10.4</w:t>
      </w:r>
      <w:r w:rsidRPr="007B6B39">
        <w:rPr>
          <w:rFonts w:eastAsiaTheme="minorEastAsia"/>
          <w:sz w:val="24"/>
          <w:szCs w:val="24"/>
        </w:rPr>
        <w:tab/>
      </w:r>
      <w:r w:rsidRPr="007B6B39">
        <w:t>Conclusion and Cautionary note</w:t>
      </w:r>
      <w:r w:rsidRPr="007B6B39">
        <w:tab/>
      </w:r>
      <w:r w:rsidRPr="007B6B39">
        <w:fldChar w:fldCharType="begin"/>
      </w:r>
      <w:r w:rsidRPr="007B6B39">
        <w:instrText xml:space="preserve"> PAGEREF _Toc459906246 \h </w:instrText>
      </w:r>
      <w:r w:rsidRPr="007B6B39">
        <w:fldChar w:fldCharType="separate"/>
      </w:r>
      <w:r w:rsidRPr="007B6B39">
        <w:t>23</w:t>
      </w:r>
      <w:r w:rsidRPr="007B6B39">
        <w:fldChar w:fldCharType="end"/>
      </w:r>
    </w:p>
    <w:p w14:paraId="60605581" w14:textId="77777777" w:rsidR="00307E05" w:rsidRPr="007B6B39" w:rsidRDefault="00307E05">
      <w:pPr>
        <w:pStyle w:val="TOC1"/>
        <w:rPr>
          <w:rFonts w:eastAsiaTheme="minorEastAsia"/>
          <w:b w:val="0"/>
          <w:noProof w:val="0"/>
          <w:color w:val="auto"/>
          <w:sz w:val="24"/>
          <w:szCs w:val="24"/>
        </w:rPr>
      </w:pPr>
      <w:r w:rsidRPr="007B6B39">
        <w:rPr>
          <w:noProof w:val="0"/>
        </w:rPr>
        <w:t>2</w:t>
      </w:r>
      <w:r w:rsidRPr="007B6B39">
        <w:rPr>
          <w:rFonts w:eastAsiaTheme="minorEastAsia"/>
          <w:b w:val="0"/>
          <w:noProof w:val="0"/>
          <w:color w:val="auto"/>
          <w:sz w:val="24"/>
          <w:szCs w:val="24"/>
        </w:rPr>
        <w:tab/>
      </w:r>
      <w:r w:rsidRPr="007B6B39">
        <w:rPr>
          <w:noProof w:val="0"/>
        </w:rPr>
        <w:t>OVERVIEW OF INTERNATIONAL DOCUMENTS DEALING WITH THE AIS</w:t>
      </w:r>
      <w:r w:rsidRPr="007B6B39">
        <w:rPr>
          <w:noProof w:val="0"/>
        </w:rPr>
        <w:tab/>
      </w:r>
      <w:r w:rsidRPr="007B6B39">
        <w:rPr>
          <w:noProof w:val="0"/>
        </w:rPr>
        <w:fldChar w:fldCharType="begin"/>
      </w:r>
      <w:r w:rsidRPr="007B6B39">
        <w:rPr>
          <w:noProof w:val="0"/>
        </w:rPr>
        <w:instrText xml:space="preserve"> PAGEREF _Toc459906247 \h </w:instrText>
      </w:r>
      <w:r w:rsidRPr="007B6B39">
        <w:rPr>
          <w:noProof w:val="0"/>
        </w:rPr>
      </w:r>
      <w:r w:rsidRPr="007B6B39">
        <w:rPr>
          <w:noProof w:val="0"/>
        </w:rPr>
        <w:fldChar w:fldCharType="separate"/>
      </w:r>
      <w:r w:rsidRPr="007B6B39">
        <w:rPr>
          <w:noProof w:val="0"/>
        </w:rPr>
        <w:t>25</w:t>
      </w:r>
      <w:r w:rsidRPr="007B6B39">
        <w:rPr>
          <w:noProof w:val="0"/>
        </w:rPr>
        <w:fldChar w:fldCharType="end"/>
      </w:r>
    </w:p>
    <w:p w14:paraId="6ABD1DA3" w14:textId="77777777" w:rsidR="00307E05" w:rsidRPr="007B6B39" w:rsidRDefault="00307E05">
      <w:pPr>
        <w:pStyle w:val="TOC2"/>
        <w:rPr>
          <w:rFonts w:eastAsiaTheme="minorEastAsia"/>
          <w:noProof w:val="0"/>
          <w:color w:val="auto"/>
          <w:sz w:val="24"/>
          <w:szCs w:val="24"/>
        </w:rPr>
      </w:pPr>
      <w:r w:rsidRPr="007B6B39">
        <w:rPr>
          <w:noProof w:val="0"/>
        </w:rPr>
        <w:t>2.1</w:t>
      </w:r>
      <w:r w:rsidRPr="007B6B39">
        <w:rPr>
          <w:rFonts w:eastAsiaTheme="minorEastAsia"/>
          <w:noProof w:val="0"/>
          <w:color w:val="auto"/>
          <w:sz w:val="24"/>
          <w:szCs w:val="24"/>
        </w:rPr>
        <w:tab/>
      </w:r>
      <w:r w:rsidRPr="007B6B39">
        <w:rPr>
          <w:noProof w:val="0"/>
        </w:rPr>
        <w:t>The importance of international standardisation</w:t>
      </w:r>
      <w:r w:rsidRPr="007B6B39">
        <w:rPr>
          <w:noProof w:val="0"/>
        </w:rPr>
        <w:tab/>
      </w:r>
      <w:r w:rsidRPr="007B6B39">
        <w:rPr>
          <w:noProof w:val="0"/>
        </w:rPr>
        <w:fldChar w:fldCharType="begin"/>
      </w:r>
      <w:r w:rsidRPr="007B6B39">
        <w:rPr>
          <w:noProof w:val="0"/>
        </w:rPr>
        <w:instrText xml:space="preserve"> PAGEREF _Toc459906248 \h </w:instrText>
      </w:r>
      <w:r w:rsidRPr="007B6B39">
        <w:rPr>
          <w:noProof w:val="0"/>
        </w:rPr>
      </w:r>
      <w:r w:rsidRPr="007B6B39">
        <w:rPr>
          <w:noProof w:val="0"/>
        </w:rPr>
        <w:fldChar w:fldCharType="separate"/>
      </w:r>
      <w:r w:rsidRPr="007B6B39">
        <w:rPr>
          <w:noProof w:val="0"/>
        </w:rPr>
        <w:t>25</w:t>
      </w:r>
      <w:r w:rsidRPr="007B6B39">
        <w:rPr>
          <w:noProof w:val="0"/>
        </w:rPr>
        <w:fldChar w:fldCharType="end"/>
      </w:r>
    </w:p>
    <w:p w14:paraId="7426E601" w14:textId="77777777" w:rsidR="00307E05" w:rsidRPr="007B6B39" w:rsidRDefault="00307E05">
      <w:pPr>
        <w:pStyle w:val="TOC2"/>
        <w:rPr>
          <w:rFonts w:eastAsiaTheme="minorEastAsia"/>
          <w:noProof w:val="0"/>
          <w:color w:val="auto"/>
          <w:sz w:val="24"/>
          <w:szCs w:val="24"/>
        </w:rPr>
      </w:pPr>
      <w:r w:rsidRPr="007B6B39">
        <w:rPr>
          <w:noProof w:val="0"/>
        </w:rPr>
        <w:t>2.2</w:t>
      </w:r>
      <w:r w:rsidRPr="007B6B39">
        <w:rPr>
          <w:rFonts w:eastAsiaTheme="minorEastAsia"/>
          <w:noProof w:val="0"/>
          <w:color w:val="auto"/>
          <w:sz w:val="24"/>
          <w:szCs w:val="24"/>
        </w:rPr>
        <w:tab/>
      </w:r>
      <w:r w:rsidRPr="007B6B39">
        <w:rPr>
          <w:noProof w:val="0"/>
        </w:rPr>
        <w:t>Overview on international documents</w:t>
      </w:r>
      <w:r w:rsidRPr="007B6B39">
        <w:rPr>
          <w:noProof w:val="0"/>
        </w:rPr>
        <w:tab/>
      </w:r>
      <w:r w:rsidRPr="007B6B39">
        <w:rPr>
          <w:noProof w:val="0"/>
        </w:rPr>
        <w:fldChar w:fldCharType="begin"/>
      </w:r>
      <w:r w:rsidRPr="007B6B39">
        <w:rPr>
          <w:noProof w:val="0"/>
        </w:rPr>
        <w:instrText xml:space="preserve"> PAGEREF _Toc459906249 \h </w:instrText>
      </w:r>
      <w:r w:rsidRPr="007B6B39">
        <w:rPr>
          <w:noProof w:val="0"/>
        </w:rPr>
      </w:r>
      <w:r w:rsidRPr="007B6B39">
        <w:rPr>
          <w:noProof w:val="0"/>
        </w:rPr>
        <w:fldChar w:fldCharType="separate"/>
      </w:r>
      <w:r w:rsidRPr="007B6B39">
        <w:rPr>
          <w:noProof w:val="0"/>
        </w:rPr>
        <w:t>25</w:t>
      </w:r>
      <w:r w:rsidRPr="007B6B39">
        <w:rPr>
          <w:noProof w:val="0"/>
        </w:rPr>
        <w:fldChar w:fldCharType="end"/>
      </w:r>
    </w:p>
    <w:p w14:paraId="1352B4DE" w14:textId="77777777" w:rsidR="00307E05" w:rsidRPr="007B6B39" w:rsidRDefault="00307E05">
      <w:pPr>
        <w:pStyle w:val="TOC2"/>
        <w:rPr>
          <w:rFonts w:eastAsiaTheme="minorEastAsia"/>
          <w:noProof w:val="0"/>
          <w:color w:val="auto"/>
          <w:sz w:val="24"/>
          <w:szCs w:val="24"/>
        </w:rPr>
      </w:pPr>
      <w:r w:rsidRPr="007B6B39">
        <w:rPr>
          <w:noProof w:val="0"/>
        </w:rPr>
        <w:t>2.3</w:t>
      </w:r>
      <w:r w:rsidRPr="007B6B39">
        <w:rPr>
          <w:rFonts w:eastAsiaTheme="minorEastAsia"/>
          <w:noProof w:val="0"/>
          <w:color w:val="auto"/>
          <w:sz w:val="24"/>
          <w:szCs w:val="24"/>
        </w:rPr>
        <w:tab/>
      </w:r>
      <w:r w:rsidRPr="007B6B39">
        <w:rPr>
          <w:noProof w:val="0"/>
        </w:rPr>
        <w:t>List of the most important international reference documents</w:t>
      </w:r>
      <w:r w:rsidRPr="007B6B39">
        <w:rPr>
          <w:noProof w:val="0"/>
        </w:rPr>
        <w:tab/>
      </w:r>
      <w:r w:rsidRPr="007B6B39">
        <w:rPr>
          <w:noProof w:val="0"/>
        </w:rPr>
        <w:fldChar w:fldCharType="begin"/>
      </w:r>
      <w:r w:rsidRPr="007B6B39">
        <w:rPr>
          <w:noProof w:val="0"/>
        </w:rPr>
        <w:instrText xml:space="preserve"> PAGEREF _Toc459906250 \h </w:instrText>
      </w:r>
      <w:r w:rsidRPr="007B6B39">
        <w:rPr>
          <w:noProof w:val="0"/>
        </w:rPr>
      </w:r>
      <w:r w:rsidRPr="007B6B39">
        <w:rPr>
          <w:noProof w:val="0"/>
        </w:rPr>
        <w:fldChar w:fldCharType="separate"/>
      </w:r>
      <w:r w:rsidRPr="007B6B39">
        <w:rPr>
          <w:noProof w:val="0"/>
        </w:rPr>
        <w:t>26</w:t>
      </w:r>
      <w:r w:rsidRPr="007B6B39">
        <w:rPr>
          <w:noProof w:val="0"/>
        </w:rPr>
        <w:fldChar w:fldCharType="end"/>
      </w:r>
    </w:p>
    <w:p w14:paraId="66F16FE7" w14:textId="77777777" w:rsidR="00307E05" w:rsidRPr="007B6B39" w:rsidRDefault="00307E05">
      <w:pPr>
        <w:pStyle w:val="TOC3"/>
        <w:tabs>
          <w:tab w:val="left" w:pos="1134"/>
          <w:tab w:val="right" w:leader="dot" w:pos="10195"/>
        </w:tabs>
        <w:rPr>
          <w:rFonts w:eastAsiaTheme="minorEastAsia"/>
          <w:sz w:val="24"/>
          <w:szCs w:val="24"/>
        </w:rPr>
      </w:pPr>
      <w:r w:rsidRPr="007B6B39">
        <w:t>2.3.1</w:t>
      </w:r>
      <w:r w:rsidRPr="007B6B39">
        <w:rPr>
          <w:rFonts w:eastAsiaTheme="minorEastAsia"/>
          <w:sz w:val="24"/>
          <w:szCs w:val="24"/>
        </w:rPr>
        <w:tab/>
      </w:r>
      <w:r w:rsidRPr="007B6B39">
        <w:t>IMO</w:t>
      </w:r>
      <w:r w:rsidRPr="007B6B39">
        <w:tab/>
      </w:r>
      <w:r w:rsidRPr="007B6B39">
        <w:fldChar w:fldCharType="begin"/>
      </w:r>
      <w:r w:rsidRPr="007B6B39">
        <w:instrText xml:space="preserve"> PAGEREF _Toc459906251 \h </w:instrText>
      </w:r>
      <w:r w:rsidRPr="007B6B39">
        <w:fldChar w:fldCharType="separate"/>
      </w:r>
      <w:r w:rsidRPr="007B6B39">
        <w:t>26</w:t>
      </w:r>
      <w:r w:rsidRPr="007B6B39">
        <w:fldChar w:fldCharType="end"/>
      </w:r>
    </w:p>
    <w:p w14:paraId="575EE727" w14:textId="77777777" w:rsidR="00307E05" w:rsidRPr="007B6B39" w:rsidRDefault="00307E05">
      <w:pPr>
        <w:pStyle w:val="TOC3"/>
        <w:tabs>
          <w:tab w:val="left" w:pos="1134"/>
          <w:tab w:val="right" w:leader="dot" w:pos="10195"/>
        </w:tabs>
        <w:rPr>
          <w:rFonts w:eastAsiaTheme="minorEastAsia"/>
          <w:sz w:val="24"/>
          <w:szCs w:val="24"/>
        </w:rPr>
      </w:pPr>
      <w:r w:rsidRPr="007B6B39">
        <w:t>2.3.2</w:t>
      </w:r>
      <w:r w:rsidRPr="007B6B39">
        <w:rPr>
          <w:rFonts w:eastAsiaTheme="minorEastAsia"/>
          <w:sz w:val="24"/>
          <w:szCs w:val="24"/>
        </w:rPr>
        <w:tab/>
      </w:r>
      <w:r w:rsidRPr="007B6B39">
        <w:t>ITU</w:t>
      </w:r>
      <w:r w:rsidRPr="007B6B39">
        <w:tab/>
      </w:r>
      <w:r w:rsidRPr="007B6B39">
        <w:fldChar w:fldCharType="begin"/>
      </w:r>
      <w:r w:rsidRPr="007B6B39">
        <w:instrText xml:space="preserve"> PAGEREF _Toc459906252 \h </w:instrText>
      </w:r>
      <w:r w:rsidRPr="007B6B39">
        <w:fldChar w:fldCharType="separate"/>
      </w:r>
      <w:r w:rsidRPr="007B6B39">
        <w:t>26</w:t>
      </w:r>
      <w:r w:rsidRPr="007B6B39">
        <w:fldChar w:fldCharType="end"/>
      </w:r>
    </w:p>
    <w:p w14:paraId="6ED6B522" w14:textId="77777777" w:rsidR="00307E05" w:rsidRPr="007B6B39" w:rsidRDefault="00307E05">
      <w:pPr>
        <w:pStyle w:val="TOC3"/>
        <w:tabs>
          <w:tab w:val="left" w:pos="1134"/>
          <w:tab w:val="right" w:leader="dot" w:pos="10195"/>
        </w:tabs>
        <w:rPr>
          <w:rFonts w:eastAsiaTheme="minorEastAsia"/>
          <w:sz w:val="24"/>
          <w:szCs w:val="24"/>
        </w:rPr>
      </w:pPr>
      <w:r w:rsidRPr="007B6B39">
        <w:t>2.3.3</w:t>
      </w:r>
      <w:r w:rsidRPr="007B6B39">
        <w:rPr>
          <w:rFonts w:eastAsiaTheme="minorEastAsia"/>
          <w:sz w:val="24"/>
          <w:szCs w:val="24"/>
        </w:rPr>
        <w:tab/>
      </w:r>
      <w:r w:rsidRPr="007B6B39">
        <w:t>IALA</w:t>
      </w:r>
      <w:r w:rsidRPr="007B6B39">
        <w:tab/>
      </w:r>
      <w:r w:rsidRPr="007B6B39">
        <w:fldChar w:fldCharType="begin"/>
      </w:r>
      <w:r w:rsidRPr="007B6B39">
        <w:instrText xml:space="preserve"> PAGEREF _Toc459906253 \h </w:instrText>
      </w:r>
      <w:r w:rsidRPr="007B6B39">
        <w:fldChar w:fldCharType="separate"/>
      </w:r>
      <w:r w:rsidRPr="007B6B39">
        <w:t>26</w:t>
      </w:r>
      <w:r w:rsidRPr="007B6B39">
        <w:fldChar w:fldCharType="end"/>
      </w:r>
    </w:p>
    <w:p w14:paraId="3DEFBDC2" w14:textId="77777777" w:rsidR="00307E05" w:rsidRPr="007B6B39" w:rsidRDefault="00307E05">
      <w:pPr>
        <w:pStyle w:val="TOC3"/>
        <w:tabs>
          <w:tab w:val="left" w:pos="1134"/>
          <w:tab w:val="right" w:leader="dot" w:pos="10195"/>
        </w:tabs>
        <w:rPr>
          <w:rFonts w:eastAsiaTheme="minorEastAsia"/>
          <w:sz w:val="24"/>
          <w:szCs w:val="24"/>
        </w:rPr>
      </w:pPr>
      <w:r w:rsidRPr="007B6B39">
        <w:t>2.3.4</w:t>
      </w:r>
      <w:r w:rsidRPr="007B6B39">
        <w:rPr>
          <w:rFonts w:eastAsiaTheme="minorEastAsia"/>
          <w:sz w:val="24"/>
          <w:szCs w:val="24"/>
        </w:rPr>
        <w:tab/>
      </w:r>
      <w:r w:rsidRPr="007B6B39">
        <w:t>IEC</w:t>
      </w:r>
      <w:r w:rsidRPr="007B6B39">
        <w:tab/>
      </w:r>
      <w:r w:rsidRPr="007B6B39">
        <w:fldChar w:fldCharType="begin"/>
      </w:r>
      <w:r w:rsidRPr="007B6B39">
        <w:instrText xml:space="preserve"> PAGEREF _Toc459906254 \h </w:instrText>
      </w:r>
      <w:r w:rsidRPr="007B6B39">
        <w:fldChar w:fldCharType="separate"/>
      </w:r>
      <w:r w:rsidRPr="007B6B39">
        <w:t>27</w:t>
      </w:r>
      <w:r w:rsidRPr="007B6B39">
        <w:fldChar w:fldCharType="end"/>
      </w:r>
    </w:p>
    <w:p w14:paraId="314F7E3D" w14:textId="77777777" w:rsidR="00307E05" w:rsidRPr="007B6B39" w:rsidRDefault="00307E05">
      <w:pPr>
        <w:pStyle w:val="TOC1"/>
        <w:rPr>
          <w:rFonts w:eastAsiaTheme="minorEastAsia"/>
          <w:b w:val="0"/>
          <w:noProof w:val="0"/>
          <w:color w:val="auto"/>
          <w:sz w:val="24"/>
          <w:szCs w:val="24"/>
        </w:rPr>
      </w:pPr>
      <w:r w:rsidRPr="007B6B39">
        <w:rPr>
          <w:noProof w:val="0"/>
        </w:rPr>
        <w:t>3</w:t>
      </w:r>
      <w:r w:rsidRPr="007B6B39">
        <w:rPr>
          <w:rFonts w:eastAsiaTheme="minorEastAsia"/>
          <w:b w:val="0"/>
          <w:noProof w:val="0"/>
          <w:color w:val="auto"/>
          <w:sz w:val="24"/>
          <w:szCs w:val="24"/>
        </w:rPr>
        <w:tab/>
      </w:r>
      <w:r w:rsidRPr="007B6B39">
        <w:rPr>
          <w:noProof w:val="0"/>
        </w:rPr>
        <w:t>INTRODUCTION TO AIS STATIONS IN GENERAL</w:t>
      </w:r>
      <w:r w:rsidRPr="007B6B39">
        <w:rPr>
          <w:noProof w:val="0"/>
        </w:rPr>
        <w:tab/>
      </w:r>
      <w:r w:rsidRPr="007B6B39">
        <w:rPr>
          <w:noProof w:val="0"/>
        </w:rPr>
        <w:fldChar w:fldCharType="begin"/>
      </w:r>
      <w:r w:rsidRPr="007B6B39">
        <w:rPr>
          <w:noProof w:val="0"/>
        </w:rPr>
        <w:instrText xml:space="preserve"> PAGEREF _Toc459906255 \h </w:instrText>
      </w:r>
      <w:r w:rsidRPr="007B6B39">
        <w:rPr>
          <w:noProof w:val="0"/>
        </w:rPr>
      </w:r>
      <w:r w:rsidRPr="007B6B39">
        <w:rPr>
          <w:noProof w:val="0"/>
        </w:rPr>
        <w:fldChar w:fldCharType="separate"/>
      </w:r>
      <w:r w:rsidRPr="007B6B39">
        <w:rPr>
          <w:noProof w:val="0"/>
        </w:rPr>
        <w:t>28</w:t>
      </w:r>
      <w:r w:rsidRPr="007B6B39">
        <w:rPr>
          <w:noProof w:val="0"/>
        </w:rPr>
        <w:fldChar w:fldCharType="end"/>
      </w:r>
    </w:p>
    <w:p w14:paraId="51AABDEE" w14:textId="77777777" w:rsidR="00307E05" w:rsidRPr="007B6B39" w:rsidRDefault="00307E05">
      <w:pPr>
        <w:pStyle w:val="TOC1"/>
        <w:rPr>
          <w:rFonts w:eastAsiaTheme="minorEastAsia"/>
          <w:b w:val="0"/>
          <w:noProof w:val="0"/>
          <w:color w:val="auto"/>
          <w:sz w:val="24"/>
          <w:szCs w:val="24"/>
        </w:rPr>
      </w:pPr>
      <w:r w:rsidRPr="007B6B39">
        <w:rPr>
          <w:noProof w:val="0"/>
        </w:rPr>
        <w:t>4</w:t>
      </w:r>
      <w:r w:rsidRPr="007B6B39">
        <w:rPr>
          <w:rFonts w:eastAsiaTheme="minorEastAsia"/>
          <w:b w:val="0"/>
          <w:noProof w:val="0"/>
          <w:color w:val="auto"/>
          <w:sz w:val="24"/>
          <w:szCs w:val="24"/>
        </w:rPr>
        <w:tab/>
      </w:r>
      <w:r w:rsidRPr="007B6B39">
        <w:rPr>
          <w:noProof w:val="0"/>
        </w:rPr>
        <w:t>SHIPBORNE MOBILE AIS STATIONS</w:t>
      </w:r>
      <w:r w:rsidRPr="007B6B39">
        <w:rPr>
          <w:noProof w:val="0"/>
        </w:rPr>
        <w:tab/>
      </w:r>
      <w:r w:rsidRPr="007B6B39">
        <w:rPr>
          <w:noProof w:val="0"/>
        </w:rPr>
        <w:fldChar w:fldCharType="begin"/>
      </w:r>
      <w:r w:rsidRPr="007B6B39">
        <w:rPr>
          <w:noProof w:val="0"/>
        </w:rPr>
        <w:instrText xml:space="preserve"> PAGEREF _Toc459906256 \h </w:instrText>
      </w:r>
      <w:r w:rsidRPr="007B6B39">
        <w:rPr>
          <w:noProof w:val="0"/>
        </w:rPr>
      </w:r>
      <w:r w:rsidRPr="007B6B39">
        <w:rPr>
          <w:noProof w:val="0"/>
        </w:rPr>
        <w:fldChar w:fldCharType="separate"/>
      </w:r>
      <w:r w:rsidRPr="007B6B39">
        <w:rPr>
          <w:noProof w:val="0"/>
        </w:rPr>
        <w:t>28</w:t>
      </w:r>
      <w:r w:rsidRPr="007B6B39">
        <w:rPr>
          <w:noProof w:val="0"/>
        </w:rPr>
        <w:fldChar w:fldCharType="end"/>
      </w:r>
    </w:p>
    <w:p w14:paraId="1E453026" w14:textId="77777777" w:rsidR="00307E05" w:rsidRPr="007B6B39" w:rsidRDefault="00307E05">
      <w:pPr>
        <w:pStyle w:val="TOC2"/>
        <w:rPr>
          <w:rFonts w:eastAsiaTheme="minorEastAsia"/>
          <w:noProof w:val="0"/>
          <w:color w:val="auto"/>
          <w:sz w:val="24"/>
          <w:szCs w:val="24"/>
        </w:rPr>
      </w:pPr>
      <w:r w:rsidRPr="007B6B39">
        <w:rPr>
          <w:noProof w:val="0"/>
        </w:rPr>
        <w:t>4.1</w:t>
      </w:r>
      <w:r w:rsidRPr="007B6B39">
        <w:rPr>
          <w:rFonts w:eastAsiaTheme="minorEastAsia"/>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_Toc459906257 \h </w:instrText>
      </w:r>
      <w:r w:rsidRPr="007B6B39">
        <w:rPr>
          <w:noProof w:val="0"/>
        </w:rPr>
      </w:r>
      <w:r w:rsidRPr="007B6B39">
        <w:rPr>
          <w:noProof w:val="0"/>
        </w:rPr>
        <w:fldChar w:fldCharType="separate"/>
      </w:r>
      <w:r w:rsidRPr="007B6B39">
        <w:rPr>
          <w:noProof w:val="0"/>
        </w:rPr>
        <w:t>28</w:t>
      </w:r>
      <w:r w:rsidRPr="007B6B39">
        <w:rPr>
          <w:noProof w:val="0"/>
        </w:rPr>
        <w:fldChar w:fldCharType="end"/>
      </w:r>
    </w:p>
    <w:p w14:paraId="5F54EFBB" w14:textId="77777777" w:rsidR="00307E05" w:rsidRPr="007B6B39" w:rsidRDefault="00307E05">
      <w:pPr>
        <w:pStyle w:val="TOC2"/>
        <w:rPr>
          <w:rFonts w:eastAsiaTheme="minorEastAsia"/>
          <w:noProof w:val="0"/>
          <w:color w:val="auto"/>
          <w:sz w:val="24"/>
          <w:szCs w:val="24"/>
        </w:rPr>
      </w:pPr>
      <w:r w:rsidRPr="007B6B39">
        <w:rPr>
          <w:noProof w:val="0"/>
        </w:rPr>
        <w:t>4.2</w:t>
      </w:r>
      <w:r w:rsidRPr="007B6B39">
        <w:rPr>
          <w:rFonts w:eastAsiaTheme="minorEastAsia"/>
          <w:noProof w:val="0"/>
          <w:color w:val="auto"/>
          <w:sz w:val="24"/>
          <w:szCs w:val="24"/>
        </w:rPr>
        <w:tab/>
      </w:r>
      <w:r w:rsidRPr="007B6B39">
        <w:rPr>
          <w:noProof w:val="0"/>
        </w:rPr>
        <w:t>Definitions of Shipborne Mobile AIS stations</w:t>
      </w:r>
      <w:r w:rsidRPr="007B6B39">
        <w:rPr>
          <w:noProof w:val="0"/>
        </w:rPr>
        <w:tab/>
      </w:r>
      <w:r w:rsidRPr="007B6B39">
        <w:rPr>
          <w:noProof w:val="0"/>
        </w:rPr>
        <w:fldChar w:fldCharType="begin"/>
      </w:r>
      <w:r w:rsidRPr="007B6B39">
        <w:rPr>
          <w:noProof w:val="0"/>
        </w:rPr>
        <w:instrText xml:space="preserve"> PAGEREF _Toc459906258 \h </w:instrText>
      </w:r>
      <w:r w:rsidRPr="007B6B39">
        <w:rPr>
          <w:noProof w:val="0"/>
        </w:rPr>
      </w:r>
      <w:r w:rsidRPr="007B6B39">
        <w:rPr>
          <w:noProof w:val="0"/>
        </w:rPr>
        <w:fldChar w:fldCharType="separate"/>
      </w:r>
      <w:r w:rsidRPr="007B6B39">
        <w:rPr>
          <w:noProof w:val="0"/>
        </w:rPr>
        <w:t>29</w:t>
      </w:r>
      <w:r w:rsidRPr="007B6B39">
        <w:rPr>
          <w:noProof w:val="0"/>
        </w:rPr>
        <w:fldChar w:fldCharType="end"/>
      </w:r>
    </w:p>
    <w:p w14:paraId="587DAF2D" w14:textId="77777777" w:rsidR="00307E05" w:rsidRPr="007B6B39" w:rsidRDefault="00307E05">
      <w:pPr>
        <w:pStyle w:val="TOC2"/>
        <w:rPr>
          <w:rFonts w:eastAsiaTheme="minorEastAsia"/>
          <w:noProof w:val="0"/>
          <w:color w:val="auto"/>
          <w:sz w:val="24"/>
          <w:szCs w:val="24"/>
        </w:rPr>
      </w:pPr>
      <w:r w:rsidRPr="007B6B39">
        <w:rPr>
          <w:noProof w:val="0"/>
        </w:rPr>
        <w:t>4.3</w:t>
      </w:r>
      <w:r w:rsidRPr="007B6B39">
        <w:rPr>
          <w:rFonts w:eastAsiaTheme="minorEastAsia"/>
          <w:noProof w:val="0"/>
          <w:color w:val="auto"/>
          <w:sz w:val="24"/>
          <w:szCs w:val="24"/>
        </w:rPr>
        <w:tab/>
      </w:r>
      <w:r w:rsidRPr="007B6B39">
        <w:rPr>
          <w:noProof w:val="0"/>
        </w:rPr>
        <w:t>Common Features for all shipborne mobile AIS stations</w:t>
      </w:r>
      <w:r w:rsidRPr="007B6B39">
        <w:rPr>
          <w:noProof w:val="0"/>
        </w:rPr>
        <w:tab/>
      </w:r>
      <w:r w:rsidRPr="007B6B39">
        <w:rPr>
          <w:noProof w:val="0"/>
        </w:rPr>
        <w:fldChar w:fldCharType="begin"/>
      </w:r>
      <w:r w:rsidRPr="007B6B39">
        <w:rPr>
          <w:noProof w:val="0"/>
        </w:rPr>
        <w:instrText xml:space="preserve"> PAGEREF _Toc459906259 \h </w:instrText>
      </w:r>
      <w:r w:rsidRPr="007B6B39">
        <w:rPr>
          <w:noProof w:val="0"/>
        </w:rPr>
      </w:r>
      <w:r w:rsidRPr="007B6B39">
        <w:rPr>
          <w:noProof w:val="0"/>
        </w:rPr>
        <w:fldChar w:fldCharType="separate"/>
      </w:r>
      <w:r w:rsidRPr="007B6B39">
        <w:rPr>
          <w:noProof w:val="0"/>
        </w:rPr>
        <w:t>29</w:t>
      </w:r>
      <w:r w:rsidRPr="007B6B39">
        <w:rPr>
          <w:noProof w:val="0"/>
        </w:rPr>
        <w:fldChar w:fldCharType="end"/>
      </w:r>
    </w:p>
    <w:p w14:paraId="68B62DCF" w14:textId="77777777" w:rsidR="00307E05" w:rsidRPr="007B6B39" w:rsidRDefault="00307E05">
      <w:pPr>
        <w:pStyle w:val="TOC2"/>
        <w:rPr>
          <w:rFonts w:eastAsiaTheme="minorEastAsia"/>
          <w:noProof w:val="0"/>
          <w:color w:val="auto"/>
          <w:sz w:val="24"/>
          <w:szCs w:val="24"/>
        </w:rPr>
      </w:pPr>
      <w:r w:rsidRPr="007B6B39">
        <w:rPr>
          <w:noProof w:val="0"/>
        </w:rPr>
        <w:t>4.4</w:t>
      </w:r>
      <w:r w:rsidRPr="007B6B39">
        <w:rPr>
          <w:rFonts w:eastAsiaTheme="minorEastAsia"/>
          <w:noProof w:val="0"/>
          <w:color w:val="auto"/>
          <w:sz w:val="24"/>
          <w:szCs w:val="24"/>
        </w:rPr>
        <w:tab/>
      </w:r>
      <w:r w:rsidRPr="007B6B39">
        <w:rPr>
          <w:noProof w:val="0"/>
        </w:rPr>
        <w:t>Specific issues for Class A Shipborne Mobile AIS stations</w:t>
      </w:r>
      <w:r w:rsidRPr="007B6B39">
        <w:rPr>
          <w:noProof w:val="0"/>
        </w:rPr>
        <w:tab/>
      </w:r>
      <w:r w:rsidRPr="007B6B39">
        <w:rPr>
          <w:noProof w:val="0"/>
        </w:rPr>
        <w:fldChar w:fldCharType="begin"/>
      </w:r>
      <w:r w:rsidRPr="007B6B39">
        <w:rPr>
          <w:noProof w:val="0"/>
        </w:rPr>
        <w:instrText xml:space="preserve"> PAGEREF _Toc459906260 \h </w:instrText>
      </w:r>
      <w:r w:rsidRPr="007B6B39">
        <w:rPr>
          <w:noProof w:val="0"/>
        </w:rPr>
      </w:r>
      <w:r w:rsidRPr="007B6B39">
        <w:rPr>
          <w:noProof w:val="0"/>
        </w:rPr>
        <w:fldChar w:fldCharType="separate"/>
      </w:r>
      <w:r w:rsidRPr="007B6B39">
        <w:rPr>
          <w:noProof w:val="0"/>
        </w:rPr>
        <w:t>29</w:t>
      </w:r>
      <w:r w:rsidRPr="007B6B39">
        <w:rPr>
          <w:noProof w:val="0"/>
        </w:rPr>
        <w:fldChar w:fldCharType="end"/>
      </w:r>
    </w:p>
    <w:p w14:paraId="30083D96" w14:textId="77777777" w:rsidR="00307E05" w:rsidRPr="007B6B39" w:rsidRDefault="00307E05">
      <w:pPr>
        <w:pStyle w:val="TOC3"/>
        <w:tabs>
          <w:tab w:val="left" w:pos="1134"/>
          <w:tab w:val="right" w:leader="dot" w:pos="10195"/>
        </w:tabs>
        <w:rPr>
          <w:rFonts w:eastAsiaTheme="minorEastAsia"/>
          <w:sz w:val="24"/>
          <w:szCs w:val="24"/>
        </w:rPr>
      </w:pPr>
      <w:r w:rsidRPr="007B6B39">
        <w:t>4.4.1</w:t>
      </w:r>
      <w:r w:rsidRPr="007B6B39">
        <w:rPr>
          <w:rFonts w:eastAsiaTheme="minorEastAsia"/>
          <w:sz w:val="24"/>
          <w:szCs w:val="24"/>
        </w:rPr>
        <w:tab/>
      </w:r>
      <w:r w:rsidRPr="007B6B39">
        <w:t>Functional Block Diagram</w:t>
      </w:r>
      <w:r w:rsidRPr="007B6B39">
        <w:tab/>
      </w:r>
      <w:r w:rsidRPr="007B6B39">
        <w:fldChar w:fldCharType="begin"/>
      </w:r>
      <w:r w:rsidRPr="007B6B39">
        <w:instrText xml:space="preserve"> PAGEREF _Toc459906261 \h </w:instrText>
      </w:r>
      <w:r w:rsidRPr="007B6B39">
        <w:fldChar w:fldCharType="separate"/>
      </w:r>
      <w:r w:rsidRPr="007B6B39">
        <w:t>29</w:t>
      </w:r>
      <w:r w:rsidRPr="007B6B39">
        <w:fldChar w:fldCharType="end"/>
      </w:r>
    </w:p>
    <w:p w14:paraId="472F5FBC" w14:textId="77777777" w:rsidR="00307E05" w:rsidRPr="007B6B39" w:rsidRDefault="00307E05">
      <w:pPr>
        <w:pStyle w:val="TOC3"/>
        <w:tabs>
          <w:tab w:val="left" w:pos="1134"/>
          <w:tab w:val="right" w:leader="dot" w:pos="10195"/>
        </w:tabs>
        <w:rPr>
          <w:rFonts w:eastAsiaTheme="minorEastAsia"/>
          <w:sz w:val="24"/>
          <w:szCs w:val="24"/>
        </w:rPr>
      </w:pPr>
      <w:r w:rsidRPr="007B6B39">
        <w:t>4.4.2</w:t>
      </w:r>
      <w:r w:rsidRPr="007B6B39">
        <w:rPr>
          <w:rFonts w:eastAsiaTheme="minorEastAsia"/>
          <w:sz w:val="24"/>
          <w:szCs w:val="24"/>
        </w:rPr>
        <w:tab/>
      </w:r>
      <w:r w:rsidRPr="007B6B39">
        <w:t>Presentation Interface Description</w:t>
      </w:r>
      <w:r w:rsidRPr="007B6B39">
        <w:tab/>
      </w:r>
      <w:r w:rsidRPr="007B6B39">
        <w:fldChar w:fldCharType="begin"/>
      </w:r>
      <w:r w:rsidRPr="007B6B39">
        <w:instrText xml:space="preserve"> PAGEREF _Toc459906262 \h </w:instrText>
      </w:r>
      <w:r w:rsidRPr="007B6B39">
        <w:fldChar w:fldCharType="separate"/>
      </w:r>
      <w:r w:rsidRPr="007B6B39">
        <w:t>30</w:t>
      </w:r>
      <w:r w:rsidRPr="007B6B39">
        <w:fldChar w:fldCharType="end"/>
      </w:r>
    </w:p>
    <w:p w14:paraId="7F788AA2" w14:textId="77777777" w:rsidR="00307E05" w:rsidRPr="007B6B39" w:rsidRDefault="00307E05">
      <w:pPr>
        <w:pStyle w:val="TOC3"/>
        <w:tabs>
          <w:tab w:val="left" w:pos="1134"/>
          <w:tab w:val="right" w:leader="dot" w:pos="10195"/>
        </w:tabs>
        <w:rPr>
          <w:rFonts w:eastAsiaTheme="minorEastAsia"/>
          <w:sz w:val="24"/>
          <w:szCs w:val="24"/>
        </w:rPr>
      </w:pPr>
      <w:r w:rsidRPr="007B6B39">
        <w:t>4.4.3</w:t>
      </w:r>
      <w:r w:rsidRPr="007B6B39">
        <w:rPr>
          <w:rFonts w:eastAsiaTheme="minorEastAsia"/>
          <w:sz w:val="24"/>
          <w:szCs w:val="24"/>
        </w:rPr>
        <w:tab/>
      </w:r>
      <w:r w:rsidRPr="007B6B39">
        <w:t>Built-in-Integrity-Test (BIIT)</w:t>
      </w:r>
      <w:r w:rsidRPr="007B6B39">
        <w:tab/>
      </w:r>
      <w:r w:rsidRPr="007B6B39">
        <w:fldChar w:fldCharType="begin"/>
      </w:r>
      <w:r w:rsidRPr="007B6B39">
        <w:instrText xml:space="preserve"> PAGEREF _Toc459906263 \h </w:instrText>
      </w:r>
      <w:r w:rsidRPr="007B6B39">
        <w:fldChar w:fldCharType="separate"/>
      </w:r>
      <w:r w:rsidRPr="007B6B39">
        <w:t>33</w:t>
      </w:r>
      <w:r w:rsidRPr="007B6B39">
        <w:fldChar w:fldCharType="end"/>
      </w:r>
    </w:p>
    <w:p w14:paraId="4E6B52CD" w14:textId="77777777" w:rsidR="00307E05" w:rsidRPr="007B6B39" w:rsidRDefault="00307E05">
      <w:pPr>
        <w:pStyle w:val="TOC3"/>
        <w:tabs>
          <w:tab w:val="left" w:pos="1134"/>
          <w:tab w:val="right" w:leader="dot" w:pos="10195"/>
        </w:tabs>
        <w:rPr>
          <w:rFonts w:eastAsiaTheme="minorEastAsia"/>
          <w:sz w:val="24"/>
          <w:szCs w:val="24"/>
        </w:rPr>
      </w:pPr>
      <w:r w:rsidRPr="007B6B39">
        <w:lastRenderedPageBreak/>
        <w:t>4.4.4</w:t>
      </w:r>
      <w:r w:rsidRPr="007B6B39">
        <w:rPr>
          <w:rFonts w:eastAsiaTheme="minorEastAsia"/>
          <w:sz w:val="24"/>
          <w:szCs w:val="24"/>
        </w:rPr>
        <w:tab/>
      </w:r>
      <w:r w:rsidRPr="007B6B39">
        <w:t>Minimum Keyboard and Display</w:t>
      </w:r>
      <w:r w:rsidRPr="007B6B39">
        <w:tab/>
      </w:r>
      <w:r w:rsidRPr="007B6B39">
        <w:fldChar w:fldCharType="begin"/>
      </w:r>
      <w:r w:rsidRPr="007B6B39">
        <w:instrText xml:space="preserve"> PAGEREF _Toc459906264 \h </w:instrText>
      </w:r>
      <w:r w:rsidRPr="007B6B39">
        <w:fldChar w:fldCharType="separate"/>
      </w:r>
      <w:r w:rsidRPr="007B6B39">
        <w:t>34</w:t>
      </w:r>
      <w:r w:rsidRPr="007B6B39">
        <w:fldChar w:fldCharType="end"/>
      </w:r>
    </w:p>
    <w:p w14:paraId="06545652" w14:textId="77777777" w:rsidR="00307E05" w:rsidRPr="007B6B39" w:rsidRDefault="00307E05">
      <w:pPr>
        <w:pStyle w:val="TOC2"/>
        <w:rPr>
          <w:rFonts w:eastAsiaTheme="minorEastAsia"/>
          <w:noProof w:val="0"/>
          <w:color w:val="auto"/>
          <w:sz w:val="24"/>
          <w:szCs w:val="24"/>
        </w:rPr>
      </w:pPr>
      <w:r w:rsidRPr="007B6B39">
        <w:rPr>
          <w:noProof w:val="0"/>
        </w:rPr>
        <w:t>4.5</w:t>
      </w:r>
      <w:r w:rsidRPr="007B6B39">
        <w:rPr>
          <w:rFonts w:eastAsiaTheme="minorEastAsia"/>
          <w:noProof w:val="0"/>
          <w:color w:val="auto"/>
          <w:sz w:val="24"/>
          <w:szCs w:val="24"/>
        </w:rPr>
        <w:tab/>
      </w:r>
      <w:r w:rsidRPr="007B6B39">
        <w:rPr>
          <w:noProof w:val="0"/>
        </w:rPr>
        <w:t>Overview mobile AIS stations</w:t>
      </w:r>
      <w:r w:rsidRPr="007B6B39">
        <w:rPr>
          <w:noProof w:val="0"/>
        </w:rPr>
        <w:tab/>
      </w:r>
      <w:r w:rsidRPr="007B6B39">
        <w:rPr>
          <w:noProof w:val="0"/>
        </w:rPr>
        <w:fldChar w:fldCharType="begin"/>
      </w:r>
      <w:r w:rsidRPr="007B6B39">
        <w:rPr>
          <w:noProof w:val="0"/>
        </w:rPr>
        <w:instrText xml:space="preserve"> PAGEREF _Toc459906265 \h </w:instrText>
      </w:r>
      <w:r w:rsidRPr="007B6B39">
        <w:rPr>
          <w:noProof w:val="0"/>
        </w:rPr>
      </w:r>
      <w:r w:rsidRPr="007B6B39">
        <w:rPr>
          <w:noProof w:val="0"/>
        </w:rPr>
        <w:fldChar w:fldCharType="separate"/>
      </w:r>
      <w:r w:rsidRPr="007B6B39">
        <w:rPr>
          <w:noProof w:val="0"/>
        </w:rPr>
        <w:t>36</w:t>
      </w:r>
      <w:r w:rsidRPr="007B6B39">
        <w:rPr>
          <w:noProof w:val="0"/>
        </w:rPr>
        <w:fldChar w:fldCharType="end"/>
      </w:r>
    </w:p>
    <w:p w14:paraId="6C804514" w14:textId="77777777" w:rsidR="00307E05" w:rsidRPr="007B6B39" w:rsidRDefault="00307E05">
      <w:pPr>
        <w:pStyle w:val="TOC2"/>
        <w:rPr>
          <w:rFonts w:eastAsiaTheme="minorEastAsia"/>
          <w:noProof w:val="0"/>
          <w:color w:val="auto"/>
          <w:sz w:val="24"/>
          <w:szCs w:val="24"/>
        </w:rPr>
      </w:pPr>
      <w:r w:rsidRPr="007B6B39">
        <w:rPr>
          <w:noProof w:val="0"/>
        </w:rPr>
        <w:t>4.6</w:t>
      </w:r>
      <w:r w:rsidRPr="007B6B39">
        <w:rPr>
          <w:rFonts w:eastAsiaTheme="minorEastAsia"/>
          <w:noProof w:val="0"/>
          <w:color w:val="auto"/>
          <w:sz w:val="24"/>
          <w:szCs w:val="24"/>
        </w:rPr>
        <w:tab/>
      </w:r>
      <w:r w:rsidRPr="007B6B39">
        <w:rPr>
          <w:noProof w:val="0"/>
        </w:rPr>
        <w:t>Pilot/Auxiliary port</w:t>
      </w:r>
      <w:r w:rsidRPr="007B6B39">
        <w:rPr>
          <w:noProof w:val="0"/>
        </w:rPr>
        <w:tab/>
      </w:r>
      <w:r w:rsidRPr="007B6B39">
        <w:rPr>
          <w:noProof w:val="0"/>
        </w:rPr>
        <w:fldChar w:fldCharType="begin"/>
      </w:r>
      <w:r w:rsidRPr="007B6B39">
        <w:rPr>
          <w:noProof w:val="0"/>
        </w:rPr>
        <w:instrText xml:space="preserve"> PAGEREF _Toc459906266 \h </w:instrText>
      </w:r>
      <w:r w:rsidRPr="007B6B39">
        <w:rPr>
          <w:noProof w:val="0"/>
        </w:rPr>
      </w:r>
      <w:r w:rsidRPr="007B6B39">
        <w:rPr>
          <w:noProof w:val="0"/>
        </w:rPr>
        <w:fldChar w:fldCharType="separate"/>
      </w:r>
      <w:r w:rsidRPr="007B6B39">
        <w:rPr>
          <w:noProof w:val="0"/>
        </w:rPr>
        <w:t>37</w:t>
      </w:r>
      <w:r w:rsidRPr="007B6B39">
        <w:rPr>
          <w:noProof w:val="0"/>
        </w:rPr>
        <w:fldChar w:fldCharType="end"/>
      </w:r>
    </w:p>
    <w:p w14:paraId="0FE70070" w14:textId="77777777" w:rsidR="00307E05" w:rsidRPr="007B6B39" w:rsidRDefault="00307E05">
      <w:pPr>
        <w:pStyle w:val="TOC1"/>
        <w:rPr>
          <w:rFonts w:eastAsiaTheme="minorEastAsia"/>
          <w:b w:val="0"/>
          <w:noProof w:val="0"/>
          <w:color w:val="auto"/>
          <w:sz w:val="24"/>
          <w:szCs w:val="24"/>
        </w:rPr>
      </w:pPr>
      <w:r w:rsidRPr="007B6B39">
        <w:rPr>
          <w:noProof w:val="0"/>
        </w:rPr>
        <w:t>5</w:t>
      </w:r>
      <w:r w:rsidRPr="007B6B39">
        <w:rPr>
          <w:rFonts w:eastAsiaTheme="minorEastAsia"/>
          <w:b w:val="0"/>
          <w:noProof w:val="0"/>
          <w:color w:val="auto"/>
          <w:sz w:val="24"/>
          <w:szCs w:val="24"/>
        </w:rPr>
        <w:tab/>
      </w:r>
      <w:r w:rsidRPr="007B6B39">
        <w:rPr>
          <w:noProof w:val="0"/>
        </w:rPr>
        <w:t>SAR AIRCRAFT AIS STATION</w:t>
      </w:r>
      <w:r w:rsidRPr="007B6B39">
        <w:rPr>
          <w:noProof w:val="0"/>
        </w:rPr>
        <w:tab/>
      </w:r>
      <w:r w:rsidRPr="007B6B39">
        <w:rPr>
          <w:noProof w:val="0"/>
        </w:rPr>
        <w:fldChar w:fldCharType="begin"/>
      </w:r>
      <w:r w:rsidRPr="007B6B39">
        <w:rPr>
          <w:noProof w:val="0"/>
        </w:rPr>
        <w:instrText xml:space="preserve"> PAGEREF _Toc459906267 \h </w:instrText>
      </w:r>
      <w:r w:rsidRPr="007B6B39">
        <w:rPr>
          <w:noProof w:val="0"/>
        </w:rPr>
      </w:r>
      <w:r w:rsidRPr="007B6B39">
        <w:rPr>
          <w:noProof w:val="0"/>
        </w:rPr>
        <w:fldChar w:fldCharType="separate"/>
      </w:r>
      <w:r w:rsidRPr="007B6B39">
        <w:rPr>
          <w:noProof w:val="0"/>
        </w:rPr>
        <w:t>39</w:t>
      </w:r>
      <w:r w:rsidRPr="007B6B39">
        <w:rPr>
          <w:noProof w:val="0"/>
        </w:rPr>
        <w:fldChar w:fldCharType="end"/>
      </w:r>
    </w:p>
    <w:p w14:paraId="2C087905" w14:textId="77777777" w:rsidR="00307E05" w:rsidRPr="007B6B39" w:rsidRDefault="00307E05">
      <w:pPr>
        <w:pStyle w:val="TOC2"/>
        <w:rPr>
          <w:rFonts w:eastAsiaTheme="minorEastAsia"/>
          <w:noProof w:val="0"/>
          <w:color w:val="auto"/>
          <w:sz w:val="24"/>
          <w:szCs w:val="24"/>
        </w:rPr>
      </w:pPr>
      <w:r w:rsidRPr="007B6B39">
        <w:rPr>
          <w:noProof w:val="0"/>
        </w:rPr>
        <w:t>5.1</w:t>
      </w:r>
      <w:r w:rsidRPr="007B6B39">
        <w:rPr>
          <w:rFonts w:eastAsiaTheme="minorEastAsia"/>
          <w:noProof w:val="0"/>
          <w:color w:val="auto"/>
          <w:sz w:val="24"/>
          <w:szCs w:val="24"/>
        </w:rPr>
        <w:tab/>
      </w:r>
      <w:r w:rsidRPr="007B6B39">
        <w:rPr>
          <w:noProof w:val="0"/>
        </w:rPr>
        <w:t>Scope</w:t>
      </w:r>
      <w:r w:rsidRPr="007B6B39">
        <w:rPr>
          <w:noProof w:val="0"/>
        </w:rPr>
        <w:tab/>
      </w:r>
      <w:r w:rsidRPr="007B6B39">
        <w:rPr>
          <w:noProof w:val="0"/>
        </w:rPr>
        <w:fldChar w:fldCharType="begin"/>
      </w:r>
      <w:r w:rsidRPr="007B6B39">
        <w:rPr>
          <w:noProof w:val="0"/>
        </w:rPr>
        <w:instrText xml:space="preserve"> PAGEREF _Toc459906268 \h </w:instrText>
      </w:r>
      <w:r w:rsidRPr="007B6B39">
        <w:rPr>
          <w:noProof w:val="0"/>
        </w:rPr>
      </w:r>
      <w:r w:rsidRPr="007B6B39">
        <w:rPr>
          <w:noProof w:val="0"/>
        </w:rPr>
        <w:fldChar w:fldCharType="separate"/>
      </w:r>
      <w:r w:rsidRPr="007B6B39">
        <w:rPr>
          <w:noProof w:val="0"/>
        </w:rPr>
        <w:t>39</w:t>
      </w:r>
      <w:r w:rsidRPr="007B6B39">
        <w:rPr>
          <w:noProof w:val="0"/>
        </w:rPr>
        <w:fldChar w:fldCharType="end"/>
      </w:r>
    </w:p>
    <w:p w14:paraId="5C176E5C" w14:textId="77777777" w:rsidR="00307E05" w:rsidRPr="007B6B39" w:rsidRDefault="00307E05">
      <w:pPr>
        <w:pStyle w:val="TOC2"/>
        <w:rPr>
          <w:rFonts w:eastAsiaTheme="minorEastAsia"/>
          <w:noProof w:val="0"/>
          <w:color w:val="auto"/>
          <w:sz w:val="24"/>
          <w:szCs w:val="24"/>
        </w:rPr>
      </w:pPr>
      <w:r w:rsidRPr="007B6B39">
        <w:rPr>
          <w:noProof w:val="0"/>
        </w:rPr>
        <w:t>5.2</w:t>
      </w:r>
      <w:r w:rsidRPr="007B6B39">
        <w:rPr>
          <w:rFonts w:eastAsiaTheme="minorEastAsia"/>
          <w:noProof w:val="0"/>
          <w:color w:val="auto"/>
          <w:sz w:val="24"/>
          <w:szCs w:val="24"/>
        </w:rPr>
        <w:tab/>
      </w:r>
      <w:r w:rsidRPr="007B6B39">
        <w:rPr>
          <w:noProof w:val="0"/>
        </w:rPr>
        <w:t>Certification</w:t>
      </w:r>
      <w:r w:rsidRPr="007B6B39">
        <w:rPr>
          <w:noProof w:val="0"/>
        </w:rPr>
        <w:tab/>
      </w:r>
      <w:r w:rsidRPr="007B6B39">
        <w:rPr>
          <w:noProof w:val="0"/>
        </w:rPr>
        <w:fldChar w:fldCharType="begin"/>
      </w:r>
      <w:r w:rsidRPr="007B6B39">
        <w:rPr>
          <w:noProof w:val="0"/>
        </w:rPr>
        <w:instrText xml:space="preserve"> PAGEREF _Toc459906269 \h </w:instrText>
      </w:r>
      <w:r w:rsidRPr="007B6B39">
        <w:rPr>
          <w:noProof w:val="0"/>
        </w:rPr>
      </w:r>
      <w:r w:rsidRPr="007B6B39">
        <w:rPr>
          <w:noProof w:val="0"/>
        </w:rPr>
        <w:fldChar w:fldCharType="separate"/>
      </w:r>
      <w:r w:rsidRPr="007B6B39">
        <w:rPr>
          <w:noProof w:val="0"/>
        </w:rPr>
        <w:t>39</w:t>
      </w:r>
      <w:r w:rsidRPr="007B6B39">
        <w:rPr>
          <w:noProof w:val="0"/>
        </w:rPr>
        <w:fldChar w:fldCharType="end"/>
      </w:r>
    </w:p>
    <w:p w14:paraId="09F1AC72" w14:textId="77777777" w:rsidR="00307E05" w:rsidRPr="007B6B39" w:rsidRDefault="00307E05">
      <w:pPr>
        <w:pStyle w:val="TOC3"/>
        <w:tabs>
          <w:tab w:val="left" w:pos="1134"/>
          <w:tab w:val="right" w:leader="dot" w:pos="10195"/>
        </w:tabs>
        <w:rPr>
          <w:rFonts w:eastAsiaTheme="minorEastAsia"/>
          <w:sz w:val="24"/>
          <w:szCs w:val="24"/>
        </w:rPr>
      </w:pPr>
      <w:r w:rsidRPr="007B6B39">
        <w:t>5.2.1</w:t>
      </w:r>
      <w:r w:rsidRPr="007B6B39">
        <w:rPr>
          <w:rFonts w:eastAsiaTheme="minorEastAsia"/>
          <w:sz w:val="24"/>
          <w:szCs w:val="24"/>
        </w:rPr>
        <w:tab/>
      </w:r>
      <w:r w:rsidRPr="007B6B39">
        <w:t>Input/Output</w:t>
      </w:r>
      <w:r w:rsidRPr="007B6B39">
        <w:tab/>
      </w:r>
      <w:r w:rsidRPr="007B6B39">
        <w:fldChar w:fldCharType="begin"/>
      </w:r>
      <w:r w:rsidRPr="007B6B39">
        <w:instrText xml:space="preserve"> PAGEREF _Toc459906270 \h </w:instrText>
      </w:r>
      <w:r w:rsidRPr="007B6B39">
        <w:fldChar w:fldCharType="separate"/>
      </w:r>
      <w:r w:rsidRPr="007B6B39">
        <w:t>39</w:t>
      </w:r>
      <w:r w:rsidRPr="007B6B39">
        <w:fldChar w:fldCharType="end"/>
      </w:r>
    </w:p>
    <w:p w14:paraId="17714FE8" w14:textId="77777777" w:rsidR="00307E05" w:rsidRPr="007B6B39" w:rsidRDefault="00307E05">
      <w:pPr>
        <w:pStyle w:val="TOC3"/>
        <w:tabs>
          <w:tab w:val="left" w:pos="1134"/>
          <w:tab w:val="right" w:leader="dot" w:pos="10195"/>
        </w:tabs>
        <w:rPr>
          <w:rFonts w:eastAsiaTheme="minorEastAsia"/>
          <w:sz w:val="24"/>
          <w:szCs w:val="24"/>
        </w:rPr>
      </w:pPr>
      <w:r w:rsidRPr="007B6B39">
        <w:t>5.2.2</w:t>
      </w:r>
      <w:r w:rsidRPr="007B6B39">
        <w:rPr>
          <w:rFonts w:eastAsiaTheme="minorEastAsia"/>
          <w:sz w:val="24"/>
          <w:szCs w:val="24"/>
        </w:rPr>
        <w:tab/>
      </w:r>
      <w:r w:rsidRPr="007B6B39">
        <w:t>Identity</w:t>
      </w:r>
      <w:r w:rsidRPr="007B6B39">
        <w:tab/>
      </w:r>
      <w:r w:rsidRPr="007B6B39">
        <w:fldChar w:fldCharType="begin"/>
      </w:r>
      <w:r w:rsidRPr="007B6B39">
        <w:instrText xml:space="preserve"> PAGEREF _Toc459906271 \h </w:instrText>
      </w:r>
      <w:r w:rsidRPr="007B6B39">
        <w:fldChar w:fldCharType="separate"/>
      </w:r>
      <w:r w:rsidRPr="007B6B39">
        <w:t>39</w:t>
      </w:r>
      <w:r w:rsidRPr="007B6B39">
        <w:fldChar w:fldCharType="end"/>
      </w:r>
    </w:p>
    <w:p w14:paraId="71133D7D" w14:textId="77777777" w:rsidR="00307E05" w:rsidRPr="007B6B39" w:rsidRDefault="00307E05">
      <w:pPr>
        <w:pStyle w:val="TOC3"/>
        <w:tabs>
          <w:tab w:val="left" w:pos="1134"/>
          <w:tab w:val="right" w:leader="dot" w:pos="10195"/>
        </w:tabs>
        <w:rPr>
          <w:rFonts w:eastAsiaTheme="minorEastAsia"/>
          <w:sz w:val="24"/>
          <w:szCs w:val="24"/>
        </w:rPr>
      </w:pPr>
      <w:r w:rsidRPr="007B6B39">
        <w:t>5.2.3</w:t>
      </w:r>
      <w:r w:rsidRPr="007B6B39">
        <w:rPr>
          <w:rFonts w:eastAsiaTheme="minorEastAsia"/>
          <w:sz w:val="24"/>
          <w:szCs w:val="24"/>
        </w:rPr>
        <w:tab/>
      </w:r>
      <w:r w:rsidRPr="007B6B39">
        <w:t>Aircraft pilot interface</w:t>
      </w:r>
      <w:r w:rsidRPr="007B6B39">
        <w:tab/>
      </w:r>
      <w:r w:rsidRPr="007B6B39">
        <w:fldChar w:fldCharType="begin"/>
      </w:r>
      <w:r w:rsidRPr="007B6B39">
        <w:instrText xml:space="preserve"> PAGEREF _Toc459906272 \h </w:instrText>
      </w:r>
      <w:r w:rsidRPr="007B6B39">
        <w:fldChar w:fldCharType="separate"/>
      </w:r>
      <w:r w:rsidRPr="007B6B39">
        <w:t>40</w:t>
      </w:r>
      <w:r w:rsidRPr="007B6B39">
        <w:fldChar w:fldCharType="end"/>
      </w:r>
    </w:p>
    <w:p w14:paraId="0A2AC5D2" w14:textId="77777777" w:rsidR="00307E05" w:rsidRPr="007B6B39" w:rsidRDefault="00307E05">
      <w:pPr>
        <w:pStyle w:val="TOC2"/>
        <w:rPr>
          <w:rFonts w:eastAsiaTheme="minorEastAsia"/>
          <w:noProof w:val="0"/>
          <w:color w:val="auto"/>
          <w:sz w:val="24"/>
          <w:szCs w:val="24"/>
        </w:rPr>
      </w:pPr>
      <w:r w:rsidRPr="007B6B39">
        <w:rPr>
          <w:noProof w:val="0"/>
        </w:rPr>
        <w:t>5.3</w:t>
      </w:r>
      <w:r w:rsidRPr="007B6B39">
        <w:rPr>
          <w:rFonts w:eastAsiaTheme="minorEastAsia"/>
          <w:noProof w:val="0"/>
          <w:color w:val="auto"/>
          <w:sz w:val="24"/>
          <w:szCs w:val="24"/>
        </w:rPr>
        <w:tab/>
      </w:r>
      <w:r w:rsidRPr="007B6B39">
        <w:rPr>
          <w:noProof w:val="0"/>
        </w:rPr>
        <w:t>Rescue co-ordination centre communication</w:t>
      </w:r>
      <w:r w:rsidRPr="007B6B39">
        <w:rPr>
          <w:noProof w:val="0"/>
        </w:rPr>
        <w:tab/>
      </w:r>
      <w:r w:rsidRPr="007B6B39">
        <w:rPr>
          <w:noProof w:val="0"/>
        </w:rPr>
        <w:fldChar w:fldCharType="begin"/>
      </w:r>
      <w:r w:rsidRPr="007B6B39">
        <w:rPr>
          <w:noProof w:val="0"/>
        </w:rPr>
        <w:instrText xml:space="preserve"> PAGEREF _Toc459906273 \h </w:instrText>
      </w:r>
      <w:r w:rsidRPr="007B6B39">
        <w:rPr>
          <w:noProof w:val="0"/>
        </w:rPr>
      </w:r>
      <w:r w:rsidRPr="007B6B39">
        <w:rPr>
          <w:noProof w:val="0"/>
        </w:rPr>
        <w:fldChar w:fldCharType="separate"/>
      </w:r>
      <w:r w:rsidRPr="007B6B39">
        <w:rPr>
          <w:noProof w:val="0"/>
        </w:rPr>
        <w:t>40</w:t>
      </w:r>
      <w:r w:rsidRPr="007B6B39">
        <w:rPr>
          <w:noProof w:val="0"/>
        </w:rPr>
        <w:fldChar w:fldCharType="end"/>
      </w:r>
    </w:p>
    <w:p w14:paraId="25F3C1DD" w14:textId="77777777" w:rsidR="00307E05" w:rsidRPr="007B6B39" w:rsidRDefault="00307E05">
      <w:pPr>
        <w:pStyle w:val="TOC3"/>
        <w:tabs>
          <w:tab w:val="left" w:pos="1134"/>
          <w:tab w:val="right" w:leader="dot" w:pos="10195"/>
        </w:tabs>
        <w:rPr>
          <w:rFonts w:eastAsiaTheme="minorEastAsia"/>
          <w:sz w:val="24"/>
          <w:szCs w:val="24"/>
        </w:rPr>
      </w:pPr>
      <w:r w:rsidRPr="007B6B39">
        <w:t>5.3.1</w:t>
      </w:r>
      <w:r w:rsidRPr="007B6B39">
        <w:rPr>
          <w:rFonts w:eastAsiaTheme="minorEastAsia"/>
          <w:sz w:val="24"/>
          <w:szCs w:val="24"/>
        </w:rPr>
        <w:tab/>
      </w:r>
      <w:r w:rsidRPr="007B6B39">
        <w:t>Channel management</w:t>
      </w:r>
      <w:r w:rsidRPr="007B6B39">
        <w:tab/>
      </w:r>
      <w:r w:rsidRPr="007B6B39">
        <w:fldChar w:fldCharType="begin"/>
      </w:r>
      <w:r w:rsidRPr="007B6B39">
        <w:instrText xml:space="preserve"> PAGEREF _Toc459906274 \h </w:instrText>
      </w:r>
      <w:r w:rsidRPr="007B6B39">
        <w:fldChar w:fldCharType="separate"/>
      </w:r>
      <w:r w:rsidRPr="007B6B39">
        <w:t>40</w:t>
      </w:r>
      <w:r w:rsidRPr="007B6B39">
        <w:fldChar w:fldCharType="end"/>
      </w:r>
    </w:p>
    <w:p w14:paraId="1360F415" w14:textId="77777777" w:rsidR="00307E05" w:rsidRPr="007B6B39" w:rsidRDefault="00307E05">
      <w:pPr>
        <w:pStyle w:val="TOC1"/>
        <w:rPr>
          <w:rFonts w:eastAsiaTheme="minorEastAsia"/>
          <w:b w:val="0"/>
          <w:noProof w:val="0"/>
          <w:color w:val="auto"/>
          <w:sz w:val="24"/>
          <w:szCs w:val="24"/>
        </w:rPr>
      </w:pPr>
      <w:r w:rsidRPr="007B6B39">
        <w:rPr>
          <w:noProof w:val="0"/>
        </w:rPr>
        <w:t>6</w:t>
      </w:r>
      <w:r w:rsidRPr="007B6B39">
        <w:rPr>
          <w:rFonts w:eastAsiaTheme="minorEastAsia"/>
          <w:b w:val="0"/>
          <w:noProof w:val="0"/>
          <w:color w:val="auto"/>
          <w:sz w:val="24"/>
          <w:szCs w:val="24"/>
        </w:rPr>
        <w:tab/>
      </w:r>
      <w:r w:rsidRPr="007B6B39">
        <w:rPr>
          <w:noProof w:val="0"/>
        </w:rPr>
        <w:t>AIDS TO NAVIGATION AIS STATION</w:t>
      </w:r>
      <w:r w:rsidRPr="007B6B39">
        <w:rPr>
          <w:noProof w:val="0"/>
        </w:rPr>
        <w:tab/>
      </w:r>
      <w:r w:rsidRPr="007B6B39">
        <w:rPr>
          <w:noProof w:val="0"/>
        </w:rPr>
        <w:fldChar w:fldCharType="begin"/>
      </w:r>
      <w:r w:rsidRPr="007B6B39">
        <w:rPr>
          <w:noProof w:val="0"/>
        </w:rPr>
        <w:instrText xml:space="preserve"> PAGEREF _Toc459906275 \h </w:instrText>
      </w:r>
      <w:r w:rsidRPr="007B6B39">
        <w:rPr>
          <w:noProof w:val="0"/>
        </w:rPr>
      </w:r>
      <w:r w:rsidRPr="007B6B39">
        <w:rPr>
          <w:noProof w:val="0"/>
        </w:rPr>
        <w:fldChar w:fldCharType="separate"/>
      </w:r>
      <w:r w:rsidRPr="007B6B39">
        <w:rPr>
          <w:noProof w:val="0"/>
        </w:rPr>
        <w:t>41</w:t>
      </w:r>
      <w:r w:rsidRPr="007B6B39">
        <w:rPr>
          <w:noProof w:val="0"/>
        </w:rPr>
        <w:fldChar w:fldCharType="end"/>
      </w:r>
    </w:p>
    <w:p w14:paraId="09809755" w14:textId="77777777" w:rsidR="00307E05" w:rsidRPr="007B6B39" w:rsidRDefault="00307E05">
      <w:pPr>
        <w:pStyle w:val="TOC2"/>
        <w:rPr>
          <w:rFonts w:eastAsiaTheme="minorEastAsia"/>
          <w:noProof w:val="0"/>
          <w:color w:val="auto"/>
          <w:sz w:val="24"/>
          <w:szCs w:val="24"/>
        </w:rPr>
      </w:pPr>
      <w:r w:rsidRPr="007B6B39">
        <w:rPr>
          <w:noProof w:val="0"/>
        </w:rPr>
        <w:t>6.1</w:t>
      </w:r>
      <w:r w:rsidRPr="007B6B39">
        <w:rPr>
          <w:rFonts w:eastAsiaTheme="minorEastAsia"/>
          <w:noProof w:val="0"/>
          <w:color w:val="auto"/>
          <w:sz w:val="24"/>
          <w:szCs w:val="24"/>
        </w:rPr>
        <w:tab/>
      </w:r>
      <w:r w:rsidRPr="007B6B39">
        <w:rPr>
          <w:noProof w:val="0"/>
        </w:rPr>
        <w:t>Applying AIS to AtoN</w:t>
      </w:r>
      <w:r w:rsidRPr="007B6B39">
        <w:rPr>
          <w:noProof w:val="0"/>
        </w:rPr>
        <w:tab/>
      </w:r>
      <w:r w:rsidRPr="007B6B39">
        <w:rPr>
          <w:noProof w:val="0"/>
        </w:rPr>
        <w:fldChar w:fldCharType="begin"/>
      </w:r>
      <w:r w:rsidRPr="007B6B39">
        <w:rPr>
          <w:noProof w:val="0"/>
        </w:rPr>
        <w:instrText xml:space="preserve"> PAGEREF _Toc459906276 \h </w:instrText>
      </w:r>
      <w:r w:rsidRPr="007B6B39">
        <w:rPr>
          <w:noProof w:val="0"/>
        </w:rPr>
      </w:r>
      <w:r w:rsidRPr="007B6B39">
        <w:rPr>
          <w:noProof w:val="0"/>
        </w:rPr>
        <w:fldChar w:fldCharType="separate"/>
      </w:r>
      <w:r w:rsidRPr="007B6B39">
        <w:rPr>
          <w:noProof w:val="0"/>
        </w:rPr>
        <w:t>41</w:t>
      </w:r>
      <w:r w:rsidRPr="007B6B39">
        <w:rPr>
          <w:noProof w:val="0"/>
        </w:rPr>
        <w:fldChar w:fldCharType="end"/>
      </w:r>
    </w:p>
    <w:p w14:paraId="253A5938" w14:textId="77777777" w:rsidR="00307E05" w:rsidRPr="007B6B39" w:rsidRDefault="00307E05">
      <w:pPr>
        <w:pStyle w:val="TOC2"/>
        <w:rPr>
          <w:rFonts w:eastAsiaTheme="minorEastAsia"/>
          <w:noProof w:val="0"/>
          <w:color w:val="auto"/>
          <w:sz w:val="24"/>
          <w:szCs w:val="24"/>
        </w:rPr>
      </w:pPr>
      <w:r w:rsidRPr="007B6B39">
        <w:rPr>
          <w:noProof w:val="0"/>
        </w:rPr>
        <w:t>6.2</w:t>
      </w:r>
      <w:r w:rsidRPr="007B6B39">
        <w:rPr>
          <w:rFonts w:eastAsiaTheme="minorEastAsia"/>
          <w:noProof w:val="0"/>
          <w:color w:val="auto"/>
          <w:sz w:val="24"/>
          <w:szCs w:val="24"/>
        </w:rPr>
        <w:tab/>
      </w:r>
      <w:r w:rsidRPr="007B6B39">
        <w:rPr>
          <w:noProof w:val="0"/>
        </w:rPr>
        <w:t>Complementing real AtoN</w:t>
      </w:r>
      <w:r w:rsidRPr="007B6B39">
        <w:rPr>
          <w:noProof w:val="0"/>
        </w:rPr>
        <w:tab/>
      </w:r>
      <w:r w:rsidRPr="007B6B39">
        <w:rPr>
          <w:noProof w:val="0"/>
        </w:rPr>
        <w:fldChar w:fldCharType="begin"/>
      </w:r>
      <w:r w:rsidRPr="007B6B39">
        <w:rPr>
          <w:noProof w:val="0"/>
        </w:rPr>
        <w:instrText xml:space="preserve"> PAGEREF _Toc459906277 \h </w:instrText>
      </w:r>
      <w:r w:rsidRPr="007B6B39">
        <w:rPr>
          <w:noProof w:val="0"/>
        </w:rPr>
      </w:r>
      <w:r w:rsidRPr="007B6B39">
        <w:rPr>
          <w:noProof w:val="0"/>
        </w:rPr>
        <w:fldChar w:fldCharType="separate"/>
      </w:r>
      <w:r w:rsidRPr="007B6B39">
        <w:rPr>
          <w:noProof w:val="0"/>
        </w:rPr>
        <w:t>45</w:t>
      </w:r>
      <w:r w:rsidRPr="007B6B39">
        <w:rPr>
          <w:noProof w:val="0"/>
        </w:rPr>
        <w:fldChar w:fldCharType="end"/>
      </w:r>
    </w:p>
    <w:p w14:paraId="4A7D7BCE" w14:textId="77777777" w:rsidR="00307E05" w:rsidRPr="007B6B39" w:rsidRDefault="00307E05">
      <w:pPr>
        <w:pStyle w:val="TOC2"/>
        <w:rPr>
          <w:rFonts w:eastAsiaTheme="minorEastAsia"/>
          <w:noProof w:val="0"/>
          <w:color w:val="auto"/>
          <w:sz w:val="24"/>
          <w:szCs w:val="24"/>
        </w:rPr>
      </w:pPr>
      <w:r w:rsidRPr="007B6B39">
        <w:rPr>
          <w:noProof w:val="0"/>
        </w:rPr>
        <w:t>6.3</w:t>
      </w:r>
      <w:r w:rsidRPr="007B6B39">
        <w:rPr>
          <w:rFonts w:eastAsiaTheme="minorEastAsia"/>
          <w:noProof w:val="0"/>
          <w:color w:val="auto"/>
          <w:sz w:val="24"/>
          <w:szCs w:val="24"/>
        </w:rPr>
        <w:tab/>
      </w:r>
      <w:r w:rsidRPr="007B6B39">
        <w:rPr>
          <w:noProof w:val="0"/>
        </w:rPr>
        <w:t>Providing ‘virtual’ AtoN</w:t>
      </w:r>
      <w:r w:rsidRPr="007B6B39">
        <w:rPr>
          <w:noProof w:val="0"/>
        </w:rPr>
        <w:tab/>
      </w:r>
      <w:r w:rsidRPr="007B6B39">
        <w:rPr>
          <w:noProof w:val="0"/>
        </w:rPr>
        <w:fldChar w:fldCharType="begin"/>
      </w:r>
      <w:r w:rsidRPr="007B6B39">
        <w:rPr>
          <w:noProof w:val="0"/>
        </w:rPr>
        <w:instrText xml:space="preserve"> PAGEREF _Toc459906278 \h </w:instrText>
      </w:r>
      <w:r w:rsidRPr="007B6B39">
        <w:rPr>
          <w:noProof w:val="0"/>
        </w:rPr>
      </w:r>
      <w:r w:rsidRPr="007B6B39">
        <w:rPr>
          <w:noProof w:val="0"/>
        </w:rPr>
        <w:fldChar w:fldCharType="separate"/>
      </w:r>
      <w:r w:rsidRPr="007B6B39">
        <w:rPr>
          <w:noProof w:val="0"/>
        </w:rPr>
        <w:t>45</w:t>
      </w:r>
      <w:r w:rsidRPr="007B6B39">
        <w:rPr>
          <w:noProof w:val="0"/>
        </w:rPr>
        <w:fldChar w:fldCharType="end"/>
      </w:r>
    </w:p>
    <w:p w14:paraId="4B036C18" w14:textId="77777777" w:rsidR="00307E05" w:rsidRPr="007B6B39" w:rsidRDefault="00307E05">
      <w:pPr>
        <w:pStyle w:val="TOC2"/>
        <w:rPr>
          <w:rFonts w:eastAsiaTheme="minorEastAsia"/>
          <w:noProof w:val="0"/>
          <w:color w:val="auto"/>
          <w:sz w:val="24"/>
          <w:szCs w:val="24"/>
        </w:rPr>
      </w:pPr>
      <w:r w:rsidRPr="007B6B39">
        <w:rPr>
          <w:noProof w:val="0"/>
        </w:rPr>
        <w:t>6.4</w:t>
      </w:r>
      <w:r w:rsidRPr="007B6B39">
        <w:rPr>
          <w:rFonts w:eastAsiaTheme="minorEastAsia"/>
          <w:noProof w:val="0"/>
          <w:color w:val="auto"/>
          <w:sz w:val="24"/>
          <w:szCs w:val="24"/>
        </w:rPr>
        <w:tab/>
      </w:r>
      <w:r w:rsidRPr="007B6B39">
        <w:rPr>
          <w:noProof w:val="0"/>
        </w:rPr>
        <w:t>Disseminating marine information</w:t>
      </w:r>
      <w:r w:rsidRPr="007B6B39">
        <w:rPr>
          <w:noProof w:val="0"/>
        </w:rPr>
        <w:tab/>
      </w:r>
      <w:r w:rsidRPr="007B6B39">
        <w:rPr>
          <w:noProof w:val="0"/>
        </w:rPr>
        <w:fldChar w:fldCharType="begin"/>
      </w:r>
      <w:r w:rsidRPr="007B6B39">
        <w:rPr>
          <w:noProof w:val="0"/>
        </w:rPr>
        <w:instrText xml:space="preserve"> PAGEREF _Toc459906279 \h </w:instrText>
      </w:r>
      <w:r w:rsidRPr="007B6B39">
        <w:rPr>
          <w:noProof w:val="0"/>
        </w:rPr>
      </w:r>
      <w:r w:rsidRPr="007B6B39">
        <w:rPr>
          <w:noProof w:val="0"/>
        </w:rPr>
        <w:fldChar w:fldCharType="separate"/>
      </w:r>
      <w:r w:rsidRPr="007B6B39">
        <w:rPr>
          <w:noProof w:val="0"/>
        </w:rPr>
        <w:t>45</w:t>
      </w:r>
      <w:r w:rsidRPr="007B6B39">
        <w:rPr>
          <w:noProof w:val="0"/>
        </w:rPr>
        <w:fldChar w:fldCharType="end"/>
      </w:r>
    </w:p>
    <w:p w14:paraId="5D56C1E3" w14:textId="77777777" w:rsidR="00307E05" w:rsidRPr="007B6B39" w:rsidRDefault="00307E05">
      <w:pPr>
        <w:pStyle w:val="TOC2"/>
        <w:rPr>
          <w:rFonts w:eastAsiaTheme="minorEastAsia"/>
          <w:noProof w:val="0"/>
          <w:color w:val="auto"/>
          <w:sz w:val="24"/>
          <w:szCs w:val="24"/>
        </w:rPr>
      </w:pPr>
      <w:r w:rsidRPr="007B6B39">
        <w:rPr>
          <w:noProof w:val="0"/>
        </w:rPr>
        <w:t>6.5</w:t>
      </w:r>
      <w:r w:rsidRPr="007B6B39">
        <w:rPr>
          <w:rFonts w:eastAsiaTheme="minorEastAsia"/>
          <w:noProof w:val="0"/>
          <w:color w:val="auto"/>
          <w:sz w:val="24"/>
          <w:szCs w:val="24"/>
        </w:rPr>
        <w:tab/>
      </w:r>
      <w:r w:rsidRPr="007B6B39">
        <w:rPr>
          <w:noProof w:val="0"/>
        </w:rPr>
        <w:t>Managing AtoN information</w:t>
      </w:r>
      <w:r w:rsidRPr="007B6B39">
        <w:rPr>
          <w:noProof w:val="0"/>
        </w:rPr>
        <w:tab/>
      </w:r>
      <w:r w:rsidRPr="007B6B39">
        <w:rPr>
          <w:noProof w:val="0"/>
        </w:rPr>
        <w:fldChar w:fldCharType="begin"/>
      </w:r>
      <w:r w:rsidRPr="007B6B39">
        <w:rPr>
          <w:noProof w:val="0"/>
        </w:rPr>
        <w:instrText xml:space="preserve"> PAGEREF _Toc459906280 \h </w:instrText>
      </w:r>
      <w:r w:rsidRPr="007B6B39">
        <w:rPr>
          <w:noProof w:val="0"/>
        </w:rPr>
      </w:r>
      <w:r w:rsidRPr="007B6B39">
        <w:rPr>
          <w:noProof w:val="0"/>
        </w:rPr>
        <w:fldChar w:fldCharType="separate"/>
      </w:r>
      <w:r w:rsidRPr="007B6B39">
        <w:rPr>
          <w:noProof w:val="0"/>
        </w:rPr>
        <w:t>45</w:t>
      </w:r>
      <w:r w:rsidRPr="007B6B39">
        <w:rPr>
          <w:noProof w:val="0"/>
        </w:rPr>
        <w:fldChar w:fldCharType="end"/>
      </w:r>
    </w:p>
    <w:p w14:paraId="64591441" w14:textId="77777777" w:rsidR="00307E05" w:rsidRPr="007B6B39" w:rsidRDefault="00307E05">
      <w:pPr>
        <w:pStyle w:val="TOC1"/>
        <w:rPr>
          <w:rFonts w:eastAsiaTheme="minorEastAsia"/>
          <w:b w:val="0"/>
          <w:noProof w:val="0"/>
          <w:color w:val="auto"/>
          <w:sz w:val="24"/>
          <w:szCs w:val="24"/>
        </w:rPr>
      </w:pPr>
      <w:r w:rsidRPr="007B6B39">
        <w:rPr>
          <w:noProof w:val="0"/>
        </w:rPr>
        <w:t>7</w:t>
      </w:r>
      <w:r w:rsidRPr="007B6B39">
        <w:rPr>
          <w:rFonts w:eastAsiaTheme="minorEastAsia"/>
          <w:b w:val="0"/>
          <w:noProof w:val="0"/>
          <w:color w:val="auto"/>
          <w:sz w:val="24"/>
          <w:szCs w:val="24"/>
        </w:rPr>
        <w:tab/>
      </w:r>
      <w:r w:rsidRPr="007B6B39">
        <w:rPr>
          <w:noProof w:val="0"/>
        </w:rPr>
        <w:t>THE AIS SHORE STATION IN GENERAL</w:t>
      </w:r>
      <w:r w:rsidRPr="007B6B39">
        <w:rPr>
          <w:noProof w:val="0"/>
        </w:rPr>
        <w:tab/>
      </w:r>
      <w:r w:rsidRPr="007B6B39">
        <w:rPr>
          <w:noProof w:val="0"/>
        </w:rPr>
        <w:fldChar w:fldCharType="begin"/>
      </w:r>
      <w:r w:rsidRPr="007B6B39">
        <w:rPr>
          <w:noProof w:val="0"/>
        </w:rPr>
        <w:instrText xml:space="preserve"> PAGEREF _Toc459906281 \h </w:instrText>
      </w:r>
      <w:r w:rsidRPr="007B6B39">
        <w:rPr>
          <w:noProof w:val="0"/>
        </w:rPr>
      </w:r>
      <w:r w:rsidRPr="007B6B39">
        <w:rPr>
          <w:noProof w:val="0"/>
        </w:rPr>
        <w:fldChar w:fldCharType="separate"/>
      </w:r>
      <w:r w:rsidRPr="007B6B39">
        <w:rPr>
          <w:noProof w:val="0"/>
        </w:rPr>
        <w:t>46</w:t>
      </w:r>
      <w:r w:rsidRPr="007B6B39">
        <w:rPr>
          <w:noProof w:val="0"/>
        </w:rPr>
        <w:fldChar w:fldCharType="end"/>
      </w:r>
    </w:p>
    <w:p w14:paraId="486AE5F1" w14:textId="77777777" w:rsidR="00307E05" w:rsidRPr="007B6B39" w:rsidRDefault="00307E05">
      <w:pPr>
        <w:pStyle w:val="TOC2"/>
        <w:rPr>
          <w:rFonts w:eastAsiaTheme="minorEastAsia"/>
          <w:noProof w:val="0"/>
          <w:color w:val="auto"/>
          <w:sz w:val="24"/>
          <w:szCs w:val="24"/>
        </w:rPr>
      </w:pPr>
      <w:r w:rsidRPr="007B6B39">
        <w:rPr>
          <w:noProof w:val="0"/>
        </w:rPr>
        <w:t>7.1</w:t>
      </w:r>
      <w:r w:rsidRPr="007B6B39">
        <w:rPr>
          <w:rFonts w:eastAsiaTheme="minorEastAsia"/>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_Toc459906282 \h </w:instrText>
      </w:r>
      <w:r w:rsidRPr="007B6B39">
        <w:rPr>
          <w:noProof w:val="0"/>
        </w:rPr>
      </w:r>
      <w:r w:rsidRPr="007B6B39">
        <w:rPr>
          <w:noProof w:val="0"/>
        </w:rPr>
        <w:fldChar w:fldCharType="separate"/>
      </w:r>
      <w:r w:rsidRPr="007B6B39">
        <w:rPr>
          <w:noProof w:val="0"/>
        </w:rPr>
        <w:t>46</w:t>
      </w:r>
      <w:r w:rsidRPr="007B6B39">
        <w:rPr>
          <w:noProof w:val="0"/>
        </w:rPr>
        <w:fldChar w:fldCharType="end"/>
      </w:r>
    </w:p>
    <w:p w14:paraId="480430B5" w14:textId="77777777" w:rsidR="00307E05" w:rsidRPr="007B6B39" w:rsidRDefault="00307E05">
      <w:pPr>
        <w:pStyle w:val="TOC2"/>
        <w:rPr>
          <w:rFonts w:eastAsiaTheme="minorEastAsia"/>
          <w:noProof w:val="0"/>
          <w:color w:val="auto"/>
          <w:sz w:val="24"/>
          <w:szCs w:val="24"/>
        </w:rPr>
      </w:pPr>
      <w:r w:rsidRPr="007B6B39">
        <w:rPr>
          <w:noProof w:val="0"/>
        </w:rPr>
        <w:t>7.2</w:t>
      </w:r>
      <w:r w:rsidRPr="007B6B39">
        <w:rPr>
          <w:rFonts w:eastAsiaTheme="minorEastAsia"/>
          <w:noProof w:val="0"/>
          <w:color w:val="auto"/>
          <w:sz w:val="24"/>
          <w:szCs w:val="24"/>
        </w:rPr>
        <w:tab/>
      </w:r>
      <w:r w:rsidRPr="007B6B39">
        <w:rPr>
          <w:noProof w:val="0"/>
        </w:rPr>
        <w:t>Future work to be added at a later date</w:t>
      </w:r>
      <w:r w:rsidRPr="007B6B39">
        <w:rPr>
          <w:noProof w:val="0"/>
        </w:rPr>
        <w:tab/>
      </w:r>
      <w:r w:rsidRPr="007B6B39">
        <w:rPr>
          <w:noProof w:val="0"/>
        </w:rPr>
        <w:fldChar w:fldCharType="begin"/>
      </w:r>
      <w:r w:rsidRPr="007B6B39">
        <w:rPr>
          <w:noProof w:val="0"/>
        </w:rPr>
        <w:instrText xml:space="preserve"> PAGEREF _Toc459906283 \h </w:instrText>
      </w:r>
      <w:r w:rsidRPr="007B6B39">
        <w:rPr>
          <w:noProof w:val="0"/>
        </w:rPr>
      </w:r>
      <w:r w:rsidRPr="007B6B39">
        <w:rPr>
          <w:noProof w:val="0"/>
        </w:rPr>
        <w:fldChar w:fldCharType="separate"/>
      </w:r>
      <w:r w:rsidRPr="007B6B39">
        <w:rPr>
          <w:noProof w:val="0"/>
        </w:rPr>
        <w:t>46</w:t>
      </w:r>
      <w:r w:rsidRPr="007B6B39">
        <w:rPr>
          <w:noProof w:val="0"/>
        </w:rPr>
        <w:fldChar w:fldCharType="end"/>
      </w:r>
    </w:p>
    <w:p w14:paraId="63CD67A5" w14:textId="77777777" w:rsidR="00307E05" w:rsidRPr="007B6B39" w:rsidRDefault="00307E05">
      <w:pPr>
        <w:pStyle w:val="TOC1"/>
        <w:rPr>
          <w:rFonts w:eastAsiaTheme="minorEastAsia"/>
          <w:b w:val="0"/>
          <w:noProof w:val="0"/>
          <w:color w:val="auto"/>
          <w:sz w:val="24"/>
          <w:szCs w:val="24"/>
        </w:rPr>
      </w:pPr>
      <w:r w:rsidRPr="007B6B39">
        <w:rPr>
          <w:noProof w:val="0"/>
        </w:rPr>
        <w:t>8</w:t>
      </w:r>
      <w:r w:rsidRPr="007B6B39">
        <w:rPr>
          <w:rFonts w:eastAsiaTheme="minorEastAsia"/>
          <w:b w:val="0"/>
          <w:noProof w:val="0"/>
          <w:color w:val="auto"/>
          <w:sz w:val="24"/>
          <w:szCs w:val="24"/>
        </w:rPr>
        <w:tab/>
      </w:r>
      <w:r w:rsidRPr="007B6B39">
        <w:rPr>
          <w:noProof w:val="0"/>
        </w:rPr>
        <w:t>THE AIS BASE STATION</w:t>
      </w:r>
      <w:r w:rsidRPr="007B6B39">
        <w:rPr>
          <w:noProof w:val="0"/>
        </w:rPr>
        <w:tab/>
      </w:r>
      <w:r w:rsidRPr="007B6B39">
        <w:rPr>
          <w:noProof w:val="0"/>
        </w:rPr>
        <w:fldChar w:fldCharType="begin"/>
      </w:r>
      <w:r w:rsidRPr="007B6B39">
        <w:rPr>
          <w:noProof w:val="0"/>
        </w:rPr>
        <w:instrText xml:space="preserve"> PAGEREF _Toc459906284 \h </w:instrText>
      </w:r>
      <w:r w:rsidRPr="007B6B39">
        <w:rPr>
          <w:noProof w:val="0"/>
        </w:rPr>
      </w:r>
      <w:r w:rsidRPr="007B6B39">
        <w:rPr>
          <w:noProof w:val="0"/>
        </w:rPr>
        <w:fldChar w:fldCharType="separate"/>
      </w:r>
      <w:r w:rsidRPr="007B6B39">
        <w:rPr>
          <w:noProof w:val="0"/>
        </w:rPr>
        <w:t>46</w:t>
      </w:r>
      <w:r w:rsidRPr="007B6B39">
        <w:rPr>
          <w:noProof w:val="0"/>
        </w:rPr>
        <w:fldChar w:fldCharType="end"/>
      </w:r>
    </w:p>
    <w:p w14:paraId="5A0E0140" w14:textId="77777777" w:rsidR="00307E05" w:rsidRPr="007B6B39" w:rsidRDefault="00307E05">
      <w:pPr>
        <w:pStyle w:val="TOC2"/>
        <w:rPr>
          <w:rFonts w:eastAsiaTheme="minorEastAsia"/>
          <w:noProof w:val="0"/>
          <w:color w:val="auto"/>
          <w:sz w:val="24"/>
          <w:szCs w:val="24"/>
        </w:rPr>
      </w:pPr>
      <w:r w:rsidRPr="007B6B39">
        <w:rPr>
          <w:noProof w:val="0"/>
        </w:rPr>
        <w:t>8.1</w:t>
      </w:r>
      <w:r w:rsidRPr="007B6B39">
        <w:rPr>
          <w:rFonts w:eastAsiaTheme="minorEastAsia"/>
          <w:noProof w:val="0"/>
          <w:color w:val="auto"/>
          <w:sz w:val="24"/>
          <w:szCs w:val="24"/>
        </w:rPr>
        <w:tab/>
      </w:r>
      <w:r w:rsidRPr="007B6B39">
        <w:rPr>
          <w:noProof w:val="0"/>
        </w:rPr>
        <w:t>Functional block diagram of an AIS base station</w:t>
      </w:r>
      <w:r w:rsidRPr="007B6B39">
        <w:rPr>
          <w:noProof w:val="0"/>
        </w:rPr>
        <w:tab/>
      </w:r>
      <w:r w:rsidRPr="007B6B39">
        <w:rPr>
          <w:noProof w:val="0"/>
        </w:rPr>
        <w:fldChar w:fldCharType="begin"/>
      </w:r>
      <w:r w:rsidRPr="007B6B39">
        <w:rPr>
          <w:noProof w:val="0"/>
        </w:rPr>
        <w:instrText xml:space="preserve"> PAGEREF _Toc459906285 \h </w:instrText>
      </w:r>
      <w:r w:rsidRPr="007B6B39">
        <w:rPr>
          <w:noProof w:val="0"/>
        </w:rPr>
      </w:r>
      <w:r w:rsidRPr="007B6B39">
        <w:rPr>
          <w:noProof w:val="0"/>
        </w:rPr>
        <w:fldChar w:fldCharType="separate"/>
      </w:r>
      <w:r w:rsidRPr="007B6B39">
        <w:rPr>
          <w:noProof w:val="0"/>
        </w:rPr>
        <w:t>46</w:t>
      </w:r>
      <w:r w:rsidRPr="007B6B39">
        <w:rPr>
          <w:noProof w:val="0"/>
        </w:rPr>
        <w:fldChar w:fldCharType="end"/>
      </w:r>
    </w:p>
    <w:p w14:paraId="6652EC0F" w14:textId="77777777" w:rsidR="00307E05" w:rsidRPr="007B6B39" w:rsidRDefault="00307E05">
      <w:pPr>
        <w:pStyle w:val="TOC2"/>
        <w:rPr>
          <w:rFonts w:eastAsiaTheme="minorEastAsia"/>
          <w:noProof w:val="0"/>
          <w:color w:val="auto"/>
          <w:sz w:val="24"/>
          <w:szCs w:val="24"/>
        </w:rPr>
      </w:pPr>
      <w:r w:rsidRPr="007B6B39">
        <w:rPr>
          <w:noProof w:val="0"/>
        </w:rPr>
        <w:t>8.2</w:t>
      </w:r>
      <w:r w:rsidRPr="007B6B39">
        <w:rPr>
          <w:rFonts w:eastAsiaTheme="minorEastAsia"/>
          <w:noProof w:val="0"/>
          <w:color w:val="auto"/>
          <w:sz w:val="24"/>
          <w:szCs w:val="24"/>
        </w:rPr>
        <w:tab/>
      </w:r>
      <w:r w:rsidRPr="007B6B39">
        <w:rPr>
          <w:noProof w:val="0"/>
        </w:rPr>
        <w:t>General requirements for receivers and transmitters</w:t>
      </w:r>
      <w:r w:rsidRPr="007B6B39">
        <w:rPr>
          <w:noProof w:val="0"/>
        </w:rPr>
        <w:tab/>
      </w:r>
      <w:r w:rsidRPr="007B6B39">
        <w:rPr>
          <w:noProof w:val="0"/>
        </w:rPr>
        <w:fldChar w:fldCharType="begin"/>
      </w:r>
      <w:r w:rsidRPr="007B6B39">
        <w:rPr>
          <w:noProof w:val="0"/>
        </w:rPr>
        <w:instrText xml:space="preserve"> PAGEREF _Toc459906286 \h </w:instrText>
      </w:r>
      <w:r w:rsidRPr="007B6B39">
        <w:rPr>
          <w:noProof w:val="0"/>
        </w:rPr>
      </w:r>
      <w:r w:rsidRPr="007B6B39">
        <w:rPr>
          <w:noProof w:val="0"/>
        </w:rPr>
        <w:fldChar w:fldCharType="separate"/>
      </w:r>
      <w:r w:rsidRPr="007B6B39">
        <w:rPr>
          <w:noProof w:val="0"/>
        </w:rPr>
        <w:t>48</w:t>
      </w:r>
      <w:r w:rsidRPr="007B6B39">
        <w:rPr>
          <w:noProof w:val="0"/>
        </w:rPr>
        <w:fldChar w:fldCharType="end"/>
      </w:r>
    </w:p>
    <w:p w14:paraId="1636E64D" w14:textId="77777777" w:rsidR="00307E05" w:rsidRPr="007B6B39" w:rsidRDefault="00307E05">
      <w:pPr>
        <w:pStyle w:val="TOC2"/>
        <w:rPr>
          <w:rFonts w:eastAsiaTheme="minorEastAsia"/>
          <w:noProof w:val="0"/>
          <w:color w:val="auto"/>
          <w:sz w:val="24"/>
          <w:szCs w:val="24"/>
        </w:rPr>
      </w:pPr>
      <w:r w:rsidRPr="007B6B39">
        <w:rPr>
          <w:noProof w:val="0"/>
        </w:rPr>
        <w:t>8.3</w:t>
      </w:r>
      <w:r w:rsidRPr="007B6B39">
        <w:rPr>
          <w:rFonts w:eastAsiaTheme="minorEastAsia"/>
          <w:noProof w:val="0"/>
          <w:color w:val="auto"/>
          <w:sz w:val="24"/>
          <w:szCs w:val="24"/>
        </w:rPr>
        <w:tab/>
      </w:r>
      <w:r w:rsidRPr="007B6B39">
        <w:rPr>
          <w:noProof w:val="0"/>
        </w:rPr>
        <w:t>Configuration means</w:t>
      </w:r>
      <w:r w:rsidRPr="007B6B39">
        <w:rPr>
          <w:noProof w:val="0"/>
        </w:rPr>
        <w:tab/>
      </w:r>
      <w:r w:rsidRPr="007B6B39">
        <w:rPr>
          <w:noProof w:val="0"/>
        </w:rPr>
        <w:fldChar w:fldCharType="begin"/>
      </w:r>
      <w:r w:rsidRPr="007B6B39">
        <w:rPr>
          <w:noProof w:val="0"/>
        </w:rPr>
        <w:instrText xml:space="preserve"> PAGEREF _Toc459906287 \h </w:instrText>
      </w:r>
      <w:r w:rsidRPr="007B6B39">
        <w:rPr>
          <w:noProof w:val="0"/>
        </w:rPr>
      </w:r>
      <w:r w:rsidRPr="007B6B39">
        <w:rPr>
          <w:noProof w:val="0"/>
        </w:rPr>
        <w:fldChar w:fldCharType="separate"/>
      </w:r>
      <w:r w:rsidRPr="007B6B39">
        <w:rPr>
          <w:noProof w:val="0"/>
        </w:rPr>
        <w:t>48</w:t>
      </w:r>
      <w:r w:rsidRPr="007B6B39">
        <w:rPr>
          <w:noProof w:val="0"/>
        </w:rPr>
        <w:fldChar w:fldCharType="end"/>
      </w:r>
    </w:p>
    <w:p w14:paraId="532DCC32" w14:textId="77777777" w:rsidR="00307E05" w:rsidRPr="007B6B39" w:rsidRDefault="00307E05">
      <w:pPr>
        <w:pStyle w:val="TOC2"/>
        <w:rPr>
          <w:rFonts w:eastAsiaTheme="minorEastAsia"/>
          <w:noProof w:val="0"/>
          <w:color w:val="auto"/>
          <w:sz w:val="24"/>
          <w:szCs w:val="24"/>
        </w:rPr>
      </w:pPr>
      <w:r w:rsidRPr="007B6B39">
        <w:rPr>
          <w:noProof w:val="0"/>
        </w:rPr>
        <w:t>8.4</w:t>
      </w:r>
      <w:r w:rsidRPr="007B6B39">
        <w:rPr>
          <w:rFonts w:eastAsiaTheme="minorEastAsia"/>
          <w:noProof w:val="0"/>
          <w:color w:val="auto"/>
          <w:sz w:val="24"/>
          <w:szCs w:val="24"/>
        </w:rPr>
        <w:tab/>
      </w:r>
      <w:r w:rsidRPr="007B6B39">
        <w:rPr>
          <w:noProof w:val="0"/>
        </w:rPr>
        <w:t>Functional Definition of the Presentation Interface of the AIS Base Station</w:t>
      </w:r>
      <w:r w:rsidRPr="007B6B39">
        <w:rPr>
          <w:noProof w:val="0"/>
        </w:rPr>
        <w:tab/>
      </w:r>
      <w:r w:rsidRPr="007B6B39">
        <w:rPr>
          <w:noProof w:val="0"/>
        </w:rPr>
        <w:fldChar w:fldCharType="begin"/>
      </w:r>
      <w:r w:rsidRPr="007B6B39">
        <w:rPr>
          <w:noProof w:val="0"/>
        </w:rPr>
        <w:instrText xml:space="preserve"> PAGEREF _Toc459906288 \h </w:instrText>
      </w:r>
      <w:r w:rsidRPr="007B6B39">
        <w:rPr>
          <w:noProof w:val="0"/>
        </w:rPr>
      </w:r>
      <w:r w:rsidRPr="007B6B39">
        <w:rPr>
          <w:noProof w:val="0"/>
        </w:rPr>
        <w:fldChar w:fldCharType="separate"/>
      </w:r>
      <w:r w:rsidRPr="007B6B39">
        <w:rPr>
          <w:noProof w:val="0"/>
        </w:rPr>
        <w:t>49</w:t>
      </w:r>
      <w:r w:rsidRPr="007B6B39">
        <w:rPr>
          <w:noProof w:val="0"/>
        </w:rPr>
        <w:fldChar w:fldCharType="end"/>
      </w:r>
    </w:p>
    <w:p w14:paraId="1EFF8B29" w14:textId="77777777" w:rsidR="00307E05" w:rsidRPr="007B6B39" w:rsidRDefault="00307E05">
      <w:pPr>
        <w:pStyle w:val="TOC3"/>
        <w:tabs>
          <w:tab w:val="left" w:pos="1134"/>
          <w:tab w:val="right" w:leader="dot" w:pos="10195"/>
        </w:tabs>
        <w:rPr>
          <w:rFonts w:eastAsiaTheme="minorEastAsia"/>
          <w:sz w:val="24"/>
          <w:szCs w:val="24"/>
        </w:rPr>
      </w:pPr>
      <w:r w:rsidRPr="007B6B39">
        <w:t>8.4.1</w:t>
      </w:r>
      <w:r w:rsidRPr="007B6B39">
        <w:rPr>
          <w:rFonts w:eastAsiaTheme="minorEastAsia"/>
          <w:sz w:val="24"/>
          <w:szCs w:val="24"/>
        </w:rPr>
        <w:tab/>
      </w:r>
      <w:r w:rsidRPr="007B6B39">
        <w:t>Overview</w:t>
      </w:r>
      <w:r w:rsidRPr="007B6B39">
        <w:tab/>
      </w:r>
      <w:r w:rsidRPr="007B6B39">
        <w:fldChar w:fldCharType="begin"/>
      </w:r>
      <w:r w:rsidRPr="007B6B39">
        <w:instrText xml:space="preserve"> PAGEREF _Toc459906289 \h </w:instrText>
      </w:r>
      <w:r w:rsidRPr="007B6B39">
        <w:fldChar w:fldCharType="separate"/>
      </w:r>
      <w:r w:rsidRPr="007B6B39">
        <w:t>49</w:t>
      </w:r>
      <w:r w:rsidRPr="007B6B39">
        <w:fldChar w:fldCharType="end"/>
      </w:r>
    </w:p>
    <w:p w14:paraId="4C8A5413" w14:textId="77777777" w:rsidR="00307E05" w:rsidRPr="007B6B39" w:rsidRDefault="00307E05">
      <w:pPr>
        <w:pStyle w:val="TOC2"/>
        <w:rPr>
          <w:rFonts w:eastAsiaTheme="minorEastAsia"/>
          <w:noProof w:val="0"/>
          <w:color w:val="auto"/>
          <w:sz w:val="24"/>
          <w:szCs w:val="24"/>
        </w:rPr>
      </w:pPr>
      <w:r w:rsidRPr="007B6B39">
        <w:rPr>
          <w:noProof w:val="0"/>
        </w:rPr>
        <w:t>8.5</w:t>
      </w:r>
      <w:r w:rsidRPr="007B6B39">
        <w:rPr>
          <w:rFonts w:eastAsiaTheme="minorEastAsia"/>
          <w:noProof w:val="0"/>
          <w:color w:val="auto"/>
          <w:sz w:val="24"/>
          <w:szCs w:val="24"/>
        </w:rPr>
        <w:tab/>
      </w:r>
      <w:r w:rsidRPr="007B6B39">
        <w:rPr>
          <w:noProof w:val="0"/>
        </w:rPr>
        <w:t>Requirements for the internal processing of AIS VDL messages and PI sentences</w:t>
      </w:r>
      <w:r w:rsidRPr="007B6B39">
        <w:rPr>
          <w:noProof w:val="0"/>
        </w:rPr>
        <w:tab/>
      </w:r>
      <w:r w:rsidRPr="007B6B39">
        <w:rPr>
          <w:noProof w:val="0"/>
        </w:rPr>
        <w:fldChar w:fldCharType="begin"/>
      </w:r>
      <w:r w:rsidRPr="007B6B39">
        <w:rPr>
          <w:noProof w:val="0"/>
        </w:rPr>
        <w:instrText xml:space="preserve"> PAGEREF _Toc459906290 \h </w:instrText>
      </w:r>
      <w:r w:rsidRPr="007B6B39">
        <w:rPr>
          <w:noProof w:val="0"/>
        </w:rPr>
      </w:r>
      <w:r w:rsidRPr="007B6B39">
        <w:rPr>
          <w:noProof w:val="0"/>
        </w:rPr>
        <w:fldChar w:fldCharType="separate"/>
      </w:r>
      <w:r w:rsidRPr="007B6B39">
        <w:rPr>
          <w:noProof w:val="0"/>
        </w:rPr>
        <w:t>49</w:t>
      </w:r>
      <w:r w:rsidRPr="007B6B39">
        <w:rPr>
          <w:noProof w:val="0"/>
        </w:rPr>
        <w:fldChar w:fldCharType="end"/>
      </w:r>
    </w:p>
    <w:p w14:paraId="71C82EDF" w14:textId="77777777" w:rsidR="00307E05" w:rsidRPr="007B6B39" w:rsidRDefault="00307E05">
      <w:pPr>
        <w:pStyle w:val="TOC3"/>
        <w:tabs>
          <w:tab w:val="left" w:pos="1134"/>
          <w:tab w:val="right" w:leader="dot" w:pos="10195"/>
        </w:tabs>
        <w:rPr>
          <w:rFonts w:eastAsiaTheme="minorEastAsia"/>
          <w:sz w:val="24"/>
          <w:szCs w:val="24"/>
        </w:rPr>
      </w:pPr>
      <w:r w:rsidRPr="007B6B39">
        <w:t>8.5.1</w:t>
      </w:r>
      <w:r w:rsidRPr="007B6B39">
        <w:rPr>
          <w:rFonts w:eastAsiaTheme="minorEastAsia"/>
          <w:sz w:val="24"/>
          <w:szCs w:val="24"/>
        </w:rPr>
        <w:tab/>
      </w:r>
      <w:r w:rsidRPr="007B6B39">
        <w:t>General Rules</w:t>
      </w:r>
      <w:r w:rsidRPr="007B6B39">
        <w:tab/>
      </w:r>
      <w:r w:rsidRPr="007B6B39">
        <w:fldChar w:fldCharType="begin"/>
      </w:r>
      <w:r w:rsidRPr="007B6B39">
        <w:instrText xml:space="preserve"> PAGEREF _Toc459906291 \h </w:instrText>
      </w:r>
      <w:r w:rsidRPr="007B6B39">
        <w:fldChar w:fldCharType="separate"/>
      </w:r>
      <w:r w:rsidRPr="007B6B39">
        <w:t>49</w:t>
      </w:r>
      <w:r w:rsidRPr="007B6B39">
        <w:fldChar w:fldCharType="end"/>
      </w:r>
    </w:p>
    <w:p w14:paraId="27BB1647" w14:textId="77777777" w:rsidR="00307E05" w:rsidRPr="007B6B39" w:rsidRDefault="00307E05">
      <w:pPr>
        <w:pStyle w:val="TOC2"/>
        <w:rPr>
          <w:rFonts w:eastAsiaTheme="minorEastAsia"/>
          <w:noProof w:val="0"/>
          <w:color w:val="auto"/>
          <w:sz w:val="24"/>
          <w:szCs w:val="24"/>
        </w:rPr>
      </w:pPr>
      <w:r w:rsidRPr="007B6B39">
        <w:rPr>
          <w:noProof w:val="0"/>
        </w:rPr>
        <w:t>8.6</w:t>
      </w:r>
      <w:r w:rsidRPr="007B6B39">
        <w:rPr>
          <w:rFonts w:eastAsiaTheme="minorEastAsia"/>
          <w:noProof w:val="0"/>
          <w:color w:val="auto"/>
          <w:sz w:val="24"/>
          <w:szCs w:val="24"/>
        </w:rPr>
        <w:tab/>
      </w:r>
      <w:r w:rsidRPr="007B6B39">
        <w:rPr>
          <w:noProof w:val="0"/>
        </w:rPr>
        <w:t>Default Base Station Reporting</w:t>
      </w:r>
      <w:r w:rsidRPr="007B6B39">
        <w:rPr>
          <w:noProof w:val="0"/>
        </w:rPr>
        <w:tab/>
      </w:r>
      <w:r w:rsidRPr="007B6B39">
        <w:rPr>
          <w:noProof w:val="0"/>
        </w:rPr>
        <w:fldChar w:fldCharType="begin"/>
      </w:r>
      <w:r w:rsidRPr="007B6B39">
        <w:rPr>
          <w:noProof w:val="0"/>
        </w:rPr>
        <w:instrText xml:space="preserve"> PAGEREF _Toc459906292 \h </w:instrText>
      </w:r>
      <w:r w:rsidRPr="007B6B39">
        <w:rPr>
          <w:noProof w:val="0"/>
        </w:rPr>
      </w:r>
      <w:r w:rsidRPr="007B6B39">
        <w:rPr>
          <w:noProof w:val="0"/>
        </w:rPr>
        <w:fldChar w:fldCharType="separate"/>
      </w:r>
      <w:r w:rsidRPr="007B6B39">
        <w:rPr>
          <w:noProof w:val="0"/>
        </w:rPr>
        <w:t>50</w:t>
      </w:r>
      <w:r w:rsidRPr="007B6B39">
        <w:rPr>
          <w:noProof w:val="0"/>
        </w:rPr>
        <w:fldChar w:fldCharType="end"/>
      </w:r>
    </w:p>
    <w:p w14:paraId="4F525F9C" w14:textId="77777777" w:rsidR="00307E05" w:rsidRPr="007B6B39" w:rsidRDefault="00307E05">
      <w:pPr>
        <w:pStyle w:val="TOC1"/>
        <w:rPr>
          <w:rFonts w:eastAsiaTheme="minorEastAsia"/>
          <w:b w:val="0"/>
          <w:noProof w:val="0"/>
          <w:color w:val="auto"/>
          <w:sz w:val="24"/>
          <w:szCs w:val="24"/>
        </w:rPr>
      </w:pPr>
      <w:r w:rsidRPr="007B6B39">
        <w:rPr>
          <w:noProof w:val="0"/>
        </w:rPr>
        <w:t>9</w:t>
      </w:r>
      <w:r w:rsidRPr="007B6B39">
        <w:rPr>
          <w:rFonts w:eastAsiaTheme="minorEastAsia"/>
          <w:b w:val="0"/>
          <w:noProof w:val="0"/>
          <w:color w:val="auto"/>
          <w:sz w:val="24"/>
          <w:szCs w:val="24"/>
        </w:rPr>
        <w:tab/>
      </w:r>
      <w:r w:rsidRPr="007B6B39">
        <w:rPr>
          <w:noProof w:val="0"/>
        </w:rPr>
        <w:t>THE AIS SIMPLEX REPEATING INCLUDING THE AIS SIMPLEX REPEATER</w:t>
      </w:r>
      <w:r w:rsidRPr="007B6B39">
        <w:rPr>
          <w:noProof w:val="0"/>
        </w:rPr>
        <w:tab/>
      </w:r>
      <w:r w:rsidRPr="007B6B39">
        <w:rPr>
          <w:noProof w:val="0"/>
        </w:rPr>
        <w:fldChar w:fldCharType="begin"/>
      </w:r>
      <w:r w:rsidRPr="007B6B39">
        <w:rPr>
          <w:noProof w:val="0"/>
        </w:rPr>
        <w:instrText xml:space="preserve"> PAGEREF _Toc459906293 \h </w:instrText>
      </w:r>
      <w:r w:rsidRPr="007B6B39">
        <w:rPr>
          <w:noProof w:val="0"/>
        </w:rPr>
      </w:r>
      <w:r w:rsidRPr="007B6B39">
        <w:rPr>
          <w:noProof w:val="0"/>
        </w:rPr>
        <w:fldChar w:fldCharType="separate"/>
      </w:r>
      <w:r w:rsidRPr="007B6B39">
        <w:rPr>
          <w:noProof w:val="0"/>
        </w:rPr>
        <w:t>51</w:t>
      </w:r>
      <w:r w:rsidRPr="007B6B39">
        <w:rPr>
          <w:noProof w:val="0"/>
        </w:rPr>
        <w:fldChar w:fldCharType="end"/>
      </w:r>
    </w:p>
    <w:p w14:paraId="262AB7E5" w14:textId="77777777" w:rsidR="00307E05" w:rsidRPr="007B6B39" w:rsidRDefault="00307E05">
      <w:pPr>
        <w:pStyle w:val="TOC2"/>
        <w:rPr>
          <w:rFonts w:eastAsiaTheme="minorEastAsia"/>
          <w:noProof w:val="0"/>
          <w:color w:val="auto"/>
          <w:sz w:val="24"/>
          <w:szCs w:val="24"/>
        </w:rPr>
      </w:pPr>
      <w:r w:rsidRPr="007B6B39">
        <w:rPr>
          <w:noProof w:val="0"/>
        </w:rPr>
        <w:t>9.1</w:t>
      </w:r>
      <w:r w:rsidRPr="007B6B39">
        <w:rPr>
          <w:rFonts w:eastAsiaTheme="minorEastAsia"/>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_Toc459906294 \h </w:instrText>
      </w:r>
      <w:r w:rsidRPr="007B6B39">
        <w:rPr>
          <w:noProof w:val="0"/>
        </w:rPr>
      </w:r>
      <w:r w:rsidRPr="007B6B39">
        <w:rPr>
          <w:noProof w:val="0"/>
        </w:rPr>
        <w:fldChar w:fldCharType="separate"/>
      </w:r>
      <w:r w:rsidRPr="007B6B39">
        <w:rPr>
          <w:noProof w:val="0"/>
        </w:rPr>
        <w:t>51</w:t>
      </w:r>
      <w:r w:rsidRPr="007B6B39">
        <w:rPr>
          <w:noProof w:val="0"/>
        </w:rPr>
        <w:fldChar w:fldCharType="end"/>
      </w:r>
    </w:p>
    <w:p w14:paraId="4FDD85F6" w14:textId="77777777" w:rsidR="00307E05" w:rsidRPr="007B6B39" w:rsidRDefault="00307E05">
      <w:pPr>
        <w:pStyle w:val="TOC3"/>
        <w:tabs>
          <w:tab w:val="left" w:pos="1134"/>
          <w:tab w:val="right" w:leader="dot" w:pos="10195"/>
        </w:tabs>
        <w:rPr>
          <w:rFonts w:eastAsiaTheme="minorEastAsia"/>
          <w:sz w:val="24"/>
          <w:szCs w:val="24"/>
        </w:rPr>
      </w:pPr>
      <w:r w:rsidRPr="007B6B39">
        <w:t>9.1.1</w:t>
      </w:r>
      <w:r w:rsidRPr="007B6B39">
        <w:rPr>
          <w:rFonts w:eastAsiaTheme="minorEastAsia"/>
          <w:sz w:val="24"/>
          <w:szCs w:val="24"/>
        </w:rPr>
        <w:tab/>
      </w:r>
      <w:r w:rsidRPr="007B6B39">
        <w:t>Cautions on using AIS Simplex Repeater</w:t>
      </w:r>
      <w:r w:rsidRPr="007B6B39">
        <w:tab/>
      </w:r>
      <w:r w:rsidRPr="007B6B39">
        <w:fldChar w:fldCharType="begin"/>
      </w:r>
      <w:r w:rsidRPr="007B6B39">
        <w:instrText xml:space="preserve"> PAGEREF _Toc459906295 \h </w:instrText>
      </w:r>
      <w:r w:rsidRPr="007B6B39">
        <w:fldChar w:fldCharType="separate"/>
      </w:r>
      <w:r w:rsidRPr="007B6B39">
        <w:t>51</w:t>
      </w:r>
      <w:r w:rsidRPr="007B6B39">
        <w:fldChar w:fldCharType="end"/>
      </w:r>
    </w:p>
    <w:p w14:paraId="006909EF" w14:textId="77777777" w:rsidR="00307E05" w:rsidRPr="007B6B39" w:rsidRDefault="00307E05">
      <w:pPr>
        <w:pStyle w:val="TOC2"/>
        <w:rPr>
          <w:rFonts w:eastAsiaTheme="minorEastAsia"/>
          <w:noProof w:val="0"/>
          <w:color w:val="auto"/>
          <w:sz w:val="24"/>
          <w:szCs w:val="24"/>
        </w:rPr>
      </w:pPr>
      <w:r w:rsidRPr="007B6B39">
        <w:rPr>
          <w:noProof w:val="0"/>
        </w:rPr>
        <w:t>9.2</w:t>
      </w:r>
      <w:r w:rsidRPr="007B6B39">
        <w:rPr>
          <w:rFonts w:eastAsiaTheme="minorEastAsia"/>
          <w:noProof w:val="0"/>
          <w:color w:val="auto"/>
          <w:sz w:val="24"/>
          <w:szCs w:val="24"/>
        </w:rPr>
        <w:tab/>
      </w:r>
      <w:r w:rsidRPr="007B6B39">
        <w:rPr>
          <w:noProof w:val="0"/>
        </w:rPr>
        <w:t>General AIS Simplex Repeating Functional Requirements</w:t>
      </w:r>
      <w:r w:rsidRPr="007B6B39">
        <w:rPr>
          <w:noProof w:val="0"/>
        </w:rPr>
        <w:tab/>
      </w:r>
      <w:r w:rsidRPr="007B6B39">
        <w:rPr>
          <w:noProof w:val="0"/>
        </w:rPr>
        <w:fldChar w:fldCharType="begin"/>
      </w:r>
      <w:r w:rsidRPr="007B6B39">
        <w:rPr>
          <w:noProof w:val="0"/>
        </w:rPr>
        <w:instrText xml:space="preserve"> PAGEREF _Toc459906296 \h </w:instrText>
      </w:r>
      <w:r w:rsidRPr="007B6B39">
        <w:rPr>
          <w:noProof w:val="0"/>
        </w:rPr>
      </w:r>
      <w:r w:rsidRPr="007B6B39">
        <w:rPr>
          <w:noProof w:val="0"/>
        </w:rPr>
        <w:fldChar w:fldCharType="separate"/>
      </w:r>
      <w:r w:rsidRPr="007B6B39">
        <w:rPr>
          <w:noProof w:val="0"/>
        </w:rPr>
        <w:t>51</w:t>
      </w:r>
      <w:r w:rsidRPr="007B6B39">
        <w:rPr>
          <w:noProof w:val="0"/>
        </w:rPr>
        <w:fldChar w:fldCharType="end"/>
      </w:r>
    </w:p>
    <w:p w14:paraId="58AEC7F3" w14:textId="77777777" w:rsidR="00307E05" w:rsidRPr="007B6B39" w:rsidRDefault="00307E05">
      <w:pPr>
        <w:pStyle w:val="TOC2"/>
        <w:rPr>
          <w:rFonts w:eastAsiaTheme="minorEastAsia"/>
          <w:noProof w:val="0"/>
          <w:color w:val="auto"/>
          <w:sz w:val="24"/>
          <w:szCs w:val="24"/>
        </w:rPr>
      </w:pPr>
      <w:r w:rsidRPr="007B6B39">
        <w:rPr>
          <w:noProof w:val="0"/>
        </w:rPr>
        <w:t>9.3</w:t>
      </w:r>
      <w:r w:rsidRPr="007B6B39">
        <w:rPr>
          <w:rFonts w:eastAsiaTheme="minorEastAsia"/>
          <w:noProof w:val="0"/>
          <w:color w:val="auto"/>
          <w:sz w:val="24"/>
          <w:szCs w:val="24"/>
        </w:rPr>
        <w:tab/>
      </w:r>
      <w:r w:rsidRPr="007B6B39">
        <w:rPr>
          <w:noProof w:val="0"/>
        </w:rPr>
        <w:t>Simplex Repeater Requirements</w:t>
      </w:r>
      <w:r w:rsidRPr="007B6B39">
        <w:rPr>
          <w:noProof w:val="0"/>
        </w:rPr>
        <w:tab/>
      </w:r>
      <w:r w:rsidRPr="007B6B39">
        <w:rPr>
          <w:noProof w:val="0"/>
        </w:rPr>
        <w:fldChar w:fldCharType="begin"/>
      </w:r>
      <w:r w:rsidRPr="007B6B39">
        <w:rPr>
          <w:noProof w:val="0"/>
        </w:rPr>
        <w:instrText xml:space="preserve"> PAGEREF _Toc459906297 \h </w:instrText>
      </w:r>
      <w:r w:rsidRPr="007B6B39">
        <w:rPr>
          <w:noProof w:val="0"/>
        </w:rPr>
      </w:r>
      <w:r w:rsidRPr="007B6B39">
        <w:rPr>
          <w:noProof w:val="0"/>
        </w:rPr>
        <w:fldChar w:fldCharType="separate"/>
      </w:r>
      <w:r w:rsidRPr="007B6B39">
        <w:rPr>
          <w:noProof w:val="0"/>
        </w:rPr>
        <w:t>51</w:t>
      </w:r>
      <w:r w:rsidRPr="007B6B39">
        <w:rPr>
          <w:noProof w:val="0"/>
        </w:rPr>
        <w:fldChar w:fldCharType="end"/>
      </w:r>
    </w:p>
    <w:p w14:paraId="4439A2F9" w14:textId="77777777" w:rsidR="00307E05" w:rsidRPr="007B6B39" w:rsidRDefault="00307E05">
      <w:pPr>
        <w:pStyle w:val="TOC3"/>
        <w:tabs>
          <w:tab w:val="left" w:pos="1134"/>
          <w:tab w:val="right" w:leader="dot" w:pos="10195"/>
        </w:tabs>
        <w:rPr>
          <w:rFonts w:eastAsiaTheme="minorEastAsia"/>
          <w:sz w:val="24"/>
          <w:szCs w:val="24"/>
        </w:rPr>
      </w:pPr>
      <w:r w:rsidRPr="007B6B39">
        <w:t>9.3.1</w:t>
      </w:r>
      <w:r w:rsidRPr="007B6B39">
        <w:rPr>
          <w:rFonts w:eastAsiaTheme="minorEastAsia"/>
          <w:sz w:val="24"/>
          <w:szCs w:val="24"/>
        </w:rPr>
        <w:tab/>
      </w:r>
      <w:r w:rsidRPr="007B6B39">
        <w:t>Functional Requirements for Simplex Repeater Retransmission Delay</w:t>
      </w:r>
      <w:r w:rsidRPr="007B6B39">
        <w:tab/>
      </w:r>
      <w:r w:rsidRPr="007B6B39">
        <w:fldChar w:fldCharType="begin"/>
      </w:r>
      <w:r w:rsidRPr="007B6B39">
        <w:instrText xml:space="preserve"> PAGEREF _Toc459906298 \h </w:instrText>
      </w:r>
      <w:r w:rsidRPr="007B6B39">
        <w:fldChar w:fldCharType="separate"/>
      </w:r>
      <w:r w:rsidRPr="007B6B39">
        <w:t>51</w:t>
      </w:r>
      <w:r w:rsidRPr="007B6B39">
        <w:fldChar w:fldCharType="end"/>
      </w:r>
    </w:p>
    <w:p w14:paraId="722E0FAF" w14:textId="77777777" w:rsidR="00307E05" w:rsidRPr="007B6B39" w:rsidRDefault="00307E05">
      <w:pPr>
        <w:pStyle w:val="TOC3"/>
        <w:tabs>
          <w:tab w:val="left" w:pos="1134"/>
          <w:tab w:val="right" w:leader="dot" w:pos="10195"/>
        </w:tabs>
        <w:rPr>
          <w:rFonts w:eastAsiaTheme="minorEastAsia"/>
          <w:sz w:val="24"/>
          <w:szCs w:val="24"/>
        </w:rPr>
      </w:pPr>
      <w:r w:rsidRPr="007B6B39">
        <w:t>9.3.2</w:t>
      </w:r>
      <w:r w:rsidRPr="007B6B39">
        <w:rPr>
          <w:rFonts w:eastAsiaTheme="minorEastAsia"/>
          <w:sz w:val="24"/>
          <w:szCs w:val="24"/>
        </w:rPr>
        <w:tab/>
      </w:r>
      <w:r w:rsidRPr="007B6B39">
        <w:t>Functional Requirements for Repeat Indicator for a Simplex Repeater</w:t>
      </w:r>
      <w:r w:rsidRPr="007B6B39">
        <w:tab/>
      </w:r>
      <w:r w:rsidRPr="007B6B39">
        <w:fldChar w:fldCharType="begin"/>
      </w:r>
      <w:r w:rsidRPr="007B6B39">
        <w:instrText xml:space="preserve"> PAGEREF _Toc459906299 \h </w:instrText>
      </w:r>
      <w:r w:rsidRPr="007B6B39">
        <w:fldChar w:fldCharType="separate"/>
      </w:r>
      <w:r w:rsidRPr="007B6B39">
        <w:t>51</w:t>
      </w:r>
      <w:r w:rsidRPr="007B6B39">
        <w:fldChar w:fldCharType="end"/>
      </w:r>
    </w:p>
    <w:p w14:paraId="6C1C959F" w14:textId="77777777" w:rsidR="00307E05" w:rsidRPr="007B6B39" w:rsidRDefault="00307E05">
      <w:pPr>
        <w:pStyle w:val="TOC3"/>
        <w:tabs>
          <w:tab w:val="left" w:pos="1134"/>
          <w:tab w:val="right" w:leader="dot" w:pos="10195"/>
        </w:tabs>
        <w:rPr>
          <w:rFonts w:eastAsiaTheme="minorEastAsia"/>
          <w:sz w:val="24"/>
          <w:szCs w:val="24"/>
        </w:rPr>
      </w:pPr>
      <w:r w:rsidRPr="007B6B39">
        <w:t>9.3.3</w:t>
      </w:r>
      <w:r w:rsidRPr="007B6B39">
        <w:rPr>
          <w:rFonts w:eastAsiaTheme="minorEastAsia"/>
          <w:sz w:val="24"/>
          <w:szCs w:val="24"/>
        </w:rPr>
        <w:tab/>
      </w:r>
      <w:r w:rsidRPr="007B6B39">
        <w:t>Functional Requirements for Communication State for the Simplex Repeater</w:t>
      </w:r>
      <w:r w:rsidRPr="007B6B39">
        <w:tab/>
      </w:r>
      <w:r w:rsidRPr="007B6B39">
        <w:fldChar w:fldCharType="begin"/>
      </w:r>
      <w:r w:rsidRPr="007B6B39">
        <w:instrText xml:space="preserve"> PAGEREF _Toc459906300 \h </w:instrText>
      </w:r>
      <w:r w:rsidRPr="007B6B39">
        <w:fldChar w:fldCharType="separate"/>
      </w:r>
      <w:r w:rsidRPr="007B6B39">
        <w:t>52</w:t>
      </w:r>
      <w:r w:rsidRPr="007B6B39">
        <w:fldChar w:fldCharType="end"/>
      </w:r>
    </w:p>
    <w:p w14:paraId="1FA4E814" w14:textId="77777777" w:rsidR="00307E05" w:rsidRPr="007B6B39" w:rsidRDefault="00307E05">
      <w:pPr>
        <w:pStyle w:val="TOC3"/>
        <w:tabs>
          <w:tab w:val="left" w:pos="1134"/>
          <w:tab w:val="right" w:leader="dot" w:pos="10195"/>
        </w:tabs>
        <w:rPr>
          <w:rFonts w:eastAsiaTheme="minorEastAsia"/>
          <w:sz w:val="24"/>
          <w:szCs w:val="24"/>
        </w:rPr>
      </w:pPr>
      <w:r w:rsidRPr="007B6B39">
        <w:lastRenderedPageBreak/>
        <w:t>9.3.4</w:t>
      </w:r>
      <w:r w:rsidRPr="007B6B39">
        <w:rPr>
          <w:rFonts w:eastAsiaTheme="minorEastAsia"/>
          <w:sz w:val="24"/>
          <w:szCs w:val="24"/>
        </w:rPr>
        <w:tab/>
      </w:r>
      <w:r w:rsidRPr="007B6B39">
        <w:t>Functional Requirements for Repeating Messages 16 and 20</w:t>
      </w:r>
      <w:r w:rsidRPr="007B6B39">
        <w:tab/>
      </w:r>
      <w:r w:rsidRPr="007B6B39">
        <w:fldChar w:fldCharType="begin"/>
      </w:r>
      <w:r w:rsidRPr="007B6B39">
        <w:instrText xml:space="preserve"> PAGEREF _Toc459906301 \h </w:instrText>
      </w:r>
      <w:r w:rsidRPr="007B6B39">
        <w:fldChar w:fldCharType="separate"/>
      </w:r>
      <w:r w:rsidRPr="007B6B39">
        <w:t>52</w:t>
      </w:r>
      <w:r w:rsidRPr="007B6B39">
        <w:fldChar w:fldCharType="end"/>
      </w:r>
    </w:p>
    <w:p w14:paraId="14680FB9" w14:textId="77777777" w:rsidR="00307E05" w:rsidRPr="007B6B39" w:rsidRDefault="00307E05">
      <w:pPr>
        <w:pStyle w:val="TOC3"/>
        <w:tabs>
          <w:tab w:val="left" w:pos="1134"/>
          <w:tab w:val="right" w:leader="dot" w:pos="10195"/>
        </w:tabs>
        <w:rPr>
          <w:rFonts w:eastAsiaTheme="minorEastAsia"/>
          <w:sz w:val="24"/>
          <w:szCs w:val="24"/>
        </w:rPr>
      </w:pPr>
      <w:r w:rsidRPr="007B6B39">
        <w:t>9.3.5</w:t>
      </w:r>
      <w:r w:rsidRPr="007B6B39">
        <w:rPr>
          <w:rFonts w:eastAsiaTheme="minorEastAsia"/>
          <w:sz w:val="24"/>
          <w:szCs w:val="24"/>
        </w:rPr>
        <w:tab/>
      </w:r>
      <w:r w:rsidRPr="007B6B39">
        <w:t>Functional Requirements for Error Checking for the Simplex Receiver</w:t>
      </w:r>
      <w:r w:rsidRPr="007B6B39">
        <w:tab/>
      </w:r>
      <w:r w:rsidRPr="007B6B39">
        <w:fldChar w:fldCharType="begin"/>
      </w:r>
      <w:r w:rsidRPr="007B6B39">
        <w:instrText xml:space="preserve"> PAGEREF _Toc459906302 \h </w:instrText>
      </w:r>
      <w:r w:rsidRPr="007B6B39">
        <w:fldChar w:fldCharType="separate"/>
      </w:r>
      <w:r w:rsidRPr="007B6B39">
        <w:t>52</w:t>
      </w:r>
      <w:r w:rsidRPr="007B6B39">
        <w:fldChar w:fldCharType="end"/>
      </w:r>
    </w:p>
    <w:p w14:paraId="772FF87B" w14:textId="77777777" w:rsidR="00307E05" w:rsidRPr="007B6B39" w:rsidRDefault="00307E05">
      <w:pPr>
        <w:pStyle w:val="TOC3"/>
        <w:tabs>
          <w:tab w:val="left" w:pos="1134"/>
          <w:tab w:val="right" w:leader="dot" w:pos="10195"/>
        </w:tabs>
        <w:rPr>
          <w:rFonts w:eastAsiaTheme="minorEastAsia"/>
          <w:sz w:val="24"/>
          <w:szCs w:val="24"/>
        </w:rPr>
      </w:pPr>
      <w:r w:rsidRPr="007B6B39">
        <w:t>9.3.6</w:t>
      </w:r>
      <w:r w:rsidRPr="007B6B39">
        <w:rPr>
          <w:rFonts w:eastAsiaTheme="minorEastAsia"/>
          <w:sz w:val="24"/>
          <w:szCs w:val="24"/>
        </w:rPr>
        <w:tab/>
      </w:r>
      <w:r w:rsidRPr="007B6B39">
        <w:t>Functional Requirements for the Access Scheme</w:t>
      </w:r>
      <w:r w:rsidRPr="007B6B39">
        <w:tab/>
      </w:r>
      <w:r w:rsidRPr="007B6B39">
        <w:fldChar w:fldCharType="begin"/>
      </w:r>
      <w:r w:rsidRPr="007B6B39">
        <w:instrText xml:space="preserve"> PAGEREF _Toc459906303 \h </w:instrText>
      </w:r>
      <w:r w:rsidRPr="007B6B39">
        <w:fldChar w:fldCharType="separate"/>
      </w:r>
      <w:r w:rsidRPr="007B6B39">
        <w:t>52</w:t>
      </w:r>
      <w:r w:rsidRPr="007B6B39">
        <w:fldChar w:fldCharType="end"/>
      </w:r>
    </w:p>
    <w:p w14:paraId="065C8371" w14:textId="77777777" w:rsidR="00307E05" w:rsidRPr="007B6B39" w:rsidRDefault="00307E05">
      <w:pPr>
        <w:pStyle w:val="TOC3"/>
        <w:tabs>
          <w:tab w:val="left" w:pos="1134"/>
          <w:tab w:val="right" w:leader="dot" w:pos="10195"/>
        </w:tabs>
        <w:rPr>
          <w:rFonts w:eastAsiaTheme="minorEastAsia"/>
          <w:sz w:val="24"/>
          <w:szCs w:val="24"/>
        </w:rPr>
      </w:pPr>
      <w:r w:rsidRPr="007B6B39">
        <w:t>9.3.7</w:t>
      </w:r>
      <w:r w:rsidRPr="007B6B39">
        <w:rPr>
          <w:rFonts w:eastAsiaTheme="minorEastAsia"/>
          <w:sz w:val="24"/>
          <w:szCs w:val="24"/>
        </w:rPr>
        <w:tab/>
      </w:r>
      <w:r w:rsidRPr="007B6B39">
        <w:t>Functional Requirements for Regional Adaptations</w:t>
      </w:r>
      <w:r w:rsidRPr="007B6B39">
        <w:tab/>
      </w:r>
      <w:r w:rsidRPr="007B6B39">
        <w:fldChar w:fldCharType="begin"/>
      </w:r>
      <w:r w:rsidRPr="007B6B39">
        <w:instrText xml:space="preserve"> PAGEREF _Toc459906304 \h </w:instrText>
      </w:r>
      <w:r w:rsidRPr="007B6B39">
        <w:fldChar w:fldCharType="separate"/>
      </w:r>
      <w:r w:rsidRPr="007B6B39">
        <w:t>52</w:t>
      </w:r>
      <w:r w:rsidRPr="007B6B39">
        <w:fldChar w:fldCharType="end"/>
      </w:r>
    </w:p>
    <w:p w14:paraId="262B4A2A" w14:textId="77777777" w:rsidR="00307E05" w:rsidRPr="007B6B39" w:rsidRDefault="00307E05">
      <w:pPr>
        <w:pStyle w:val="TOC2"/>
        <w:rPr>
          <w:rFonts w:eastAsiaTheme="minorEastAsia"/>
          <w:noProof w:val="0"/>
          <w:color w:val="auto"/>
          <w:sz w:val="24"/>
          <w:szCs w:val="24"/>
        </w:rPr>
      </w:pPr>
      <w:r w:rsidRPr="007B6B39">
        <w:rPr>
          <w:noProof w:val="0"/>
        </w:rPr>
        <w:t>9.4</w:t>
      </w:r>
      <w:r w:rsidRPr="007B6B39">
        <w:rPr>
          <w:rFonts w:eastAsiaTheme="minorEastAsia"/>
          <w:noProof w:val="0"/>
          <w:color w:val="auto"/>
          <w:sz w:val="24"/>
          <w:szCs w:val="24"/>
        </w:rPr>
        <w:tab/>
      </w:r>
      <w:r w:rsidRPr="007B6B39">
        <w:rPr>
          <w:noProof w:val="0"/>
        </w:rPr>
        <w:t>Functional Block Diagram of an AIS Simplex Repeater</w:t>
      </w:r>
      <w:r w:rsidRPr="007B6B39">
        <w:rPr>
          <w:noProof w:val="0"/>
        </w:rPr>
        <w:tab/>
      </w:r>
      <w:r w:rsidRPr="007B6B39">
        <w:rPr>
          <w:noProof w:val="0"/>
        </w:rPr>
        <w:fldChar w:fldCharType="begin"/>
      </w:r>
      <w:r w:rsidRPr="007B6B39">
        <w:rPr>
          <w:noProof w:val="0"/>
        </w:rPr>
        <w:instrText xml:space="preserve"> PAGEREF _Toc459906305 \h </w:instrText>
      </w:r>
      <w:r w:rsidRPr="007B6B39">
        <w:rPr>
          <w:noProof w:val="0"/>
        </w:rPr>
      </w:r>
      <w:r w:rsidRPr="007B6B39">
        <w:rPr>
          <w:noProof w:val="0"/>
        </w:rPr>
        <w:fldChar w:fldCharType="separate"/>
      </w:r>
      <w:r w:rsidRPr="007B6B39">
        <w:rPr>
          <w:noProof w:val="0"/>
        </w:rPr>
        <w:t>52</w:t>
      </w:r>
      <w:r w:rsidRPr="007B6B39">
        <w:rPr>
          <w:noProof w:val="0"/>
        </w:rPr>
        <w:fldChar w:fldCharType="end"/>
      </w:r>
    </w:p>
    <w:p w14:paraId="65C8E501" w14:textId="77777777" w:rsidR="00307E05" w:rsidRPr="007B6B39" w:rsidRDefault="00307E05">
      <w:pPr>
        <w:pStyle w:val="TOC2"/>
        <w:rPr>
          <w:rFonts w:eastAsiaTheme="minorEastAsia"/>
          <w:noProof w:val="0"/>
          <w:color w:val="auto"/>
          <w:sz w:val="24"/>
          <w:szCs w:val="24"/>
        </w:rPr>
      </w:pPr>
      <w:r w:rsidRPr="007B6B39">
        <w:rPr>
          <w:noProof w:val="0"/>
        </w:rPr>
        <w:t>9.5</w:t>
      </w:r>
      <w:r w:rsidRPr="007B6B39">
        <w:rPr>
          <w:rFonts w:eastAsiaTheme="minorEastAsia"/>
          <w:noProof w:val="0"/>
          <w:color w:val="auto"/>
          <w:sz w:val="24"/>
          <w:szCs w:val="24"/>
        </w:rPr>
        <w:tab/>
      </w:r>
      <w:r w:rsidRPr="007B6B39">
        <w:rPr>
          <w:noProof w:val="0"/>
        </w:rPr>
        <w:t>General requirements for receiver and transmitter</w:t>
      </w:r>
      <w:r w:rsidRPr="007B6B39">
        <w:rPr>
          <w:noProof w:val="0"/>
        </w:rPr>
        <w:tab/>
      </w:r>
      <w:r w:rsidRPr="007B6B39">
        <w:rPr>
          <w:noProof w:val="0"/>
        </w:rPr>
        <w:fldChar w:fldCharType="begin"/>
      </w:r>
      <w:r w:rsidRPr="007B6B39">
        <w:rPr>
          <w:noProof w:val="0"/>
        </w:rPr>
        <w:instrText xml:space="preserve"> PAGEREF _Toc459906306 \h </w:instrText>
      </w:r>
      <w:r w:rsidRPr="007B6B39">
        <w:rPr>
          <w:noProof w:val="0"/>
        </w:rPr>
      </w:r>
      <w:r w:rsidRPr="007B6B39">
        <w:rPr>
          <w:noProof w:val="0"/>
        </w:rPr>
        <w:fldChar w:fldCharType="separate"/>
      </w:r>
      <w:r w:rsidRPr="007B6B39">
        <w:rPr>
          <w:noProof w:val="0"/>
        </w:rPr>
        <w:t>53</w:t>
      </w:r>
      <w:r w:rsidRPr="007B6B39">
        <w:rPr>
          <w:noProof w:val="0"/>
        </w:rPr>
        <w:fldChar w:fldCharType="end"/>
      </w:r>
    </w:p>
    <w:p w14:paraId="67063698" w14:textId="77777777" w:rsidR="00307E05" w:rsidRPr="007B6B39" w:rsidRDefault="00307E05">
      <w:pPr>
        <w:pStyle w:val="TOC1"/>
        <w:rPr>
          <w:rFonts w:eastAsiaTheme="minorEastAsia"/>
          <w:b w:val="0"/>
          <w:noProof w:val="0"/>
          <w:color w:val="auto"/>
          <w:sz w:val="24"/>
          <w:szCs w:val="24"/>
        </w:rPr>
      </w:pPr>
      <w:r w:rsidRPr="007B6B39">
        <w:rPr>
          <w:noProof w:val="0"/>
        </w:rPr>
        <w:t>10</w:t>
      </w:r>
      <w:r w:rsidRPr="007B6B39">
        <w:rPr>
          <w:rFonts w:eastAsiaTheme="minorEastAsia"/>
          <w:b w:val="0"/>
          <w:noProof w:val="0"/>
          <w:color w:val="auto"/>
          <w:sz w:val="24"/>
          <w:szCs w:val="24"/>
        </w:rPr>
        <w:tab/>
      </w:r>
      <w:r w:rsidRPr="007B6B39">
        <w:rPr>
          <w:noProof w:val="0"/>
        </w:rPr>
        <w:t>THE AIS DUPLEX REPEATER</w:t>
      </w:r>
      <w:r w:rsidRPr="007B6B39">
        <w:rPr>
          <w:noProof w:val="0"/>
        </w:rPr>
        <w:tab/>
      </w:r>
      <w:r w:rsidRPr="007B6B39">
        <w:rPr>
          <w:noProof w:val="0"/>
        </w:rPr>
        <w:fldChar w:fldCharType="begin"/>
      </w:r>
      <w:r w:rsidRPr="007B6B39">
        <w:rPr>
          <w:noProof w:val="0"/>
        </w:rPr>
        <w:instrText xml:space="preserve"> PAGEREF _Toc459906307 \h </w:instrText>
      </w:r>
      <w:r w:rsidRPr="007B6B39">
        <w:rPr>
          <w:noProof w:val="0"/>
        </w:rPr>
      </w:r>
      <w:r w:rsidRPr="007B6B39">
        <w:rPr>
          <w:noProof w:val="0"/>
        </w:rPr>
        <w:fldChar w:fldCharType="separate"/>
      </w:r>
      <w:r w:rsidRPr="007B6B39">
        <w:rPr>
          <w:noProof w:val="0"/>
        </w:rPr>
        <w:t>54</w:t>
      </w:r>
      <w:r w:rsidRPr="007B6B39">
        <w:rPr>
          <w:noProof w:val="0"/>
        </w:rPr>
        <w:fldChar w:fldCharType="end"/>
      </w:r>
    </w:p>
    <w:p w14:paraId="74696040" w14:textId="77777777" w:rsidR="00307E05" w:rsidRPr="007B6B39" w:rsidRDefault="00307E05">
      <w:pPr>
        <w:pStyle w:val="TOC2"/>
        <w:rPr>
          <w:rFonts w:eastAsiaTheme="minorEastAsia"/>
          <w:noProof w:val="0"/>
          <w:color w:val="auto"/>
          <w:sz w:val="24"/>
          <w:szCs w:val="24"/>
        </w:rPr>
      </w:pPr>
      <w:r w:rsidRPr="007B6B39">
        <w:rPr>
          <w:noProof w:val="0"/>
        </w:rPr>
        <w:t>10.1</w:t>
      </w:r>
      <w:r w:rsidRPr="007B6B39">
        <w:rPr>
          <w:rFonts w:eastAsiaTheme="minorEastAsia"/>
          <w:noProof w:val="0"/>
          <w:color w:val="auto"/>
          <w:sz w:val="24"/>
          <w:szCs w:val="24"/>
        </w:rPr>
        <w:tab/>
      </w:r>
      <w:r w:rsidRPr="007B6B39">
        <w:rPr>
          <w:noProof w:val="0"/>
        </w:rPr>
        <w:t>AIS Duplex Repeater Cautions</w:t>
      </w:r>
      <w:r w:rsidRPr="007B6B39">
        <w:rPr>
          <w:noProof w:val="0"/>
        </w:rPr>
        <w:tab/>
      </w:r>
      <w:r w:rsidRPr="007B6B39">
        <w:rPr>
          <w:noProof w:val="0"/>
        </w:rPr>
        <w:fldChar w:fldCharType="begin"/>
      </w:r>
      <w:r w:rsidRPr="007B6B39">
        <w:rPr>
          <w:noProof w:val="0"/>
        </w:rPr>
        <w:instrText xml:space="preserve"> PAGEREF _Toc459906308 \h </w:instrText>
      </w:r>
      <w:r w:rsidRPr="007B6B39">
        <w:rPr>
          <w:noProof w:val="0"/>
        </w:rPr>
      </w:r>
      <w:r w:rsidRPr="007B6B39">
        <w:rPr>
          <w:noProof w:val="0"/>
        </w:rPr>
        <w:fldChar w:fldCharType="separate"/>
      </w:r>
      <w:r w:rsidRPr="007B6B39">
        <w:rPr>
          <w:noProof w:val="0"/>
        </w:rPr>
        <w:t>54</w:t>
      </w:r>
      <w:r w:rsidRPr="007B6B39">
        <w:rPr>
          <w:noProof w:val="0"/>
        </w:rPr>
        <w:fldChar w:fldCharType="end"/>
      </w:r>
    </w:p>
    <w:p w14:paraId="099E5AD5" w14:textId="77777777" w:rsidR="00307E05" w:rsidRPr="007B6B39" w:rsidRDefault="00307E05">
      <w:pPr>
        <w:pStyle w:val="TOC2"/>
        <w:rPr>
          <w:rFonts w:eastAsiaTheme="minorEastAsia"/>
          <w:noProof w:val="0"/>
          <w:color w:val="auto"/>
          <w:sz w:val="24"/>
          <w:szCs w:val="24"/>
        </w:rPr>
      </w:pPr>
      <w:r w:rsidRPr="007B6B39">
        <w:rPr>
          <w:noProof w:val="0"/>
        </w:rPr>
        <w:t>10.2</w:t>
      </w:r>
      <w:r w:rsidRPr="007B6B39">
        <w:rPr>
          <w:rFonts w:eastAsiaTheme="minorEastAsia"/>
          <w:noProof w:val="0"/>
          <w:color w:val="auto"/>
          <w:sz w:val="24"/>
          <w:szCs w:val="24"/>
        </w:rPr>
        <w:tab/>
      </w:r>
      <w:r w:rsidRPr="007B6B39">
        <w:rPr>
          <w:noProof w:val="0"/>
        </w:rPr>
        <w:t>Functional requirements for AIS Duplex RepeatinG</w:t>
      </w:r>
      <w:r w:rsidRPr="007B6B39">
        <w:rPr>
          <w:noProof w:val="0"/>
        </w:rPr>
        <w:tab/>
      </w:r>
      <w:r w:rsidRPr="007B6B39">
        <w:rPr>
          <w:noProof w:val="0"/>
        </w:rPr>
        <w:fldChar w:fldCharType="begin"/>
      </w:r>
      <w:r w:rsidRPr="007B6B39">
        <w:rPr>
          <w:noProof w:val="0"/>
        </w:rPr>
        <w:instrText xml:space="preserve"> PAGEREF _Toc459906309 \h </w:instrText>
      </w:r>
      <w:r w:rsidRPr="007B6B39">
        <w:rPr>
          <w:noProof w:val="0"/>
        </w:rPr>
      </w:r>
      <w:r w:rsidRPr="007B6B39">
        <w:rPr>
          <w:noProof w:val="0"/>
        </w:rPr>
        <w:fldChar w:fldCharType="separate"/>
      </w:r>
      <w:r w:rsidRPr="007B6B39">
        <w:rPr>
          <w:noProof w:val="0"/>
        </w:rPr>
        <w:t>54</w:t>
      </w:r>
      <w:r w:rsidRPr="007B6B39">
        <w:rPr>
          <w:noProof w:val="0"/>
        </w:rPr>
        <w:fldChar w:fldCharType="end"/>
      </w:r>
    </w:p>
    <w:p w14:paraId="1B0F604B" w14:textId="77777777" w:rsidR="00307E05" w:rsidRPr="007B6B39" w:rsidRDefault="00307E05">
      <w:pPr>
        <w:pStyle w:val="TOC2"/>
        <w:rPr>
          <w:rFonts w:eastAsiaTheme="minorEastAsia"/>
          <w:noProof w:val="0"/>
          <w:color w:val="auto"/>
          <w:sz w:val="24"/>
          <w:szCs w:val="24"/>
        </w:rPr>
      </w:pPr>
      <w:r w:rsidRPr="007B6B39">
        <w:rPr>
          <w:noProof w:val="0"/>
        </w:rPr>
        <w:t>10.3</w:t>
      </w:r>
      <w:r w:rsidRPr="007B6B39">
        <w:rPr>
          <w:rFonts w:eastAsiaTheme="minorEastAsia"/>
          <w:noProof w:val="0"/>
          <w:color w:val="auto"/>
          <w:sz w:val="24"/>
          <w:szCs w:val="24"/>
        </w:rPr>
        <w:tab/>
      </w:r>
      <w:r w:rsidRPr="007B6B39">
        <w:rPr>
          <w:noProof w:val="0"/>
        </w:rPr>
        <w:t>Functional block diagram of an AIS duplex repeater station</w:t>
      </w:r>
      <w:r w:rsidRPr="007B6B39">
        <w:rPr>
          <w:noProof w:val="0"/>
        </w:rPr>
        <w:tab/>
      </w:r>
      <w:r w:rsidRPr="007B6B39">
        <w:rPr>
          <w:noProof w:val="0"/>
        </w:rPr>
        <w:fldChar w:fldCharType="begin"/>
      </w:r>
      <w:r w:rsidRPr="007B6B39">
        <w:rPr>
          <w:noProof w:val="0"/>
        </w:rPr>
        <w:instrText xml:space="preserve"> PAGEREF _Toc459906310 \h </w:instrText>
      </w:r>
      <w:r w:rsidRPr="007B6B39">
        <w:rPr>
          <w:noProof w:val="0"/>
        </w:rPr>
      </w:r>
      <w:r w:rsidRPr="007B6B39">
        <w:rPr>
          <w:noProof w:val="0"/>
        </w:rPr>
        <w:fldChar w:fldCharType="separate"/>
      </w:r>
      <w:r w:rsidRPr="007B6B39">
        <w:rPr>
          <w:noProof w:val="0"/>
        </w:rPr>
        <w:t>54</w:t>
      </w:r>
      <w:r w:rsidRPr="007B6B39">
        <w:rPr>
          <w:noProof w:val="0"/>
        </w:rPr>
        <w:fldChar w:fldCharType="end"/>
      </w:r>
    </w:p>
    <w:p w14:paraId="37EDD897" w14:textId="77777777" w:rsidR="00307E05" w:rsidRPr="007B6B39" w:rsidRDefault="00307E05">
      <w:pPr>
        <w:pStyle w:val="TOC2"/>
        <w:rPr>
          <w:rFonts w:eastAsiaTheme="minorEastAsia"/>
          <w:noProof w:val="0"/>
          <w:color w:val="auto"/>
          <w:sz w:val="24"/>
          <w:szCs w:val="24"/>
        </w:rPr>
      </w:pPr>
      <w:r w:rsidRPr="007B6B39">
        <w:rPr>
          <w:noProof w:val="0"/>
        </w:rPr>
        <w:t>10.4</w:t>
      </w:r>
      <w:r w:rsidRPr="007B6B39">
        <w:rPr>
          <w:rFonts w:eastAsiaTheme="minorEastAsia"/>
          <w:noProof w:val="0"/>
          <w:color w:val="auto"/>
          <w:sz w:val="24"/>
          <w:szCs w:val="24"/>
        </w:rPr>
        <w:tab/>
      </w:r>
      <w:r w:rsidRPr="007B6B39">
        <w:rPr>
          <w:noProof w:val="0"/>
        </w:rPr>
        <w:t>General requirements for receiver and transmitter</w:t>
      </w:r>
      <w:r w:rsidRPr="007B6B39">
        <w:rPr>
          <w:noProof w:val="0"/>
        </w:rPr>
        <w:tab/>
      </w:r>
      <w:r w:rsidRPr="007B6B39">
        <w:rPr>
          <w:noProof w:val="0"/>
        </w:rPr>
        <w:fldChar w:fldCharType="begin"/>
      </w:r>
      <w:r w:rsidRPr="007B6B39">
        <w:rPr>
          <w:noProof w:val="0"/>
        </w:rPr>
        <w:instrText xml:space="preserve"> PAGEREF _Toc459906311 \h </w:instrText>
      </w:r>
      <w:r w:rsidRPr="007B6B39">
        <w:rPr>
          <w:noProof w:val="0"/>
        </w:rPr>
      </w:r>
      <w:r w:rsidRPr="007B6B39">
        <w:rPr>
          <w:noProof w:val="0"/>
        </w:rPr>
        <w:fldChar w:fldCharType="separate"/>
      </w:r>
      <w:r w:rsidRPr="007B6B39">
        <w:rPr>
          <w:noProof w:val="0"/>
        </w:rPr>
        <w:t>55</w:t>
      </w:r>
      <w:r w:rsidRPr="007B6B39">
        <w:rPr>
          <w:noProof w:val="0"/>
        </w:rPr>
        <w:fldChar w:fldCharType="end"/>
      </w:r>
    </w:p>
    <w:p w14:paraId="3A9AED4D" w14:textId="77777777" w:rsidR="00307E05" w:rsidRPr="007B6B39" w:rsidRDefault="00307E05">
      <w:pPr>
        <w:pStyle w:val="TOC1"/>
        <w:rPr>
          <w:rFonts w:eastAsiaTheme="minorEastAsia"/>
          <w:b w:val="0"/>
          <w:noProof w:val="0"/>
          <w:color w:val="auto"/>
          <w:sz w:val="24"/>
          <w:szCs w:val="24"/>
        </w:rPr>
      </w:pPr>
      <w:r w:rsidRPr="007B6B39">
        <w:rPr>
          <w:noProof w:val="0"/>
        </w:rPr>
        <w:t>11</w:t>
      </w:r>
      <w:r w:rsidRPr="007B6B39">
        <w:rPr>
          <w:rFonts w:eastAsiaTheme="minorEastAsia"/>
          <w:b w:val="0"/>
          <w:noProof w:val="0"/>
          <w:color w:val="auto"/>
          <w:sz w:val="24"/>
          <w:szCs w:val="24"/>
        </w:rPr>
        <w:tab/>
      </w:r>
      <w:r w:rsidRPr="007B6B39">
        <w:rPr>
          <w:noProof w:val="0"/>
        </w:rPr>
        <w:t>INTRODUCTION TO LAYERS ABOVE THE FIXED AIS STATIONS PROPER</w:t>
      </w:r>
      <w:r w:rsidRPr="007B6B39">
        <w:rPr>
          <w:noProof w:val="0"/>
        </w:rPr>
        <w:tab/>
      </w:r>
      <w:r w:rsidRPr="007B6B39">
        <w:rPr>
          <w:noProof w:val="0"/>
        </w:rPr>
        <w:fldChar w:fldCharType="begin"/>
      </w:r>
      <w:r w:rsidRPr="007B6B39">
        <w:rPr>
          <w:noProof w:val="0"/>
        </w:rPr>
        <w:instrText xml:space="preserve"> PAGEREF _Toc459906312 \h </w:instrText>
      </w:r>
      <w:r w:rsidRPr="007B6B39">
        <w:rPr>
          <w:noProof w:val="0"/>
        </w:rPr>
      </w:r>
      <w:r w:rsidRPr="007B6B39">
        <w:rPr>
          <w:noProof w:val="0"/>
        </w:rPr>
        <w:fldChar w:fldCharType="separate"/>
      </w:r>
      <w:r w:rsidRPr="007B6B39">
        <w:rPr>
          <w:noProof w:val="0"/>
        </w:rPr>
        <w:t>56</w:t>
      </w:r>
      <w:r w:rsidRPr="007B6B39">
        <w:rPr>
          <w:noProof w:val="0"/>
        </w:rPr>
        <w:fldChar w:fldCharType="end"/>
      </w:r>
    </w:p>
    <w:p w14:paraId="648E71A5" w14:textId="77777777" w:rsidR="00307E05" w:rsidRPr="007B6B39" w:rsidRDefault="00307E05">
      <w:pPr>
        <w:pStyle w:val="TOC2"/>
        <w:rPr>
          <w:rFonts w:eastAsiaTheme="minorEastAsia"/>
          <w:noProof w:val="0"/>
          <w:color w:val="auto"/>
          <w:sz w:val="24"/>
          <w:szCs w:val="24"/>
        </w:rPr>
      </w:pPr>
      <w:r w:rsidRPr="007B6B39">
        <w:rPr>
          <w:noProof w:val="0"/>
        </w:rPr>
        <w:t>11.1</w:t>
      </w:r>
      <w:r w:rsidRPr="007B6B39">
        <w:rPr>
          <w:rFonts w:eastAsiaTheme="minorEastAsia"/>
          <w:noProof w:val="0"/>
          <w:color w:val="auto"/>
          <w:sz w:val="24"/>
          <w:szCs w:val="24"/>
        </w:rPr>
        <w:tab/>
      </w:r>
      <w:r w:rsidRPr="007B6B39">
        <w:rPr>
          <w:noProof w:val="0"/>
        </w:rPr>
        <w:t>Rudimentary AIS network concepts</w:t>
      </w:r>
      <w:r w:rsidRPr="007B6B39">
        <w:rPr>
          <w:noProof w:val="0"/>
        </w:rPr>
        <w:tab/>
      </w:r>
      <w:r w:rsidRPr="007B6B39">
        <w:rPr>
          <w:noProof w:val="0"/>
        </w:rPr>
        <w:fldChar w:fldCharType="begin"/>
      </w:r>
      <w:r w:rsidRPr="007B6B39">
        <w:rPr>
          <w:noProof w:val="0"/>
        </w:rPr>
        <w:instrText xml:space="preserve"> PAGEREF _Toc459906313 \h </w:instrText>
      </w:r>
      <w:r w:rsidRPr="007B6B39">
        <w:rPr>
          <w:noProof w:val="0"/>
        </w:rPr>
      </w:r>
      <w:r w:rsidRPr="007B6B39">
        <w:rPr>
          <w:noProof w:val="0"/>
        </w:rPr>
        <w:fldChar w:fldCharType="separate"/>
      </w:r>
      <w:r w:rsidRPr="007B6B39">
        <w:rPr>
          <w:noProof w:val="0"/>
        </w:rPr>
        <w:t>56</w:t>
      </w:r>
      <w:r w:rsidRPr="007B6B39">
        <w:rPr>
          <w:noProof w:val="0"/>
        </w:rPr>
        <w:fldChar w:fldCharType="end"/>
      </w:r>
    </w:p>
    <w:p w14:paraId="47AABC81" w14:textId="77777777" w:rsidR="00307E05" w:rsidRPr="007B6B39" w:rsidRDefault="00307E05">
      <w:pPr>
        <w:pStyle w:val="TOC2"/>
        <w:rPr>
          <w:rFonts w:eastAsiaTheme="minorEastAsia"/>
          <w:noProof w:val="0"/>
          <w:color w:val="auto"/>
          <w:sz w:val="24"/>
          <w:szCs w:val="24"/>
        </w:rPr>
      </w:pPr>
      <w:r w:rsidRPr="007B6B39">
        <w:rPr>
          <w:noProof w:val="0"/>
        </w:rPr>
        <w:t>11.2</w:t>
      </w:r>
      <w:r w:rsidRPr="007B6B39">
        <w:rPr>
          <w:rFonts w:eastAsiaTheme="minorEastAsia"/>
          <w:noProof w:val="0"/>
          <w:color w:val="auto"/>
          <w:sz w:val="24"/>
          <w:szCs w:val="24"/>
        </w:rPr>
        <w:tab/>
      </w:r>
      <w:r w:rsidRPr="007B6B39">
        <w:rPr>
          <w:noProof w:val="0"/>
        </w:rPr>
        <w:t>Progression from elementary to layered AIS network concepts</w:t>
      </w:r>
      <w:r w:rsidRPr="007B6B39">
        <w:rPr>
          <w:noProof w:val="0"/>
        </w:rPr>
        <w:tab/>
      </w:r>
      <w:r w:rsidRPr="007B6B39">
        <w:rPr>
          <w:noProof w:val="0"/>
        </w:rPr>
        <w:fldChar w:fldCharType="begin"/>
      </w:r>
      <w:r w:rsidRPr="007B6B39">
        <w:rPr>
          <w:noProof w:val="0"/>
        </w:rPr>
        <w:instrText xml:space="preserve"> PAGEREF _Toc459906314 \h </w:instrText>
      </w:r>
      <w:r w:rsidRPr="007B6B39">
        <w:rPr>
          <w:noProof w:val="0"/>
        </w:rPr>
      </w:r>
      <w:r w:rsidRPr="007B6B39">
        <w:rPr>
          <w:noProof w:val="0"/>
        </w:rPr>
        <w:fldChar w:fldCharType="separate"/>
      </w:r>
      <w:r w:rsidRPr="007B6B39">
        <w:rPr>
          <w:noProof w:val="0"/>
        </w:rPr>
        <w:t>56</w:t>
      </w:r>
      <w:r w:rsidRPr="007B6B39">
        <w:rPr>
          <w:noProof w:val="0"/>
        </w:rPr>
        <w:fldChar w:fldCharType="end"/>
      </w:r>
    </w:p>
    <w:p w14:paraId="7C0E7A79" w14:textId="77777777" w:rsidR="00307E05" w:rsidRPr="007B6B39" w:rsidRDefault="00307E05">
      <w:pPr>
        <w:pStyle w:val="TOC3"/>
        <w:tabs>
          <w:tab w:val="left" w:pos="1134"/>
          <w:tab w:val="right" w:leader="dot" w:pos="10195"/>
        </w:tabs>
        <w:rPr>
          <w:rFonts w:eastAsiaTheme="minorEastAsia"/>
          <w:sz w:val="24"/>
          <w:szCs w:val="24"/>
        </w:rPr>
      </w:pPr>
      <w:r w:rsidRPr="007B6B39">
        <w:t>11.2.1</w:t>
      </w:r>
      <w:r w:rsidRPr="007B6B39">
        <w:rPr>
          <w:rFonts w:eastAsiaTheme="minorEastAsia"/>
          <w:sz w:val="24"/>
          <w:szCs w:val="24"/>
        </w:rPr>
        <w:tab/>
      </w:r>
      <w:r w:rsidRPr="007B6B39">
        <w:t>Geographical coverage requirement</w:t>
      </w:r>
      <w:r w:rsidRPr="007B6B39">
        <w:tab/>
      </w:r>
      <w:r w:rsidRPr="007B6B39">
        <w:fldChar w:fldCharType="begin"/>
      </w:r>
      <w:r w:rsidRPr="007B6B39">
        <w:instrText xml:space="preserve"> PAGEREF _Toc459906315 \h </w:instrText>
      </w:r>
      <w:r w:rsidRPr="007B6B39">
        <w:fldChar w:fldCharType="separate"/>
      </w:r>
      <w:r w:rsidRPr="007B6B39">
        <w:t>57</w:t>
      </w:r>
      <w:r w:rsidRPr="007B6B39">
        <w:fldChar w:fldCharType="end"/>
      </w:r>
    </w:p>
    <w:p w14:paraId="527D7D73" w14:textId="77777777" w:rsidR="00307E05" w:rsidRPr="007B6B39" w:rsidRDefault="00307E05">
      <w:pPr>
        <w:pStyle w:val="TOC3"/>
        <w:tabs>
          <w:tab w:val="left" w:pos="1134"/>
          <w:tab w:val="right" w:leader="dot" w:pos="10195"/>
        </w:tabs>
        <w:rPr>
          <w:rFonts w:eastAsiaTheme="minorEastAsia"/>
          <w:sz w:val="24"/>
          <w:szCs w:val="24"/>
        </w:rPr>
      </w:pPr>
      <w:r w:rsidRPr="007B6B39">
        <w:t>11.2.2</w:t>
      </w:r>
      <w:r w:rsidRPr="007B6B39">
        <w:rPr>
          <w:rFonts w:eastAsiaTheme="minorEastAsia"/>
          <w:sz w:val="24"/>
          <w:szCs w:val="24"/>
        </w:rPr>
        <w:tab/>
      </w:r>
      <w:r w:rsidRPr="007B6B39">
        <w:t>Complexity handling</w:t>
      </w:r>
      <w:r w:rsidRPr="007B6B39">
        <w:tab/>
      </w:r>
      <w:r w:rsidRPr="007B6B39">
        <w:fldChar w:fldCharType="begin"/>
      </w:r>
      <w:r w:rsidRPr="007B6B39">
        <w:instrText xml:space="preserve"> PAGEREF _Toc459906316 \h </w:instrText>
      </w:r>
      <w:r w:rsidRPr="007B6B39">
        <w:fldChar w:fldCharType="separate"/>
      </w:r>
      <w:r w:rsidRPr="007B6B39">
        <w:t>57</w:t>
      </w:r>
      <w:r w:rsidRPr="007B6B39">
        <w:fldChar w:fldCharType="end"/>
      </w:r>
    </w:p>
    <w:p w14:paraId="33428A9B" w14:textId="77777777" w:rsidR="00307E05" w:rsidRPr="007B6B39" w:rsidRDefault="00307E05">
      <w:pPr>
        <w:pStyle w:val="TOC3"/>
        <w:tabs>
          <w:tab w:val="left" w:pos="1134"/>
          <w:tab w:val="right" w:leader="dot" w:pos="10195"/>
        </w:tabs>
        <w:rPr>
          <w:rFonts w:eastAsiaTheme="minorEastAsia"/>
          <w:sz w:val="24"/>
          <w:szCs w:val="24"/>
        </w:rPr>
      </w:pPr>
      <w:r w:rsidRPr="007B6B39">
        <w:t>11.2.3</w:t>
      </w:r>
      <w:r w:rsidRPr="007B6B39">
        <w:rPr>
          <w:rFonts w:eastAsiaTheme="minorEastAsia"/>
          <w:sz w:val="24"/>
          <w:szCs w:val="24"/>
        </w:rPr>
        <w:tab/>
      </w:r>
      <w:r w:rsidRPr="007B6B39">
        <w:t>Encapsulation</w:t>
      </w:r>
      <w:r w:rsidRPr="007B6B39">
        <w:tab/>
      </w:r>
      <w:r w:rsidRPr="007B6B39">
        <w:fldChar w:fldCharType="begin"/>
      </w:r>
      <w:r w:rsidRPr="007B6B39">
        <w:instrText xml:space="preserve"> PAGEREF _Toc459906317 \h </w:instrText>
      </w:r>
      <w:r w:rsidRPr="007B6B39">
        <w:fldChar w:fldCharType="separate"/>
      </w:r>
      <w:r w:rsidRPr="007B6B39">
        <w:t>57</w:t>
      </w:r>
      <w:r w:rsidRPr="007B6B39">
        <w:fldChar w:fldCharType="end"/>
      </w:r>
    </w:p>
    <w:p w14:paraId="1ACC3061" w14:textId="77777777" w:rsidR="00307E05" w:rsidRPr="007B6B39" w:rsidRDefault="00307E05">
      <w:pPr>
        <w:pStyle w:val="TOC3"/>
        <w:tabs>
          <w:tab w:val="left" w:pos="1134"/>
          <w:tab w:val="right" w:leader="dot" w:pos="10195"/>
        </w:tabs>
        <w:rPr>
          <w:rFonts w:eastAsiaTheme="minorEastAsia"/>
          <w:sz w:val="24"/>
          <w:szCs w:val="24"/>
        </w:rPr>
      </w:pPr>
      <w:r w:rsidRPr="007B6B39">
        <w:t>11.2.4</w:t>
      </w:r>
      <w:r w:rsidRPr="007B6B39">
        <w:rPr>
          <w:rFonts w:eastAsiaTheme="minorEastAsia"/>
          <w:sz w:val="24"/>
          <w:szCs w:val="24"/>
        </w:rPr>
        <w:tab/>
      </w:r>
      <w:r w:rsidRPr="007B6B39">
        <w:t>Modularity / open system requirement</w:t>
      </w:r>
      <w:r w:rsidRPr="007B6B39">
        <w:tab/>
      </w:r>
      <w:r w:rsidRPr="007B6B39">
        <w:fldChar w:fldCharType="begin"/>
      </w:r>
      <w:r w:rsidRPr="007B6B39">
        <w:instrText xml:space="preserve"> PAGEREF _Toc459906318 \h </w:instrText>
      </w:r>
      <w:r w:rsidRPr="007B6B39">
        <w:fldChar w:fldCharType="separate"/>
      </w:r>
      <w:r w:rsidRPr="007B6B39">
        <w:t>57</w:t>
      </w:r>
      <w:r w:rsidRPr="007B6B39">
        <w:fldChar w:fldCharType="end"/>
      </w:r>
    </w:p>
    <w:p w14:paraId="2668CB70" w14:textId="77777777" w:rsidR="00307E05" w:rsidRPr="007B6B39" w:rsidRDefault="00307E05">
      <w:pPr>
        <w:pStyle w:val="TOC1"/>
        <w:rPr>
          <w:rFonts w:eastAsiaTheme="minorEastAsia"/>
          <w:b w:val="0"/>
          <w:noProof w:val="0"/>
          <w:color w:val="auto"/>
          <w:sz w:val="24"/>
          <w:szCs w:val="24"/>
        </w:rPr>
      </w:pPr>
      <w:r w:rsidRPr="007B6B39">
        <w:rPr>
          <w:noProof w:val="0"/>
        </w:rPr>
        <w:t>12</w:t>
      </w:r>
      <w:r w:rsidRPr="007B6B39">
        <w:rPr>
          <w:rFonts w:eastAsiaTheme="minorEastAsia"/>
          <w:b w:val="0"/>
          <w:noProof w:val="0"/>
          <w:color w:val="auto"/>
          <w:sz w:val="24"/>
          <w:szCs w:val="24"/>
        </w:rPr>
        <w:tab/>
      </w:r>
      <w:r w:rsidRPr="007B6B39">
        <w:rPr>
          <w:noProof w:val="0"/>
        </w:rPr>
        <w:t>THE LAYER OF THE LOGICAL AIS SHORE STATIONS (LSS)</w:t>
      </w:r>
      <w:r w:rsidRPr="007B6B39">
        <w:rPr>
          <w:noProof w:val="0"/>
        </w:rPr>
        <w:tab/>
      </w:r>
      <w:r w:rsidRPr="007B6B39">
        <w:rPr>
          <w:noProof w:val="0"/>
        </w:rPr>
        <w:fldChar w:fldCharType="begin"/>
      </w:r>
      <w:r w:rsidRPr="007B6B39">
        <w:rPr>
          <w:noProof w:val="0"/>
        </w:rPr>
        <w:instrText xml:space="preserve"> PAGEREF _Toc459906319 \h </w:instrText>
      </w:r>
      <w:r w:rsidRPr="007B6B39">
        <w:rPr>
          <w:noProof w:val="0"/>
        </w:rPr>
      </w:r>
      <w:r w:rsidRPr="007B6B39">
        <w:rPr>
          <w:noProof w:val="0"/>
        </w:rPr>
        <w:fldChar w:fldCharType="separate"/>
      </w:r>
      <w:r w:rsidRPr="007B6B39">
        <w:rPr>
          <w:noProof w:val="0"/>
        </w:rPr>
        <w:t>57</w:t>
      </w:r>
      <w:r w:rsidRPr="007B6B39">
        <w:rPr>
          <w:noProof w:val="0"/>
        </w:rPr>
        <w:fldChar w:fldCharType="end"/>
      </w:r>
    </w:p>
    <w:p w14:paraId="1D514522" w14:textId="77777777" w:rsidR="00307E05" w:rsidRPr="007B6B39" w:rsidRDefault="00307E05">
      <w:pPr>
        <w:pStyle w:val="TOC2"/>
        <w:rPr>
          <w:rFonts w:eastAsiaTheme="minorEastAsia"/>
          <w:noProof w:val="0"/>
          <w:color w:val="auto"/>
          <w:sz w:val="24"/>
          <w:szCs w:val="24"/>
        </w:rPr>
      </w:pPr>
      <w:r w:rsidRPr="007B6B39">
        <w:rPr>
          <w:noProof w:val="0"/>
        </w:rPr>
        <w:t>12.1</w:t>
      </w:r>
      <w:r w:rsidRPr="007B6B39">
        <w:rPr>
          <w:rFonts w:eastAsiaTheme="minorEastAsia"/>
          <w:noProof w:val="0"/>
          <w:color w:val="auto"/>
          <w:sz w:val="24"/>
          <w:szCs w:val="24"/>
        </w:rPr>
        <w:tab/>
      </w:r>
      <w:r w:rsidRPr="007B6B39">
        <w:rPr>
          <w:noProof w:val="0"/>
        </w:rPr>
        <w:t>Justification for LSS</w:t>
      </w:r>
      <w:r w:rsidRPr="007B6B39">
        <w:rPr>
          <w:noProof w:val="0"/>
        </w:rPr>
        <w:tab/>
      </w:r>
      <w:r w:rsidRPr="007B6B39">
        <w:rPr>
          <w:noProof w:val="0"/>
        </w:rPr>
        <w:fldChar w:fldCharType="begin"/>
      </w:r>
      <w:r w:rsidRPr="007B6B39">
        <w:rPr>
          <w:noProof w:val="0"/>
        </w:rPr>
        <w:instrText xml:space="preserve"> PAGEREF _Toc459906320 \h </w:instrText>
      </w:r>
      <w:r w:rsidRPr="007B6B39">
        <w:rPr>
          <w:noProof w:val="0"/>
        </w:rPr>
      </w:r>
      <w:r w:rsidRPr="007B6B39">
        <w:rPr>
          <w:noProof w:val="0"/>
        </w:rPr>
        <w:fldChar w:fldCharType="separate"/>
      </w:r>
      <w:r w:rsidRPr="007B6B39">
        <w:rPr>
          <w:noProof w:val="0"/>
        </w:rPr>
        <w:t>58</w:t>
      </w:r>
      <w:r w:rsidRPr="007B6B39">
        <w:rPr>
          <w:noProof w:val="0"/>
        </w:rPr>
        <w:fldChar w:fldCharType="end"/>
      </w:r>
    </w:p>
    <w:p w14:paraId="51D5DABB" w14:textId="77777777" w:rsidR="00307E05" w:rsidRPr="007B6B39" w:rsidRDefault="00307E05">
      <w:pPr>
        <w:pStyle w:val="TOC2"/>
        <w:rPr>
          <w:rFonts w:eastAsiaTheme="minorEastAsia"/>
          <w:noProof w:val="0"/>
          <w:color w:val="auto"/>
          <w:sz w:val="24"/>
          <w:szCs w:val="24"/>
        </w:rPr>
      </w:pPr>
      <w:r w:rsidRPr="007B6B39">
        <w:rPr>
          <w:noProof w:val="0"/>
        </w:rPr>
        <w:t>12.2</w:t>
      </w:r>
      <w:r w:rsidRPr="007B6B39">
        <w:rPr>
          <w:rFonts w:eastAsiaTheme="minorEastAsia"/>
          <w:noProof w:val="0"/>
          <w:color w:val="auto"/>
          <w:sz w:val="24"/>
          <w:szCs w:val="24"/>
        </w:rPr>
        <w:tab/>
      </w:r>
      <w:r w:rsidRPr="007B6B39">
        <w:rPr>
          <w:noProof w:val="0"/>
        </w:rPr>
        <w:t>Use Case of the Logical AIS Shore Station (LSS)</w:t>
      </w:r>
      <w:r w:rsidRPr="007B6B39">
        <w:rPr>
          <w:noProof w:val="0"/>
        </w:rPr>
        <w:tab/>
      </w:r>
      <w:r w:rsidRPr="007B6B39">
        <w:rPr>
          <w:noProof w:val="0"/>
        </w:rPr>
        <w:fldChar w:fldCharType="begin"/>
      </w:r>
      <w:r w:rsidRPr="007B6B39">
        <w:rPr>
          <w:noProof w:val="0"/>
        </w:rPr>
        <w:instrText xml:space="preserve"> PAGEREF _Toc459906321 \h </w:instrText>
      </w:r>
      <w:r w:rsidRPr="007B6B39">
        <w:rPr>
          <w:noProof w:val="0"/>
        </w:rPr>
      </w:r>
      <w:r w:rsidRPr="007B6B39">
        <w:rPr>
          <w:noProof w:val="0"/>
        </w:rPr>
        <w:fldChar w:fldCharType="separate"/>
      </w:r>
      <w:r w:rsidRPr="007B6B39">
        <w:rPr>
          <w:noProof w:val="0"/>
        </w:rPr>
        <w:t>59</w:t>
      </w:r>
      <w:r w:rsidRPr="007B6B39">
        <w:rPr>
          <w:noProof w:val="0"/>
        </w:rPr>
        <w:fldChar w:fldCharType="end"/>
      </w:r>
    </w:p>
    <w:p w14:paraId="14350650" w14:textId="77777777" w:rsidR="00307E05" w:rsidRPr="007B6B39" w:rsidRDefault="00307E05">
      <w:pPr>
        <w:pStyle w:val="TOC3"/>
        <w:tabs>
          <w:tab w:val="left" w:pos="1134"/>
          <w:tab w:val="right" w:leader="dot" w:pos="10195"/>
        </w:tabs>
        <w:rPr>
          <w:rFonts w:eastAsiaTheme="minorEastAsia"/>
          <w:sz w:val="24"/>
          <w:szCs w:val="24"/>
        </w:rPr>
      </w:pPr>
      <w:r w:rsidRPr="007B6B39">
        <w:t>12.2.1</w:t>
      </w:r>
      <w:r w:rsidRPr="007B6B39">
        <w:rPr>
          <w:rFonts w:eastAsiaTheme="minorEastAsia"/>
          <w:sz w:val="24"/>
          <w:szCs w:val="24"/>
        </w:rPr>
        <w:tab/>
      </w:r>
      <w:r w:rsidRPr="007B6B39">
        <w:t>Use Cases of the Logical AIS Shore Station with regard to Basic AIS Services</w:t>
      </w:r>
      <w:r w:rsidRPr="007B6B39">
        <w:tab/>
      </w:r>
      <w:r w:rsidRPr="007B6B39">
        <w:fldChar w:fldCharType="begin"/>
      </w:r>
      <w:r w:rsidRPr="007B6B39">
        <w:instrText xml:space="preserve"> PAGEREF _Toc459906322 \h </w:instrText>
      </w:r>
      <w:r w:rsidRPr="007B6B39">
        <w:fldChar w:fldCharType="separate"/>
      </w:r>
      <w:r w:rsidRPr="007B6B39">
        <w:t>59</w:t>
      </w:r>
      <w:r w:rsidRPr="007B6B39">
        <w:fldChar w:fldCharType="end"/>
      </w:r>
    </w:p>
    <w:p w14:paraId="513FDE63" w14:textId="77777777" w:rsidR="00307E05" w:rsidRPr="007B6B39" w:rsidRDefault="00307E05">
      <w:pPr>
        <w:pStyle w:val="TOC3"/>
        <w:tabs>
          <w:tab w:val="left" w:pos="1134"/>
          <w:tab w:val="right" w:leader="dot" w:pos="10195"/>
        </w:tabs>
        <w:rPr>
          <w:rFonts w:eastAsiaTheme="minorEastAsia"/>
          <w:sz w:val="24"/>
          <w:szCs w:val="24"/>
        </w:rPr>
      </w:pPr>
      <w:r w:rsidRPr="007B6B39">
        <w:t>12.2.2</w:t>
      </w:r>
      <w:r w:rsidRPr="007B6B39">
        <w:rPr>
          <w:rFonts w:eastAsiaTheme="minorEastAsia"/>
          <w:sz w:val="24"/>
          <w:szCs w:val="24"/>
        </w:rPr>
        <w:tab/>
      </w:r>
      <w:r w:rsidRPr="007B6B39">
        <w:t>Use Cases with regard to the mobile AIS stations which are taken care of by a LSS</w:t>
      </w:r>
      <w:r w:rsidRPr="007B6B39">
        <w:tab/>
      </w:r>
      <w:r w:rsidRPr="007B6B39">
        <w:fldChar w:fldCharType="begin"/>
      </w:r>
      <w:r w:rsidRPr="007B6B39">
        <w:instrText xml:space="preserve"> PAGEREF _Toc459906323 \h </w:instrText>
      </w:r>
      <w:r w:rsidRPr="007B6B39">
        <w:fldChar w:fldCharType="separate"/>
      </w:r>
      <w:r w:rsidRPr="007B6B39">
        <w:t>64</w:t>
      </w:r>
      <w:r w:rsidRPr="007B6B39">
        <w:fldChar w:fldCharType="end"/>
      </w:r>
    </w:p>
    <w:p w14:paraId="1A436611" w14:textId="77777777" w:rsidR="00307E05" w:rsidRPr="007B6B39" w:rsidRDefault="00307E05">
      <w:pPr>
        <w:pStyle w:val="TOC3"/>
        <w:tabs>
          <w:tab w:val="left" w:pos="1134"/>
          <w:tab w:val="right" w:leader="dot" w:pos="10195"/>
        </w:tabs>
        <w:rPr>
          <w:rFonts w:eastAsiaTheme="minorEastAsia"/>
          <w:sz w:val="24"/>
          <w:szCs w:val="24"/>
        </w:rPr>
      </w:pPr>
      <w:r w:rsidRPr="007B6B39">
        <w:t>12.2.3</w:t>
      </w:r>
      <w:r w:rsidRPr="007B6B39">
        <w:rPr>
          <w:rFonts w:eastAsiaTheme="minorEastAsia"/>
          <w:sz w:val="24"/>
          <w:szCs w:val="24"/>
        </w:rPr>
        <w:tab/>
      </w:r>
      <w:r w:rsidRPr="007B6B39">
        <w:t>Use Cases with regard to the configuration of the PSS assigned to a LSS</w:t>
      </w:r>
      <w:r w:rsidRPr="007B6B39">
        <w:tab/>
      </w:r>
      <w:r w:rsidRPr="007B6B39">
        <w:fldChar w:fldCharType="begin"/>
      </w:r>
      <w:r w:rsidRPr="007B6B39">
        <w:instrText xml:space="preserve"> PAGEREF _Toc459906324 \h </w:instrText>
      </w:r>
      <w:r w:rsidRPr="007B6B39">
        <w:fldChar w:fldCharType="separate"/>
      </w:r>
      <w:r w:rsidRPr="007B6B39">
        <w:t>66</w:t>
      </w:r>
      <w:r w:rsidRPr="007B6B39">
        <w:fldChar w:fldCharType="end"/>
      </w:r>
    </w:p>
    <w:p w14:paraId="26AF5572" w14:textId="77777777" w:rsidR="00307E05" w:rsidRPr="007B6B39" w:rsidRDefault="00307E05">
      <w:pPr>
        <w:pStyle w:val="TOC1"/>
        <w:rPr>
          <w:rFonts w:eastAsiaTheme="minorEastAsia"/>
          <w:b w:val="0"/>
          <w:noProof w:val="0"/>
          <w:color w:val="auto"/>
          <w:sz w:val="24"/>
          <w:szCs w:val="24"/>
        </w:rPr>
      </w:pPr>
      <w:r w:rsidRPr="007B6B39">
        <w:rPr>
          <w:noProof w:val="0"/>
        </w:rPr>
        <w:t>13</w:t>
      </w:r>
      <w:r w:rsidRPr="007B6B39">
        <w:rPr>
          <w:rFonts w:eastAsiaTheme="minorEastAsia"/>
          <w:b w:val="0"/>
          <w:noProof w:val="0"/>
          <w:color w:val="auto"/>
          <w:sz w:val="24"/>
          <w:szCs w:val="24"/>
        </w:rPr>
        <w:tab/>
      </w:r>
      <w:r w:rsidRPr="007B6B39">
        <w:rPr>
          <w:noProof w:val="0"/>
        </w:rPr>
        <w:t>THE LAYER OF THE AIS SERVICE MANAGEMENT (ASM)</w:t>
      </w:r>
      <w:r w:rsidRPr="007B6B39">
        <w:rPr>
          <w:noProof w:val="0"/>
        </w:rPr>
        <w:tab/>
      </w:r>
      <w:r w:rsidRPr="007B6B39">
        <w:rPr>
          <w:noProof w:val="0"/>
        </w:rPr>
        <w:fldChar w:fldCharType="begin"/>
      </w:r>
      <w:r w:rsidRPr="007B6B39">
        <w:rPr>
          <w:noProof w:val="0"/>
        </w:rPr>
        <w:instrText xml:space="preserve"> PAGEREF _Toc459906325 \h </w:instrText>
      </w:r>
      <w:r w:rsidRPr="007B6B39">
        <w:rPr>
          <w:noProof w:val="0"/>
        </w:rPr>
      </w:r>
      <w:r w:rsidRPr="007B6B39">
        <w:rPr>
          <w:noProof w:val="0"/>
        </w:rPr>
        <w:fldChar w:fldCharType="separate"/>
      </w:r>
      <w:r w:rsidRPr="007B6B39">
        <w:rPr>
          <w:noProof w:val="0"/>
        </w:rPr>
        <w:t>66</w:t>
      </w:r>
      <w:r w:rsidRPr="007B6B39">
        <w:rPr>
          <w:noProof w:val="0"/>
        </w:rPr>
        <w:fldChar w:fldCharType="end"/>
      </w:r>
    </w:p>
    <w:p w14:paraId="2F6DC3E4" w14:textId="77777777" w:rsidR="00307E05" w:rsidRPr="007B6B39" w:rsidRDefault="00307E05">
      <w:pPr>
        <w:pStyle w:val="TOC2"/>
        <w:rPr>
          <w:rFonts w:eastAsiaTheme="minorEastAsia"/>
          <w:noProof w:val="0"/>
          <w:color w:val="auto"/>
          <w:sz w:val="24"/>
          <w:szCs w:val="24"/>
        </w:rPr>
      </w:pPr>
      <w:r w:rsidRPr="007B6B39">
        <w:rPr>
          <w:noProof w:val="0"/>
        </w:rPr>
        <w:t>13.1</w:t>
      </w:r>
      <w:r w:rsidRPr="007B6B39">
        <w:rPr>
          <w:rFonts w:eastAsiaTheme="minorEastAsia"/>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_Toc459906326 \h </w:instrText>
      </w:r>
      <w:r w:rsidRPr="007B6B39">
        <w:rPr>
          <w:noProof w:val="0"/>
        </w:rPr>
      </w:r>
      <w:r w:rsidRPr="007B6B39">
        <w:rPr>
          <w:noProof w:val="0"/>
        </w:rPr>
        <w:fldChar w:fldCharType="separate"/>
      </w:r>
      <w:r w:rsidRPr="007B6B39">
        <w:rPr>
          <w:noProof w:val="0"/>
        </w:rPr>
        <w:t>66</w:t>
      </w:r>
      <w:r w:rsidRPr="007B6B39">
        <w:rPr>
          <w:noProof w:val="0"/>
        </w:rPr>
        <w:fldChar w:fldCharType="end"/>
      </w:r>
    </w:p>
    <w:p w14:paraId="2100D4A0" w14:textId="77777777" w:rsidR="00307E05" w:rsidRPr="007B6B39" w:rsidRDefault="00307E05">
      <w:pPr>
        <w:pStyle w:val="TOC2"/>
        <w:rPr>
          <w:rFonts w:eastAsiaTheme="minorEastAsia"/>
          <w:noProof w:val="0"/>
          <w:color w:val="auto"/>
          <w:sz w:val="24"/>
          <w:szCs w:val="24"/>
        </w:rPr>
      </w:pPr>
      <w:r w:rsidRPr="007B6B39">
        <w:rPr>
          <w:noProof w:val="0"/>
        </w:rPr>
        <w:t>13.2</w:t>
      </w:r>
      <w:r w:rsidRPr="007B6B39">
        <w:rPr>
          <w:rFonts w:eastAsiaTheme="minorEastAsia"/>
          <w:noProof w:val="0"/>
          <w:color w:val="auto"/>
          <w:sz w:val="24"/>
          <w:szCs w:val="24"/>
        </w:rPr>
        <w:tab/>
      </w:r>
      <w:r w:rsidRPr="007B6B39">
        <w:rPr>
          <w:noProof w:val="0"/>
        </w:rPr>
        <w:t>Use Cases of the ASM with regard to the management of the BAS assignment to (individual) LSS</w:t>
      </w:r>
      <w:r w:rsidRPr="007B6B39">
        <w:rPr>
          <w:noProof w:val="0"/>
        </w:rPr>
        <w:tab/>
      </w:r>
      <w:r w:rsidRPr="007B6B39">
        <w:rPr>
          <w:noProof w:val="0"/>
        </w:rPr>
        <w:fldChar w:fldCharType="begin"/>
      </w:r>
      <w:r w:rsidRPr="007B6B39">
        <w:rPr>
          <w:noProof w:val="0"/>
        </w:rPr>
        <w:instrText xml:space="preserve"> PAGEREF _Toc459906327 \h </w:instrText>
      </w:r>
      <w:r w:rsidRPr="007B6B39">
        <w:rPr>
          <w:noProof w:val="0"/>
        </w:rPr>
      </w:r>
      <w:r w:rsidRPr="007B6B39">
        <w:rPr>
          <w:noProof w:val="0"/>
        </w:rPr>
        <w:fldChar w:fldCharType="separate"/>
      </w:r>
      <w:r w:rsidRPr="007B6B39">
        <w:rPr>
          <w:noProof w:val="0"/>
        </w:rPr>
        <w:t>66</w:t>
      </w:r>
      <w:r w:rsidRPr="007B6B39">
        <w:rPr>
          <w:noProof w:val="0"/>
        </w:rPr>
        <w:fldChar w:fldCharType="end"/>
      </w:r>
    </w:p>
    <w:p w14:paraId="37E9CCF3" w14:textId="77777777" w:rsidR="00307E05" w:rsidRPr="007B6B39" w:rsidRDefault="00307E05">
      <w:pPr>
        <w:pStyle w:val="TOC2"/>
        <w:rPr>
          <w:rFonts w:eastAsiaTheme="minorEastAsia"/>
          <w:noProof w:val="0"/>
          <w:color w:val="auto"/>
          <w:sz w:val="24"/>
          <w:szCs w:val="24"/>
        </w:rPr>
      </w:pPr>
      <w:r w:rsidRPr="007B6B39">
        <w:rPr>
          <w:noProof w:val="0"/>
        </w:rPr>
        <w:t>13.3</w:t>
      </w:r>
      <w:r w:rsidRPr="007B6B39">
        <w:rPr>
          <w:rFonts w:eastAsiaTheme="minorEastAsia"/>
          <w:noProof w:val="0"/>
          <w:color w:val="auto"/>
          <w:sz w:val="24"/>
          <w:szCs w:val="24"/>
        </w:rPr>
        <w:tab/>
      </w:r>
      <w:r w:rsidRPr="007B6B39">
        <w:rPr>
          <w:noProof w:val="0"/>
        </w:rPr>
        <w:t>Use Cases with regard to the configuration of any or all individual LSS except BAS</w:t>
      </w:r>
      <w:r w:rsidRPr="007B6B39">
        <w:rPr>
          <w:noProof w:val="0"/>
        </w:rPr>
        <w:tab/>
      </w:r>
      <w:r w:rsidRPr="007B6B39">
        <w:rPr>
          <w:noProof w:val="0"/>
        </w:rPr>
        <w:fldChar w:fldCharType="begin"/>
      </w:r>
      <w:r w:rsidRPr="007B6B39">
        <w:rPr>
          <w:noProof w:val="0"/>
        </w:rPr>
        <w:instrText xml:space="preserve"> PAGEREF _Toc459906328 \h </w:instrText>
      </w:r>
      <w:r w:rsidRPr="007B6B39">
        <w:rPr>
          <w:noProof w:val="0"/>
        </w:rPr>
      </w:r>
      <w:r w:rsidRPr="007B6B39">
        <w:rPr>
          <w:noProof w:val="0"/>
        </w:rPr>
        <w:fldChar w:fldCharType="separate"/>
      </w:r>
      <w:r w:rsidRPr="007B6B39">
        <w:rPr>
          <w:noProof w:val="0"/>
        </w:rPr>
        <w:t>67</w:t>
      </w:r>
      <w:r w:rsidRPr="007B6B39">
        <w:rPr>
          <w:noProof w:val="0"/>
        </w:rPr>
        <w:fldChar w:fldCharType="end"/>
      </w:r>
    </w:p>
    <w:p w14:paraId="1F68636A" w14:textId="77777777" w:rsidR="00307E05" w:rsidRPr="007B6B39" w:rsidRDefault="00307E05">
      <w:pPr>
        <w:pStyle w:val="TOC2"/>
        <w:rPr>
          <w:rFonts w:eastAsiaTheme="minorEastAsia"/>
          <w:noProof w:val="0"/>
          <w:color w:val="auto"/>
          <w:sz w:val="24"/>
          <w:szCs w:val="24"/>
        </w:rPr>
      </w:pPr>
      <w:r w:rsidRPr="007B6B39">
        <w:rPr>
          <w:noProof w:val="0"/>
        </w:rPr>
        <w:t>13.4</w:t>
      </w:r>
      <w:r w:rsidRPr="007B6B39">
        <w:rPr>
          <w:rFonts w:eastAsiaTheme="minorEastAsia"/>
          <w:noProof w:val="0"/>
          <w:color w:val="auto"/>
          <w:sz w:val="24"/>
          <w:szCs w:val="24"/>
        </w:rPr>
        <w:tab/>
      </w:r>
      <w:r w:rsidRPr="007B6B39">
        <w:rPr>
          <w:noProof w:val="0"/>
        </w:rPr>
        <w:t>Initialisation and Termination of the AIS Service</w:t>
      </w:r>
      <w:r w:rsidRPr="007B6B39">
        <w:rPr>
          <w:noProof w:val="0"/>
        </w:rPr>
        <w:tab/>
      </w:r>
      <w:r w:rsidRPr="007B6B39">
        <w:rPr>
          <w:noProof w:val="0"/>
        </w:rPr>
        <w:fldChar w:fldCharType="begin"/>
      </w:r>
      <w:r w:rsidRPr="007B6B39">
        <w:rPr>
          <w:noProof w:val="0"/>
        </w:rPr>
        <w:instrText xml:space="preserve"> PAGEREF _Toc459906329 \h </w:instrText>
      </w:r>
      <w:r w:rsidRPr="007B6B39">
        <w:rPr>
          <w:noProof w:val="0"/>
        </w:rPr>
      </w:r>
      <w:r w:rsidRPr="007B6B39">
        <w:rPr>
          <w:noProof w:val="0"/>
        </w:rPr>
        <w:fldChar w:fldCharType="separate"/>
      </w:r>
      <w:r w:rsidRPr="007B6B39">
        <w:rPr>
          <w:noProof w:val="0"/>
        </w:rPr>
        <w:t>67</w:t>
      </w:r>
      <w:r w:rsidRPr="007B6B39">
        <w:rPr>
          <w:noProof w:val="0"/>
        </w:rPr>
        <w:fldChar w:fldCharType="end"/>
      </w:r>
    </w:p>
    <w:p w14:paraId="02BAAAE2" w14:textId="77777777" w:rsidR="00307E05" w:rsidRPr="007B6B39" w:rsidRDefault="00307E05">
      <w:pPr>
        <w:pStyle w:val="TOC1"/>
        <w:rPr>
          <w:rFonts w:eastAsiaTheme="minorEastAsia"/>
          <w:b w:val="0"/>
          <w:noProof w:val="0"/>
          <w:color w:val="auto"/>
          <w:sz w:val="24"/>
          <w:szCs w:val="24"/>
        </w:rPr>
      </w:pPr>
      <w:r w:rsidRPr="007B6B39">
        <w:rPr>
          <w:noProof w:val="0"/>
        </w:rPr>
        <w:t>14</w:t>
      </w:r>
      <w:r w:rsidRPr="007B6B39">
        <w:rPr>
          <w:rFonts w:eastAsiaTheme="minorEastAsia"/>
          <w:b w:val="0"/>
          <w:noProof w:val="0"/>
          <w:color w:val="auto"/>
          <w:sz w:val="24"/>
          <w:szCs w:val="24"/>
        </w:rPr>
        <w:tab/>
      </w:r>
      <w:r w:rsidRPr="007B6B39">
        <w:rPr>
          <w:noProof w:val="0"/>
        </w:rPr>
        <w:t>THE AIS DATA TRANSFER NETWORK</w:t>
      </w:r>
      <w:r w:rsidRPr="007B6B39">
        <w:rPr>
          <w:noProof w:val="0"/>
        </w:rPr>
        <w:tab/>
      </w:r>
      <w:r w:rsidRPr="007B6B39">
        <w:rPr>
          <w:noProof w:val="0"/>
        </w:rPr>
        <w:fldChar w:fldCharType="begin"/>
      </w:r>
      <w:r w:rsidRPr="007B6B39">
        <w:rPr>
          <w:noProof w:val="0"/>
        </w:rPr>
        <w:instrText xml:space="preserve"> PAGEREF _Toc459906330 \h </w:instrText>
      </w:r>
      <w:r w:rsidRPr="007B6B39">
        <w:rPr>
          <w:noProof w:val="0"/>
        </w:rPr>
      </w:r>
      <w:r w:rsidRPr="007B6B39">
        <w:rPr>
          <w:noProof w:val="0"/>
        </w:rPr>
        <w:fldChar w:fldCharType="separate"/>
      </w:r>
      <w:r w:rsidRPr="007B6B39">
        <w:rPr>
          <w:noProof w:val="0"/>
        </w:rPr>
        <w:t>67</w:t>
      </w:r>
      <w:r w:rsidRPr="007B6B39">
        <w:rPr>
          <w:noProof w:val="0"/>
        </w:rPr>
        <w:fldChar w:fldCharType="end"/>
      </w:r>
    </w:p>
    <w:p w14:paraId="4E3A5D9E" w14:textId="77777777" w:rsidR="00307E05" w:rsidRPr="007B6B39" w:rsidRDefault="00307E05">
      <w:pPr>
        <w:pStyle w:val="TOC2"/>
        <w:rPr>
          <w:rFonts w:eastAsiaTheme="minorEastAsia"/>
          <w:noProof w:val="0"/>
          <w:color w:val="auto"/>
          <w:sz w:val="24"/>
          <w:szCs w:val="24"/>
        </w:rPr>
      </w:pPr>
      <w:r w:rsidRPr="007B6B39">
        <w:rPr>
          <w:noProof w:val="0"/>
        </w:rPr>
        <w:t>14.1</w:t>
      </w:r>
      <w:r w:rsidRPr="007B6B39">
        <w:rPr>
          <w:rFonts w:eastAsiaTheme="minorEastAsia"/>
          <w:noProof w:val="0"/>
          <w:color w:val="auto"/>
          <w:sz w:val="24"/>
          <w:szCs w:val="24"/>
        </w:rPr>
        <w:tab/>
      </w:r>
      <w:r w:rsidRPr="007B6B39">
        <w:rPr>
          <w:noProof w:val="0"/>
        </w:rPr>
        <w:t>Employing TCP / IP protocol</w:t>
      </w:r>
      <w:r w:rsidRPr="007B6B39">
        <w:rPr>
          <w:noProof w:val="0"/>
        </w:rPr>
        <w:tab/>
      </w:r>
      <w:r w:rsidRPr="007B6B39">
        <w:rPr>
          <w:noProof w:val="0"/>
        </w:rPr>
        <w:fldChar w:fldCharType="begin"/>
      </w:r>
      <w:r w:rsidRPr="007B6B39">
        <w:rPr>
          <w:noProof w:val="0"/>
        </w:rPr>
        <w:instrText xml:space="preserve"> PAGEREF _Toc459906331 \h </w:instrText>
      </w:r>
      <w:r w:rsidRPr="007B6B39">
        <w:rPr>
          <w:noProof w:val="0"/>
        </w:rPr>
      </w:r>
      <w:r w:rsidRPr="007B6B39">
        <w:rPr>
          <w:noProof w:val="0"/>
        </w:rPr>
        <w:fldChar w:fldCharType="separate"/>
      </w:r>
      <w:r w:rsidRPr="007B6B39">
        <w:rPr>
          <w:noProof w:val="0"/>
        </w:rPr>
        <w:t>67</w:t>
      </w:r>
      <w:r w:rsidRPr="007B6B39">
        <w:rPr>
          <w:noProof w:val="0"/>
        </w:rPr>
        <w:fldChar w:fldCharType="end"/>
      </w:r>
    </w:p>
    <w:p w14:paraId="3026551D" w14:textId="77777777" w:rsidR="00307E05" w:rsidRPr="007B6B39" w:rsidRDefault="00307E05">
      <w:pPr>
        <w:pStyle w:val="TOC2"/>
        <w:rPr>
          <w:rFonts w:eastAsiaTheme="minorEastAsia"/>
          <w:noProof w:val="0"/>
          <w:color w:val="auto"/>
          <w:sz w:val="24"/>
          <w:szCs w:val="24"/>
        </w:rPr>
      </w:pPr>
      <w:r w:rsidRPr="007B6B39">
        <w:rPr>
          <w:noProof w:val="0"/>
        </w:rPr>
        <w:t>14.2</w:t>
      </w:r>
      <w:r w:rsidRPr="007B6B39">
        <w:rPr>
          <w:rFonts w:eastAsiaTheme="minorEastAsia"/>
          <w:noProof w:val="0"/>
          <w:color w:val="auto"/>
          <w:sz w:val="24"/>
          <w:szCs w:val="24"/>
        </w:rPr>
        <w:tab/>
      </w:r>
      <w:r w:rsidRPr="007B6B39">
        <w:rPr>
          <w:noProof w:val="0"/>
        </w:rPr>
        <w:t>Security</w:t>
      </w:r>
      <w:r w:rsidRPr="007B6B39">
        <w:rPr>
          <w:noProof w:val="0"/>
        </w:rPr>
        <w:tab/>
      </w:r>
      <w:r w:rsidRPr="007B6B39">
        <w:rPr>
          <w:noProof w:val="0"/>
        </w:rPr>
        <w:fldChar w:fldCharType="begin"/>
      </w:r>
      <w:r w:rsidRPr="007B6B39">
        <w:rPr>
          <w:noProof w:val="0"/>
        </w:rPr>
        <w:instrText xml:space="preserve"> PAGEREF _Toc459906332 \h </w:instrText>
      </w:r>
      <w:r w:rsidRPr="007B6B39">
        <w:rPr>
          <w:noProof w:val="0"/>
        </w:rPr>
      </w:r>
      <w:r w:rsidRPr="007B6B39">
        <w:rPr>
          <w:noProof w:val="0"/>
        </w:rPr>
        <w:fldChar w:fldCharType="separate"/>
      </w:r>
      <w:r w:rsidRPr="007B6B39">
        <w:rPr>
          <w:noProof w:val="0"/>
        </w:rPr>
        <w:t>68</w:t>
      </w:r>
      <w:r w:rsidRPr="007B6B39">
        <w:rPr>
          <w:noProof w:val="0"/>
        </w:rPr>
        <w:fldChar w:fldCharType="end"/>
      </w:r>
    </w:p>
    <w:p w14:paraId="499BF46E" w14:textId="77777777" w:rsidR="00307E05" w:rsidRPr="007B6B39" w:rsidRDefault="00307E05">
      <w:pPr>
        <w:pStyle w:val="TOC2"/>
        <w:rPr>
          <w:rFonts w:eastAsiaTheme="minorEastAsia"/>
          <w:noProof w:val="0"/>
          <w:color w:val="auto"/>
          <w:sz w:val="24"/>
          <w:szCs w:val="24"/>
        </w:rPr>
      </w:pPr>
      <w:r w:rsidRPr="007B6B39">
        <w:rPr>
          <w:noProof w:val="0"/>
        </w:rPr>
        <w:t>14.3</w:t>
      </w:r>
      <w:r w:rsidRPr="007B6B39">
        <w:rPr>
          <w:rFonts w:eastAsiaTheme="minorEastAsia"/>
          <w:noProof w:val="0"/>
          <w:color w:val="auto"/>
          <w:sz w:val="24"/>
          <w:szCs w:val="24"/>
        </w:rPr>
        <w:tab/>
      </w:r>
      <w:r w:rsidRPr="007B6B39">
        <w:rPr>
          <w:noProof w:val="0"/>
        </w:rPr>
        <w:t>Other applications using the AIS network</w:t>
      </w:r>
      <w:r w:rsidRPr="007B6B39">
        <w:rPr>
          <w:noProof w:val="0"/>
        </w:rPr>
        <w:tab/>
      </w:r>
      <w:r w:rsidRPr="007B6B39">
        <w:rPr>
          <w:noProof w:val="0"/>
        </w:rPr>
        <w:fldChar w:fldCharType="begin"/>
      </w:r>
      <w:r w:rsidRPr="007B6B39">
        <w:rPr>
          <w:noProof w:val="0"/>
        </w:rPr>
        <w:instrText xml:space="preserve"> PAGEREF _Toc459906333 \h </w:instrText>
      </w:r>
      <w:r w:rsidRPr="007B6B39">
        <w:rPr>
          <w:noProof w:val="0"/>
        </w:rPr>
      </w:r>
      <w:r w:rsidRPr="007B6B39">
        <w:rPr>
          <w:noProof w:val="0"/>
        </w:rPr>
        <w:fldChar w:fldCharType="separate"/>
      </w:r>
      <w:r w:rsidRPr="007B6B39">
        <w:rPr>
          <w:noProof w:val="0"/>
        </w:rPr>
        <w:t>68</w:t>
      </w:r>
      <w:r w:rsidRPr="007B6B39">
        <w:rPr>
          <w:noProof w:val="0"/>
        </w:rPr>
        <w:fldChar w:fldCharType="end"/>
      </w:r>
    </w:p>
    <w:p w14:paraId="7EFCF0F4" w14:textId="77777777" w:rsidR="00307E05" w:rsidRPr="007B6B39" w:rsidRDefault="00307E05">
      <w:pPr>
        <w:pStyle w:val="TOC1"/>
        <w:rPr>
          <w:rFonts w:eastAsiaTheme="minorEastAsia"/>
          <w:b w:val="0"/>
          <w:noProof w:val="0"/>
          <w:color w:val="auto"/>
          <w:sz w:val="24"/>
          <w:szCs w:val="24"/>
        </w:rPr>
      </w:pPr>
      <w:r w:rsidRPr="007B6B39">
        <w:rPr>
          <w:noProof w:val="0"/>
        </w:rPr>
        <w:t>15</w:t>
      </w:r>
      <w:r w:rsidRPr="007B6B39">
        <w:rPr>
          <w:rFonts w:eastAsiaTheme="minorEastAsia"/>
          <w:b w:val="0"/>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_Toc459906334 \h </w:instrText>
      </w:r>
      <w:r w:rsidRPr="007B6B39">
        <w:rPr>
          <w:noProof w:val="0"/>
        </w:rPr>
      </w:r>
      <w:r w:rsidRPr="007B6B39">
        <w:rPr>
          <w:noProof w:val="0"/>
        </w:rPr>
        <w:fldChar w:fldCharType="separate"/>
      </w:r>
      <w:r w:rsidRPr="007B6B39">
        <w:rPr>
          <w:noProof w:val="0"/>
        </w:rPr>
        <w:t>69</w:t>
      </w:r>
      <w:r w:rsidRPr="007B6B39">
        <w:rPr>
          <w:noProof w:val="0"/>
        </w:rPr>
        <w:fldChar w:fldCharType="end"/>
      </w:r>
    </w:p>
    <w:p w14:paraId="48B4CE68" w14:textId="77777777" w:rsidR="00307E05" w:rsidRPr="007B6B39" w:rsidRDefault="00307E05">
      <w:pPr>
        <w:pStyle w:val="TOC1"/>
        <w:rPr>
          <w:rFonts w:eastAsiaTheme="minorEastAsia"/>
          <w:b w:val="0"/>
          <w:noProof w:val="0"/>
          <w:color w:val="auto"/>
          <w:sz w:val="24"/>
          <w:szCs w:val="24"/>
        </w:rPr>
      </w:pPr>
      <w:r w:rsidRPr="007B6B39">
        <w:rPr>
          <w:noProof w:val="0"/>
        </w:rPr>
        <w:t>16</w:t>
      </w:r>
      <w:r w:rsidRPr="007B6B39">
        <w:rPr>
          <w:rFonts w:eastAsiaTheme="minorEastAsia"/>
          <w:b w:val="0"/>
          <w:noProof w:val="0"/>
          <w:color w:val="auto"/>
          <w:sz w:val="24"/>
          <w:szCs w:val="24"/>
        </w:rPr>
        <w:tab/>
      </w:r>
      <w:r w:rsidRPr="007B6B39">
        <w:rPr>
          <w:noProof w:val="0"/>
        </w:rPr>
        <w:t>CONSIDERATIONS FOR PLANNING OF AIS COVERAGE</w:t>
      </w:r>
      <w:r w:rsidRPr="007B6B39">
        <w:rPr>
          <w:noProof w:val="0"/>
        </w:rPr>
        <w:tab/>
      </w:r>
      <w:r w:rsidRPr="007B6B39">
        <w:rPr>
          <w:noProof w:val="0"/>
        </w:rPr>
        <w:fldChar w:fldCharType="begin"/>
      </w:r>
      <w:r w:rsidRPr="007B6B39">
        <w:rPr>
          <w:noProof w:val="0"/>
        </w:rPr>
        <w:instrText xml:space="preserve"> PAGEREF _Toc459906335 \h </w:instrText>
      </w:r>
      <w:r w:rsidRPr="007B6B39">
        <w:rPr>
          <w:noProof w:val="0"/>
        </w:rPr>
      </w:r>
      <w:r w:rsidRPr="007B6B39">
        <w:rPr>
          <w:noProof w:val="0"/>
        </w:rPr>
        <w:fldChar w:fldCharType="separate"/>
      </w:r>
      <w:r w:rsidRPr="007B6B39">
        <w:rPr>
          <w:noProof w:val="0"/>
        </w:rPr>
        <w:t>70</w:t>
      </w:r>
      <w:r w:rsidRPr="007B6B39">
        <w:rPr>
          <w:noProof w:val="0"/>
        </w:rPr>
        <w:fldChar w:fldCharType="end"/>
      </w:r>
    </w:p>
    <w:p w14:paraId="5B5F38BB" w14:textId="77777777" w:rsidR="00307E05" w:rsidRPr="007B6B39" w:rsidRDefault="00307E05">
      <w:pPr>
        <w:pStyle w:val="TOC2"/>
        <w:rPr>
          <w:rFonts w:eastAsiaTheme="minorEastAsia"/>
          <w:noProof w:val="0"/>
          <w:color w:val="auto"/>
          <w:sz w:val="24"/>
          <w:szCs w:val="24"/>
        </w:rPr>
      </w:pPr>
      <w:r w:rsidRPr="007B6B39">
        <w:rPr>
          <w:noProof w:val="0"/>
        </w:rPr>
        <w:t>16.1</w:t>
      </w:r>
      <w:r w:rsidRPr="007B6B39">
        <w:rPr>
          <w:rFonts w:eastAsiaTheme="minorEastAsia"/>
          <w:noProof w:val="0"/>
          <w:color w:val="auto"/>
          <w:sz w:val="24"/>
          <w:szCs w:val="24"/>
        </w:rPr>
        <w:tab/>
      </w:r>
      <w:r w:rsidRPr="007B6B39">
        <w:rPr>
          <w:noProof w:val="0"/>
        </w:rPr>
        <w:t>RF Coverage Area</w:t>
      </w:r>
      <w:r w:rsidRPr="007B6B39">
        <w:rPr>
          <w:noProof w:val="0"/>
        </w:rPr>
        <w:tab/>
      </w:r>
      <w:r w:rsidRPr="007B6B39">
        <w:rPr>
          <w:noProof w:val="0"/>
        </w:rPr>
        <w:fldChar w:fldCharType="begin"/>
      </w:r>
      <w:r w:rsidRPr="007B6B39">
        <w:rPr>
          <w:noProof w:val="0"/>
        </w:rPr>
        <w:instrText xml:space="preserve"> PAGEREF _Toc459906336 \h </w:instrText>
      </w:r>
      <w:r w:rsidRPr="007B6B39">
        <w:rPr>
          <w:noProof w:val="0"/>
        </w:rPr>
      </w:r>
      <w:r w:rsidRPr="007B6B39">
        <w:rPr>
          <w:noProof w:val="0"/>
        </w:rPr>
        <w:fldChar w:fldCharType="separate"/>
      </w:r>
      <w:r w:rsidRPr="007B6B39">
        <w:rPr>
          <w:noProof w:val="0"/>
        </w:rPr>
        <w:t>70</w:t>
      </w:r>
      <w:r w:rsidRPr="007B6B39">
        <w:rPr>
          <w:noProof w:val="0"/>
        </w:rPr>
        <w:fldChar w:fldCharType="end"/>
      </w:r>
    </w:p>
    <w:p w14:paraId="6F104CAD" w14:textId="77777777" w:rsidR="00307E05" w:rsidRPr="007B6B39" w:rsidRDefault="00307E05">
      <w:pPr>
        <w:pStyle w:val="TOC2"/>
        <w:rPr>
          <w:rFonts w:eastAsiaTheme="minorEastAsia"/>
          <w:noProof w:val="0"/>
          <w:color w:val="auto"/>
          <w:sz w:val="24"/>
          <w:szCs w:val="24"/>
        </w:rPr>
      </w:pPr>
      <w:r w:rsidRPr="007B6B39">
        <w:rPr>
          <w:noProof w:val="0"/>
        </w:rPr>
        <w:t>16.2</w:t>
      </w:r>
      <w:r w:rsidRPr="007B6B39">
        <w:rPr>
          <w:rFonts w:eastAsiaTheme="minorEastAsia"/>
          <w:noProof w:val="0"/>
          <w:color w:val="auto"/>
          <w:sz w:val="24"/>
          <w:szCs w:val="24"/>
        </w:rPr>
        <w:tab/>
      </w:r>
      <w:r w:rsidRPr="007B6B39">
        <w:rPr>
          <w:noProof w:val="0"/>
        </w:rPr>
        <w:t>Coverage Performance</w:t>
      </w:r>
      <w:r w:rsidRPr="007B6B39">
        <w:rPr>
          <w:noProof w:val="0"/>
        </w:rPr>
        <w:tab/>
      </w:r>
      <w:r w:rsidRPr="007B6B39">
        <w:rPr>
          <w:noProof w:val="0"/>
        </w:rPr>
        <w:fldChar w:fldCharType="begin"/>
      </w:r>
      <w:r w:rsidRPr="007B6B39">
        <w:rPr>
          <w:noProof w:val="0"/>
        </w:rPr>
        <w:instrText xml:space="preserve"> PAGEREF _Toc459906337 \h </w:instrText>
      </w:r>
      <w:r w:rsidRPr="007B6B39">
        <w:rPr>
          <w:noProof w:val="0"/>
        </w:rPr>
      </w:r>
      <w:r w:rsidRPr="007B6B39">
        <w:rPr>
          <w:noProof w:val="0"/>
        </w:rPr>
        <w:fldChar w:fldCharType="separate"/>
      </w:r>
      <w:r w:rsidRPr="007B6B39">
        <w:rPr>
          <w:noProof w:val="0"/>
        </w:rPr>
        <w:t>71</w:t>
      </w:r>
      <w:r w:rsidRPr="007B6B39">
        <w:rPr>
          <w:noProof w:val="0"/>
        </w:rPr>
        <w:fldChar w:fldCharType="end"/>
      </w:r>
    </w:p>
    <w:p w14:paraId="5F5A7485" w14:textId="77777777" w:rsidR="00307E05" w:rsidRPr="007B6B39" w:rsidRDefault="00307E05">
      <w:pPr>
        <w:pStyle w:val="TOC2"/>
        <w:rPr>
          <w:rFonts w:eastAsiaTheme="minorEastAsia"/>
          <w:noProof w:val="0"/>
          <w:color w:val="auto"/>
          <w:sz w:val="24"/>
          <w:szCs w:val="24"/>
        </w:rPr>
      </w:pPr>
      <w:r w:rsidRPr="007B6B39">
        <w:rPr>
          <w:noProof w:val="0"/>
        </w:rPr>
        <w:lastRenderedPageBreak/>
        <w:t>16.3</w:t>
      </w:r>
      <w:r w:rsidRPr="007B6B39">
        <w:rPr>
          <w:rFonts w:eastAsiaTheme="minorEastAsia"/>
          <w:noProof w:val="0"/>
          <w:color w:val="auto"/>
          <w:sz w:val="24"/>
          <w:szCs w:val="24"/>
        </w:rPr>
        <w:tab/>
      </w:r>
      <w:r w:rsidRPr="007B6B39">
        <w:rPr>
          <w:noProof w:val="0"/>
        </w:rPr>
        <w:t>Coverage Verification Recommendations</w:t>
      </w:r>
      <w:r w:rsidRPr="007B6B39">
        <w:rPr>
          <w:noProof w:val="0"/>
        </w:rPr>
        <w:tab/>
      </w:r>
      <w:r w:rsidRPr="007B6B39">
        <w:rPr>
          <w:noProof w:val="0"/>
        </w:rPr>
        <w:fldChar w:fldCharType="begin"/>
      </w:r>
      <w:r w:rsidRPr="007B6B39">
        <w:rPr>
          <w:noProof w:val="0"/>
        </w:rPr>
        <w:instrText xml:space="preserve"> PAGEREF _Toc459906338 \h </w:instrText>
      </w:r>
      <w:r w:rsidRPr="007B6B39">
        <w:rPr>
          <w:noProof w:val="0"/>
        </w:rPr>
      </w:r>
      <w:r w:rsidRPr="007B6B39">
        <w:rPr>
          <w:noProof w:val="0"/>
        </w:rPr>
        <w:fldChar w:fldCharType="separate"/>
      </w:r>
      <w:r w:rsidRPr="007B6B39">
        <w:rPr>
          <w:noProof w:val="0"/>
        </w:rPr>
        <w:t>71</w:t>
      </w:r>
      <w:r w:rsidRPr="007B6B39">
        <w:rPr>
          <w:noProof w:val="0"/>
        </w:rPr>
        <w:fldChar w:fldCharType="end"/>
      </w:r>
    </w:p>
    <w:p w14:paraId="2C34ECE8" w14:textId="77777777" w:rsidR="00307E05" w:rsidRPr="007B6B39" w:rsidRDefault="00307E05">
      <w:pPr>
        <w:pStyle w:val="TOC2"/>
        <w:rPr>
          <w:rFonts w:eastAsiaTheme="minorEastAsia"/>
          <w:noProof w:val="0"/>
          <w:color w:val="auto"/>
          <w:sz w:val="24"/>
          <w:szCs w:val="24"/>
        </w:rPr>
      </w:pPr>
      <w:r w:rsidRPr="007B6B39">
        <w:rPr>
          <w:noProof w:val="0"/>
        </w:rPr>
        <w:t>16.4</w:t>
      </w:r>
      <w:r w:rsidRPr="007B6B39">
        <w:rPr>
          <w:rFonts w:eastAsiaTheme="minorEastAsia"/>
          <w:noProof w:val="0"/>
          <w:color w:val="auto"/>
          <w:sz w:val="24"/>
          <w:szCs w:val="24"/>
        </w:rPr>
        <w:tab/>
      </w:r>
      <w:r w:rsidRPr="007B6B39">
        <w:rPr>
          <w:noProof w:val="0"/>
        </w:rPr>
        <w:t>Planning criteria for an AIS land-based infrastructure</w:t>
      </w:r>
      <w:r w:rsidRPr="007B6B39">
        <w:rPr>
          <w:noProof w:val="0"/>
        </w:rPr>
        <w:tab/>
      </w:r>
      <w:r w:rsidRPr="007B6B39">
        <w:rPr>
          <w:noProof w:val="0"/>
        </w:rPr>
        <w:fldChar w:fldCharType="begin"/>
      </w:r>
      <w:r w:rsidRPr="007B6B39">
        <w:rPr>
          <w:noProof w:val="0"/>
        </w:rPr>
        <w:instrText xml:space="preserve"> PAGEREF _Toc459906339 \h </w:instrText>
      </w:r>
      <w:r w:rsidRPr="007B6B39">
        <w:rPr>
          <w:noProof w:val="0"/>
        </w:rPr>
      </w:r>
      <w:r w:rsidRPr="007B6B39">
        <w:rPr>
          <w:noProof w:val="0"/>
        </w:rPr>
        <w:fldChar w:fldCharType="separate"/>
      </w:r>
      <w:r w:rsidRPr="007B6B39">
        <w:rPr>
          <w:noProof w:val="0"/>
        </w:rPr>
        <w:t>71</w:t>
      </w:r>
      <w:r w:rsidRPr="007B6B39">
        <w:rPr>
          <w:noProof w:val="0"/>
        </w:rPr>
        <w:fldChar w:fldCharType="end"/>
      </w:r>
    </w:p>
    <w:p w14:paraId="05714AEA" w14:textId="77777777" w:rsidR="00307E05" w:rsidRPr="007B6B39" w:rsidRDefault="00307E05">
      <w:pPr>
        <w:pStyle w:val="TOC2"/>
        <w:rPr>
          <w:rFonts w:eastAsiaTheme="minorEastAsia"/>
          <w:noProof w:val="0"/>
          <w:color w:val="auto"/>
          <w:sz w:val="24"/>
          <w:szCs w:val="24"/>
        </w:rPr>
      </w:pPr>
      <w:r w:rsidRPr="007B6B39">
        <w:rPr>
          <w:noProof w:val="0"/>
        </w:rPr>
        <w:t>16.5</w:t>
      </w:r>
      <w:r w:rsidRPr="007B6B39">
        <w:rPr>
          <w:rFonts w:eastAsiaTheme="minorEastAsia"/>
          <w:noProof w:val="0"/>
          <w:color w:val="auto"/>
          <w:sz w:val="24"/>
          <w:szCs w:val="24"/>
        </w:rPr>
        <w:tab/>
      </w:r>
      <w:r w:rsidRPr="007B6B39">
        <w:rPr>
          <w:noProof w:val="0"/>
        </w:rPr>
        <w:t>Operational Coverage Area of a Base Station</w:t>
      </w:r>
      <w:r w:rsidRPr="007B6B39">
        <w:rPr>
          <w:noProof w:val="0"/>
        </w:rPr>
        <w:tab/>
      </w:r>
      <w:r w:rsidRPr="007B6B39">
        <w:rPr>
          <w:noProof w:val="0"/>
        </w:rPr>
        <w:fldChar w:fldCharType="begin"/>
      </w:r>
      <w:r w:rsidRPr="007B6B39">
        <w:rPr>
          <w:noProof w:val="0"/>
        </w:rPr>
        <w:instrText xml:space="preserve"> PAGEREF _Toc459906340 \h </w:instrText>
      </w:r>
      <w:r w:rsidRPr="007B6B39">
        <w:rPr>
          <w:noProof w:val="0"/>
        </w:rPr>
      </w:r>
      <w:r w:rsidRPr="007B6B39">
        <w:rPr>
          <w:noProof w:val="0"/>
        </w:rPr>
        <w:fldChar w:fldCharType="separate"/>
      </w:r>
      <w:r w:rsidRPr="007B6B39">
        <w:rPr>
          <w:noProof w:val="0"/>
        </w:rPr>
        <w:t>71</w:t>
      </w:r>
      <w:r w:rsidRPr="007B6B39">
        <w:rPr>
          <w:noProof w:val="0"/>
        </w:rPr>
        <w:fldChar w:fldCharType="end"/>
      </w:r>
    </w:p>
    <w:p w14:paraId="6653A32F" w14:textId="77777777" w:rsidR="00307E05" w:rsidRPr="007B6B39" w:rsidRDefault="00307E05">
      <w:pPr>
        <w:pStyle w:val="TOC3"/>
        <w:tabs>
          <w:tab w:val="left" w:pos="1134"/>
          <w:tab w:val="right" w:leader="dot" w:pos="10195"/>
        </w:tabs>
        <w:rPr>
          <w:rFonts w:eastAsiaTheme="minorEastAsia"/>
          <w:sz w:val="24"/>
          <w:szCs w:val="24"/>
        </w:rPr>
      </w:pPr>
      <w:r w:rsidRPr="007B6B39">
        <w:t>16.5.1</w:t>
      </w:r>
      <w:r w:rsidRPr="007B6B39">
        <w:rPr>
          <w:rFonts w:eastAsiaTheme="minorEastAsia"/>
          <w:sz w:val="24"/>
          <w:szCs w:val="24"/>
        </w:rPr>
        <w:tab/>
      </w:r>
      <w:r w:rsidRPr="007B6B39">
        <w:t>Operation of non-synchronised mobile stations within the cover-age area of a base station (hidden user)</w:t>
      </w:r>
      <w:r w:rsidRPr="007B6B39">
        <w:tab/>
      </w:r>
      <w:r w:rsidRPr="007B6B39">
        <w:fldChar w:fldCharType="begin"/>
      </w:r>
      <w:r w:rsidRPr="007B6B39">
        <w:instrText xml:space="preserve"> PAGEREF _Toc459906341 \h </w:instrText>
      </w:r>
      <w:r w:rsidRPr="007B6B39">
        <w:fldChar w:fldCharType="separate"/>
      </w:r>
      <w:r w:rsidRPr="007B6B39">
        <w:t>71</w:t>
      </w:r>
      <w:r w:rsidRPr="007B6B39">
        <w:fldChar w:fldCharType="end"/>
      </w:r>
    </w:p>
    <w:p w14:paraId="31A83A69" w14:textId="77777777" w:rsidR="00307E05" w:rsidRPr="007B6B39" w:rsidRDefault="00307E05">
      <w:pPr>
        <w:pStyle w:val="TOC3"/>
        <w:tabs>
          <w:tab w:val="left" w:pos="1134"/>
          <w:tab w:val="right" w:leader="dot" w:pos="10195"/>
        </w:tabs>
        <w:rPr>
          <w:rFonts w:eastAsiaTheme="minorEastAsia"/>
          <w:sz w:val="24"/>
          <w:szCs w:val="24"/>
        </w:rPr>
      </w:pPr>
      <w:r w:rsidRPr="007B6B39">
        <w:t>16.5.2</w:t>
      </w:r>
      <w:r w:rsidRPr="007B6B39">
        <w:rPr>
          <w:rFonts w:eastAsiaTheme="minorEastAsia"/>
          <w:sz w:val="24"/>
          <w:szCs w:val="24"/>
        </w:rPr>
        <w:tab/>
      </w:r>
      <w:r w:rsidRPr="007B6B39">
        <w:t>Operation of mobile stations when the operational channel is overloaded</w:t>
      </w:r>
      <w:r w:rsidRPr="007B6B39">
        <w:tab/>
      </w:r>
      <w:r w:rsidRPr="007B6B39">
        <w:fldChar w:fldCharType="begin"/>
      </w:r>
      <w:r w:rsidRPr="007B6B39">
        <w:instrText xml:space="preserve"> PAGEREF _Toc459906342 \h </w:instrText>
      </w:r>
      <w:r w:rsidRPr="007B6B39">
        <w:fldChar w:fldCharType="separate"/>
      </w:r>
      <w:r w:rsidRPr="007B6B39">
        <w:t>72</w:t>
      </w:r>
      <w:r w:rsidRPr="007B6B39">
        <w:fldChar w:fldCharType="end"/>
      </w:r>
    </w:p>
    <w:p w14:paraId="1DD59D0C" w14:textId="77777777" w:rsidR="00307E05" w:rsidRPr="007B6B39" w:rsidRDefault="00307E05">
      <w:pPr>
        <w:pStyle w:val="TOC2"/>
        <w:rPr>
          <w:rFonts w:eastAsiaTheme="minorEastAsia"/>
          <w:noProof w:val="0"/>
          <w:color w:val="auto"/>
          <w:sz w:val="24"/>
          <w:szCs w:val="24"/>
        </w:rPr>
      </w:pPr>
      <w:r w:rsidRPr="007B6B39">
        <w:rPr>
          <w:noProof w:val="0"/>
        </w:rPr>
        <w:t>16.6</w:t>
      </w:r>
      <w:r w:rsidRPr="007B6B39">
        <w:rPr>
          <w:rFonts w:eastAsiaTheme="minorEastAsia"/>
          <w:noProof w:val="0"/>
          <w:color w:val="auto"/>
          <w:sz w:val="24"/>
          <w:szCs w:val="24"/>
        </w:rPr>
        <w:tab/>
      </w:r>
      <w:r w:rsidRPr="007B6B39">
        <w:rPr>
          <w:noProof w:val="0"/>
        </w:rPr>
        <w:t>Reception Options for AIS Shore Facilities</w:t>
      </w:r>
      <w:r w:rsidRPr="007B6B39">
        <w:rPr>
          <w:noProof w:val="0"/>
        </w:rPr>
        <w:tab/>
      </w:r>
      <w:r w:rsidRPr="007B6B39">
        <w:rPr>
          <w:noProof w:val="0"/>
        </w:rPr>
        <w:fldChar w:fldCharType="begin"/>
      </w:r>
      <w:r w:rsidRPr="007B6B39">
        <w:rPr>
          <w:noProof w:val="0"/>
        </w:rPr>
        <w:instrText xml:space="preserve"> PAGEREF _Toc459906343 \h </w:instrText>
      </w:r>
      <w:r w:rsidRPr="007B6B39">
        <w:rPr>
          <w:noProof w:val="0"/>
        </w:rPr>
      </w:r>
      <w:r w:rsidRPr="007B6B39">
        <w:rPr>
          <w:noProof w:val="0"/>
        </w:rPr>
        <w:fldChar w:fldCharType="separate"/>
      </w:r>
      <w:r w:rsidRPr="007B6B39">
        <w:rPr>
          <w:noProof w:val="0"/>
        </w:rPr>
        <w:t>72</w:t>
      </w:r>
      <w:r w:rsidRPr="007B6B39">
        <w:rPr>
          <w:noProof w:val="0"/>
        </w:rPr>
        <w:fldChar w:fldCharType="end"/>
      </w:r>
    </w:p>
    <w:p w14:paraId="26F6931A" w14:textId="77777777" w:rsidR="00307E05" w:rsidRPr="007B6B39" w:rsidRDefault="00307E05">
      <w:pPr>
        <w:pStyle w:val="TOC3"/>
        <w:tabs>
          <w:tab w:val="left" w:pos="1134"/>
          <w:tab w:val="right" w:leader="dot" w:pos="10195"/>
        </w:tabs>
        <w:rPr>
          <w:rFonts w:eastAsiaTheme="minorEastAsia"/>
          <w:sz w:val="24"/>
          <w:szCs w:val="24"/>
        </w:rPr>
      </w:pPr>
      <w:r w:rsidRPr="007B6B39">
        <w:t>16.6.1</w:t>
      </w:r>
      <w:r w:rsidRPr="007B6B39">
        <w:rPr>
          <w:rFonts w:eastAsiaTheme="minorEastAsia"/>
          <w:sz w:val="24"/>
          <w:szCs w:val="24"/>
        </w:rPr>
        <w:tab/>
      </w:r>
      <w:r w:rsidRPr="007B6B39">
        <w:t>Design the coverage range for the expected traffic volume</w:t>
      </w:r>
      <w:r w:rsidRPr="007B6B39">
        <w:tab/>
      </w:r>
      <w:r w:rsidRPr="007B6B39">
        <w:fldChar w:fldCharType="begin"/>
      </w:r>
      <w:r w:rsidRPr="007B6B39">
        <w:instrText xml:space="preserve"> PAGEREF _Toc459906344 \h </w:instrText>
      </w:r>
      <w:r w:rsidRPr="007B6B39">
        <w:fldChar w:fldCharType="separate"/>
      </w:r>
      <w:r w:rsidRPr="007B6B39">
        <w:t>72</w:t>
      </w:r>
      <w:r w:rsidRPr="007B6B39">
        <w:fldChar w:fldCharType="end"/>
      </w:r>
    </w:p>
    <w:p w14:paraId="5C7619B2" w14:textId="77777777" w:rsidR="00307E05" w:rsidRPr="007B6B39" w:rsidRDefault="00307E05">
      <w:pPr>
        <w:pStyle w:val="TOC3"/>
        <w:tabs>
          <w:tab w:val="left" w:pos="1134"/>
          <w:tab w:val="right" w:leader="dot" w:pos="10195"/>
        </w:tabs>
        <w:rPr>
          <w:rFonts w:eastAsiaTheme="minorEastAsia"/>
          <w:sz w:val="24"/>
          <w:szCs w:val="24"/>
        </w:rPr>
      </w:pPr>
      <w:r w:rsidRPr="007B6B39">
        <w:t>16.6.2</w:t>
      </w:r>
      <w:r w:rsidRPr="007B6B39">
        <w:rPr>
          <w:rFonts w:eastAsiaTheme="minorEastAsia"/>
          <w:sz w:val="24"/>
          <w:szCs w:val="24"/>
        </w:rPr>
        <w:tab/>
      </w:r>
      <w:r w:rsidRPr="007B6B39">
        <w:t>Shore control of the mobile AIS station transmissions</w:t>
      </w:r>
      <w:r w:rsidRPr="007B6B39">
        <w:tab/>
      </w:r>
      <w:r w:rsidRPr="007B6B39">
        <w:fldChar w:fldCharType="begin"/>
      </w:r>
      <w:r w:rsidRPr="007B6B39">
        <w:instrText xml:space="preserve"> PAGEREF _Toc459906345 \h </w:instrText>
      </w:r>
      <w:r w:rsidRPr="007B6B39">
        <w:fldChar w:fldCharType="separate"/>
      </w:r>
      <w:r w:rsidRPr="007B6B39">
        <w:t>73</w:t>
      </w:r>
      <w:r w:rsidRPr="007B6B39">
        <w:fldChar w:fldCharType="end"/>
      </w:r>
    </w:p>
    <w:p w14:paraId="39C4A5EB" w14:textId="77777777" w:rsidR="00307E05" w:rsidRPr="007B6B39" w:rsidRDefault="00307E05">
      <w:pPr>
        <w:pStyle w:val="TOC3"/>
        <w:tabs>
          <w:tab w:val="left" w:pos="1134"/>
          <w:tab w:val="right" w:leader="dot" w:pos="10195"/>
        </w:tabs>
        <w:rPr>
          <w:rFonts w:eastAsiaTheme="minorEastAsia"/>
          <w:sz w:val="24"/>
          <w:szCs w:val="24"/>
        </w:rPr>
      </w:pPr>
      <w:r w:rsidRPr="007B6B39">
        <w:t>16.6.3</w:t>
      </w:r>
      <w:r w:rsidRPr="007B6B39">
        <w:rPr>
          <w:rFonts w:eastAsiaTheme="minorEastAsia"/>
          <w:sz w:val="24"/>
          <w:szCs w:val="24"/>
        </w:rPr>
        <w:tab/>
      </w:r>
      <w:r w:rsidRPr="007B6B39">
        <w:t>Using duplex repeaters to support the self-organising of mobile stations.</w:t>
      </w:r>
      <w:r w:rsidRPr="007B6B39">
        <w:tab/>
      </w:r>
      <w:r w:rsidRPr="007B6B39">
        <w:fldChar w:fldCharType="begin"/>
      </w:r>
      <w:r w:rsidRPr="007B6B39">
        <w:instrText xml:space="preserve"> PAGEREF _Toc459906346 \h </w:instrText>
      </w:r>
      <w:r w:rsidRPr="007B6B39">
        <w:fldChar w:fldCharType="separate"/>
      </w:r>
      <w:r w:rsidRPr="007B6B39">
        <w:t>73</w:t>
      </w:r>
      <w:r w:rsidRPr="007B6B39">
        <w:fldChar w:fldCharType="end"/>
      </w:r>
    </w:p>
    <w:p w14:paraId="481E038F" w14:textId="77777777" w:rsidR="00307E05" w:rsidRPr="007B6B39" w:rsidRDefault="00307E05">
      <w:pPr>
        <w:pStyle w:val="TOC3"/>
        <w:tabs>
          <w:tab w:val="left" w:pos="1134"/>
          <w:tab w:val="right" w:leader="dot" w:pos="10195"/>
        </w:tabs>
        <w:rPr>
          <w:rFonts w:eastAsiaTheme="minorEastAsia"/>
          <w:sz w:val="24"/>
          <w:szCs w:val="24"/>
        </w:rPr>
      </w:pPr>
      <w:r w:rsidRPr="007B6B39">
        <w:t>16.6.4</w:t>
      </w:r>
      <w:r w:rsidRPr="007B6B39">
        <w:rPr>
          <w:rFonts w:eastAsiaTheme="minorEastAsia"/>
          <w:sz w:val="24"/>
          <w:szCs w:val="24"/>
        </w:rPr>
        <w:tab/>
      </w:r>
      <w:r w:rsidRPr="007B6B39">
        <w:t>Coverage areas arbitrarily defined by a cellular operational net-work</w:t>
      </w:r>
      <w:r w:rsidRPr="007B6B39">
        <w:tab/>
      </w:r>
      <w:r w:rsidRPr="007B6B39">
        <w:fldChar w:fldCharType="begin"/>
      </w:r>
      <w:r w:rsidRPr="007B6B39">
        <w:instrText xml:space="preserve"> PAGEREF _Toc459906347 \h </w:instrText>
      </w:r>
      <w:r w:rsidRPr="007B6B39">
        <w:fldChar w:fldCharType="separate"/>
      </w:r>
      <w:r w:rsidRPr="007B6B39">
        <w:t>73</w:t>
      </w:r>
      <w:r w:rsidRPr="007B6B39">
        <w:fldChar w:fldCharType="end"/>
      </w:r>
    </w:p>
    <w:p w14:paraId="427B60F6" w14:textId="77777777" w:rsidR="00307E05" w:rsidRPr="007B6B39" w:rsidRDefault="00307E05">
      <w:pPr>
        <w:pStyle w:val="TOC2"/>
        <w:rPr>
          <w:rFonts w:eastAsiaTheme="minorEastAsia"/>
          <w:noProof w:val="0"/>
          <w:color w:val="auto"/>
          <w:sz w:val="24"/>
          <w:szCs w:val="24"/>
        </w:rPr>
      </w:pPr>
      <w:r w:rsidRPr="007B6B39">
        <w:rPr>
          <w:noProof w:val="0"/>
        </w:rPr>
        <w:t>16.7</w:t>
      </w:r>
      <w:r w:rsidRPr="007B6B39">
        <w:rPr>
          <w:rFonts w:eastAsiaTheme="minorEastAsia"/>
          <w:noProof w:val="0"/>
          <w:color w:val="auto"/>
          <w:sz w:val="24"/>
          <w:szCs w:val="24"/>
        </w:rPr>
        <w:tab/>
      </w:r>
      <w:r w:rsidRPr="007B6B39">
        <w:rPr>
          <w:noProof w:val="0"/>
        </w:rPr>
        <w:t>Joint operation of several shore facilities</w:t>
      </w:r>
      <w:r w:rsidRPr="007B6B39">
        <w:rPr>
          <w:noProof w:val="0"/>
        </w:rPr>
        <w:tab/>
      </w:r>
      <w:r w:rsidRPr="007B6B39">
        <w:rPr>
          <w:noProof w:val="0"/>
        </w:rPr>
        <w:fldChar w:fldCharType="begin"/>
      </w:r>
      <w:r w:rsidRPr="007B6B39">
        <w:rPr>
          <w:noProof w:val="0"/>
        </w:rPr>
        <w:instrText xml:space="preserve"> PAGEREF _Toc459906348 \h </w:instrText>
      </w:r>
      <w:r w:rsidRPr="007B6B39">
        <w:rPr>
          <w:noProof w:val="0"/>
        </w:rPr>
      </w:r>
      <w:r w:rsidRPr="007B6B39">
        <w:rPr>
          <w:noProof w:val="0"/>
        </w:rPr>
        <w:fldChar w:fldCharType="separate"/>
      </w:r>
      <w:r w:rsidRPr="007B6B39">
        <w:rPr>
          <w:noProof w:val="0"/>
        </w:rPr>
        <w:t>73</w:t>
      </w:r>
      <w:r w:rsidRPr="007B6B39">
        <w:rPr>
          <w:noProof w:val="0"/>
        </w:rPr>
        <w:fldChar w:fldCharType="end"/>
      </w:r>
    </w:p>
    <w:p w14:paraId="1243994F" w14:textId="77777777" w:rsidR="00307E05" w:rsidRPr="007B6B39" w:rsidRDefault="00307E05">
      <w:pPr>
        <w:pStyle w:val="TOC3"/>
        <w:tabs>
          <w:tab w:val="left" w:pos="1134"/>
          <w:tab w:val="right" w:leader="dot" w:pos="10195"/>
        </w:tabs>
        <w:rPr>
          <w:rFonts w:eastAsiaTheme="minorEastAsia"/>
          <w:sz w:val="24"/>
          <w:szCs w:val="24"/>
        </w:rPr>
      </w:pPr>
      <w:r w:rsidRPr="007B6B39">
        <w:t>16.7.1</w:t>
      </w:r>
      <w:r w:rsidRPr="007B6B39">
        <w:rPr>
          <w:rFonts w:eastAsiaTheme="minorEastAsia"/>
          <w:sz w:val="24"/>
          <w:szCs w:val="24"/>
        </w:rPr>
        <w:tab/>
      </w:r>
      <w:r w:rsidRPr="007B6B39">
        <w:t>Coverage of large geographic areas by shore stations with ex-tended VHF range capabilities.</w:t>
      </w:r>
      <w:r w:rsidRPr="007B6B39">
        <w:tab/>
      </w:r>
      <w:r w:rsidRPr="007B6B39">
        <w:fldChar w:fldCharType="begin"/>
      </w:r>
      <w:r w:rsidRPr="007B6B39">
        <w:instrText xml:space="preserve"> PAGEREF _Toc459906349 \h </w:instrText>
      </w:r>
      <w:r w:rsidRPr="007B6B39">
        <w:fldChar w:fldCharType="separate"/>
      </w:r>
      <w:r w:rsidRPr="007B6B39">
        <w:t>74</w:t>
      </w:r>
      <w:r w:rsidRPr="007B6B39">
        <w:fldChar w:fldCharType="end"/>
      </w:r>
    </w:p>
    <w:p w14:paraId="465D1A4E" w14:textId="77777777" w:rsidR="00307E05" w:rsidRPr="007B6B39" w:rsidRDefault="00307E05">
      <w:pPr>
        <w:pStyle w:val="TOC3"/>
        <w:tabs>
          <w:tab w:val="left" w:pos="1134"/>
          <w:tab w:val="right" w:leader="dot" w:pos="10195"/>
        </w:tabs>
        <w:rPr>
          <w:rFonts w:eastAsiaTheme="minorEastAsia"/>
          <w:sz w:val="24"/>
          <w:szCs w:val="24"/>
        </w:rPr>
      </w:pPr>
      <w:r w:rsidRPr="007B6B39">
        <w:t>16.7.2</w:t>
      </w:r>
      <w:r w:rsidRPr="007B6B39">
        <w:rPr>
          <w:rFonts w:eastAsiaTheme="minorEastAsia"/>
          <w:sz w:val="24"/>
          <w:szCs w:val="24"/>
        </w:rPr>
        <w:tab/>
      </w:r>
      <w:r w:rsidRPr="007B6B39">
        <w:t>Avoidance of overload conditions for large areas</w:t>
      </w:r>
      <w:r w:rsidRPr="007B6B39">
        <w:tab/>
      </w:r>
      <w:r w:rsidRPr="007B6B39">
        <w:fldChar w:fldCharType="begin"/>
      </w:r>
      <w:r w:rsidRPr="007B6B39">
        <w:instrText xml:space="preserve"> PAGEREF _Toc459906350 \h </w:instrText>
      </w:r>
      <w:r w:rsidRPr="007B6B39">
        <w:fldChar w:fldCharType="separate"/>
      </w:r>
      <w:r w:rsidRPr="007B6B39">
        <w:t>74</w:t>
      </w:r>
      <w:r w:rsidRPr="007B6B39">
        <w:fldChar w:fldCharType="end"/>
      </w:r>
    </w:p>
    <w:p w14:paraId="7CC6FB6C" w14:textId="77777777" w:rsidR="00307E05" w:rsidRPr="007B6B39" w:rsidRDefault="00307E05">
      <w:pPr>
        <w:pStyle w:val="TOC3"/>
        <w:tabs>
          <w:tab w:val="left" w:pos="1134"/>
          <w:tab w:val="right" w:leader="dot" w:pos="10195"/>
        </w:tabs>
        <w:rPr>
          <w:rFonts w:eastAsiaTheme="minorEastAsia"/>
          <w:sz w:val="24"/>
          <w:szCs w:val="24"/>
        </w:rPr>
      </w:pPr>
      <w:r w:rsidRPr="007B6B39">
        <w:t>16.7.3</w:t>
      </w:r>
      <w:r w:rsidRPr="007B6B39">
        <w:rPr>
          <w:rFonts w:eastAsiaTheme="minorEastAsia"/>
          <w:sz w:val="24"/>
          <w:szCs w:val="24"/>
        </w:rPr>
        <w:tab/>
      </w:r>
      <w:r w:rsidRPr="007B6B39">
        <w:t>Coverage of large geographic areas by several short radio range shore facilities</w:t>
      </w:r>
      <w:r w:rsidRPr="007B6B39">
        <w:tab/>
      </w:r>
      <w:r w:rsidRPr="007B6B39">
        <w:fldChar w:fldCharType="begin"/>
      </w:r>
      <w:r w:rsidRPr="007B6B39">
        <w:instrText xml:space="preserve"> PAGEREF _Toc459906351 \h </w:instrText>
      </w:r>
      <w:r w:rsidRPr="007B6B39">
        <w:fldChar w:fldCharType="separate"/>
      </w:r>
      <w:r w:rsidRPr="007B6B39">
        <w:t>74</w:t>
      </w:r>
      <w:r w:rsidRPr="007B6B39">
        <w:fldChar w:fldCharType="end"/>
      </w:r>
    </w:p>
    <w:p w14:paraId="78A85D4F" w14:textId="77777777" w:rsidR="00307E05" w:rsidRPr="007B6B39" w:rsidRDefault="00307E05">
      <w:pPr>
        <w:pStyle w:val="TOC3"/>
        <w:tabs>
          <w:tab w:val="left" w:pos="1134"/>
          <w:tab w:val="right" w:leader="dot" w:pos="10195"/>
        </w:tabs>
        <w:rPr>
          <w:rFonts w:eastAsiaTheme="minorEastAsia"/>
          <w:sz w:val="24"/>
          <w:szCs w:val="24"/>
        </w:rPr>
      </w:pPr>
      <w:r w:rsidRPr="007B6B39">
        <w:t>16.7.4</w:t>
      </w:r>
      <w:r w:rsidRPr="007B6B39">
        <w:rPr>
          <w:rFonts w:eastAsiaTheme="minorEastAsia"/>
          <w:sz w:val="24"/>
          <w:szCs w:val="24"/>
        </w:rPr>
        <w:tab/>
      </w:r>
      <w:r w:rsidRPr="007B6B39">
        <w:t>Coverage of large geographic areas by extended VHF range base stations and several short radio range, passive reception stations.</w:t>
      </w:r>
      <w:r w:rsidRPr="007B6B39">
        <w:tab/>
      </w:r>
      <w:r w:rsidRPr="007B6B39">
        <w:fldChar w:fldCharType="begin"/>
      </w:r>
      <w:r w:rsidRPr="007B6B39">
        <w:instrText xml:space="preserve"> PAGEREF _Toc459906352 \h </w:instrText>
      </w:r>
      <w:r w:rsidRPr="007B6B39">
        <w:fldChar w:fldCharType="separate"/>
      </w:r>
      <w:r w:rsidRPr="007B6B39">
        <w:t>74</w:t>
      </w:r>
      <w:r w:rsidRPr="007B6B39">
        <w:fldChar w:fldCharType="end"/>
      </w:r>
    </w:p>
    <w:p w14:paraId="6E10A24C" w14:textId="77777777" w:rsidR="00307E05" w:rsidRPr="007B6B39" w:rsidRDefault="00307E05">
      <w:pPr>
        <w:pStyle w:val="TOC3"/>
        <w:tabs>
          <w:tab w:val="left" w:pos="1134"/>
          <w:tab w:val="right" w:leader="dot" w:pos="10195"/>
        </w:tabs>
        <w:rPr>
          <w:rFonts w:eastAsiaTheme="minorEastAsia"/>
          <w:sz w:val="24"/>
          <w:szCs w:val="24"/>
        </w:rPr>
      </w:pPr>
      <w:r w:rsidRPr="007B6B39">
        <w:t>16.7.5</w:t>
      </w:r>
      <w:r w:rsidRPr="007B6B39">
        <w:rPr>
          <w:rFonts w:eastAsiaTheme="minorEastAsia"/>
          <w:sz w:val="24"/>
          <w:szCs w:val="24"/>
        </w:rPr>
        <w:tab/>
      </w:r>
      <w:r w:rsidRPr="007B6B39">
        <w:t>Multiple coverage in geographic areas of base stations</w:t>
      </w:r>
      <w:r w:rsidRPr="007B6B39">
        <w:tab/>
      </w:r>
      <w:r w:rsidRPr="007B6B39">
        <w:fldChar w:fldCharType="begin"/>
      </w:r>
      <w:r w:rsidRPr="007B6B39">
        <w:instrText xml:space="preserve"> PAGEREF _Toc459906353 \h </w:instrText>
      </w:r>
      <w:r w:rsidRPr="007B6B39">
        <w:fldChar w:fldCharType="separate"/>
      </w:r>
      <w:r w:rsidRPr="007B6B39">
        <w:t>74</w:t>
      </w:r>
      <w:r w:rsidRPr="007B6B39">
        <w:fldChar w:fldCharType="end"/>
      </w:r>
    </w:p>
    <w:p w14:paraId="0F2F2E88" w14:textId="77777777" w:rsidR="00307E05" w:rsidRPr="007B6B39" w:rsidRDefault="00307E05">
      <w:pPr>
        <w:pStyle w:val="TOC3"/>
        <w:tabs>
          <w:tab w:val="left" w:pos="1134"/>
          <w:tab w:val="right" w:leader="dot" w:pos="10195"/>
        </w:tabs>
        <w:rPr>
          <w:rFonts w:eastAsiaTheme="minorEastAsia"/>
          <w:sz w:val="24"/>
          <w:szCs w:val="24"/>
        </w:rPr>
      </w:pPr>
      <w:r w:rsidRPr="007B6B39">
        <w:t>16.7.6</w:t>
      </w:r>
      <w:r w:rsidRPr="007B6B39">
        <w:rPr>
          <w:rFonts w:eastAsiaTheme="minorEastAsia"/>
          <w:sz w:val="24"/>
          <w:szCs w:val="24"/>
        </w:rPr>
        <w:tab/>
      </w:r>
      <w:r w:rsidRPr="007B6B39">
        <w:t>Increase of the geographic coverage area of base stations by means of simplex repeaters</w:t>
      </w:r>
      <w:r w:rsidRPr="007B6B39">
        <w:tab/>
      </w:r>
      <w:r w:rsidRPr="007B6B39">
        <w:fldChar w:fldCharType="begin"/>
      </w:r>
      <w:r w:rsidRPr="007B6B39">
        <w:instrText xml:space="preserve"> PAGEREF _Toc459906354 \h </w:instrText>
      </w:r>
      <w:r w:rsidRPr="007B6B39">
        <w:fldChar w:fldCharType="separate"/>
      </w:r>
      <w:r w:rsidRPr="007B6B39">
        <w:t>74</w:t>
      </w:r>
      <w:r w:rsidRPr="007B6B39">
        <w:fldChar w:fldCharType="end"/>
      </w:r>
    </w:p>
    <w:p w14:paraId="2018C0B2" w14:textId="77777777" w:rsidR="00307E05" w:rsidRPr="007B6B39" w:rsidRDefault="00307E05">
      <w:pPr>
        <w:pStyle w:val="TOC1"/>
        <w:rPr>
          <w:rFonts w:eastAsiaTheme="minorEastAsia"/>
          <w:b w:val="0"/>
          <w:noProof w:val="0"/>
          <w:color w:val="auto"/>
          <w:sz w:val="24"/>
          <w:szCs w:val="24"/>
        </w:rPr>
      </w:pPr>
      <w:r w:rsidRPr="007B6B39">
        <w:rPr>
          <w:noProof w:val="0"/>
        </w:rPr>
        <w:t>17</w:t>
      </w:r>
      <w:r w:rsidRPr="007B6B39">
        <w:rPr>
          <w:rFonts w:eastAsiaTheme="minorEastAsia"/>
          <w:b w:val="0"/>
          <w:noProof w:val="0"/>
          <w:color w:val="auto"/>
          <w:sz w:val="24"/>
          <w:szCs w:val="24"/>
        </w:rPr>
        <w:tab/>
      </w:r>
      <w:r w:rsidRPr="007B6B39">
        <w:rPr>
          <w:noProof w:val="0"/>
        </w:rPr>
        <w:t>RE-TRANSMISSION OF AIS INFORMATION</w:t>
      </w:r>
      <w:r w:rsidRPr="007B6B39">
        <w:rPr>
          <w:noProof w:val="0"/>
        </w:rPr>
        <w:tab/>
      </w:r>
      <w:r w:rsidRPr="007B6B39">
        <w:rPr>
          <w:noProof w:val="0"/>
        </w:rPr>
        <w:fldChar w:fldCharType="begin"/>
      </w:r>
      <w:r w:rsidRPr="007B6B39">
        <w:rPr>
          <w:noProof w:val="0"/>
        </w:rPr>
        <w:instrText xml:space="preserve"> PAGEREF _Toc459906355 \h </w:instrText>
      </w:r>
      <w:r w:rsidRPr="007B6B39">
        <w:rPr>
          <w:noProof w:val="0"/>
        </w:rPr>
      </w:r>
      <w:r w:rsidRPr="007B6B39">
        <w:rPr>
          <w:noProof w:val="0"/>
        </w:rPr>
        <w:fldChar w:fldCharType="separate"/>
      </w:r>
      <w:r w:rsidRPr="007B6B39">
        <w:rPr>
          <w:noProof w:val="0"/>
        </w:rPr>
        <w:t>75</w:t>
      </w:r>
      <w:r w:rsidRPr="007B6B39">
        <w:rPr>
          <w:noProof w:val="0"/>
        </w:rPr>
        <w:fldChar w:fldCharType="end"/>
      </w:r>
    </w:p>
    <w:p w14:paraId="70A5235C" w14:textId="77777777" w:rsidR="00307E05" w:rsidRPr="007B6B39" w:rsidRDefault="00307E05">
      <w:pPr>
        <w:pStyle w:val="TOC2"/>
        <w:rPr>
          <w:rFonts w:eastAsiaTheme="minorEastAsia"/>
          <w:noProof w:val="0"/>
          <w:color w:val="auto"/>
          <w:sz w:val="24"/>
          <w:szCs w:val="24"/>
        </w:rPr>
      </w:pPr>
      <w:r w:rsidRPr="007B6B39">
        <w:rPr>
          <w:noProof w:val="0"/>
        </w:rPr>
        <w:t>17.1</w:t>
      </w:r>
      <w:r w:rsidRPr="007B6B39">
        <w:rPr>
          <w:rFonts w:eastAsiaTheme="minorEastAsia"/>
          <w:noProof w:val="0"/>
          <w:color w:val="auto"/>
          <w:sz w:val="24"/>
          <w:szCs w:val="24"/>
        </w:rPr>
        <w:tab/>
      </w:r>
      <w:r w:rsidRPr="007B6B39">
        <w:rPr>
          <w:noProof w:val="0"/>
        </w:rPr>
        <w:t>Overview</w:t>
      </w:r>
      <w:r w:rsidRPr="007B6B39">
        <w:rPr>
          <w:noProof w:val="0"/>
        </w:rPr>
        <w:tab/>
      </w:r>
      <w:r w:rsidRPr="007B6B39">
        <w:rPr>
          <w:noProof w:val="0"/>
        </w:rPr>
        <w:fldChar w:fldCharType="begin"/>
      </w:r>
      <w:r w:rsidRPr="007B6B39">
        <w:rPr>
          <w:noProof w:val="0"/>
        </w:rPr>
        <w:instrText xml:space="preserve"> PAGEREF _Toc459906356 \h </w:instrText>
      </w:r>
      <w:r w:rsidRPr="007B6B39">
        <w:rPr>
          <w:noProof w:val="0"/>
        </w:rPr>
      </w:r>
      <w:r w:rsidRPr="007B6B39">
        <w:rPr>
          <w:noProof w:val="0"/>
        </w:rPr>
        <w:fldChar w:fldCharType="separate"/>
      </w:r>
      <w:r w:rsidRPr="007B6B39">
        <w:rPr>
          <w:noProof w:val="0"/>
        </w:rPr>
        <w:t>75</w:t>
      </w:r>
      <w:r w:rsidRPr="007B6B39">
        <w:rPr>
          <w:noProof w:val="0"/>
        </w:rPr>
        <w:fldChar w:fldCharType="end"/>
      </w:r>
    </w:p>
    <w:p w14:paraId="0A4A7131" w14:textId="77777777" w:rsidR="00307E05" w:rsidRPr="007B6B39" w:rsidRDefault="00307E05">
      <w:pPr>
        <w:pStyle w:val="TOC3"/>
        <w:tabs>
          <w:tab w:val="left" w:pos="1134"/>
          <w:tab w:val="right" w:leader="dot" w:pos="10195"/>
        </w:tabs>
        <w:rPr>
          <w:rFonts w:eastAsiaTheme="minorEastAsia"/>
          <w:sz w:val="24"/>
          <w:szCs w:val="24"/>
        </w:rPr>
      </w:pPr>
      <w:r w:rsidRPr="007B6B39">
        <w:t>17.1.1</w:t>
      </w:r>
      <w:r w:rsidRPr="007B6B39">
        <w:rPr>
          <w:rFonts w:eastAsiaTheme="minorEastAsia"/>
          <w:sz w:val="24"/>
          <w:szCs w:val="24"/>
        </w:rPr>
        <w:tab/>
      </w:r>
      <w:r w:rsidRPr="007B6B39">
        <w:t>Introduction</w:t>
      </w:r>
      <w:r w:rsidRPr="007B6B39">
        <w:tab/>
      </w:r>
      <w:r w:rsidRPr="007B6B39">
        <w:fldChar w:fldCharType="begin"/>
      </w:r>
      <w:r w:rsidRPr="007B6B39">
        <w:instrText xml:space="preserve"> PAGEREF _Toc459906357 \h </w:instrText>
      </w:r>
      <w:r w:rsidRPr="007B6B39">
        <w:fldChar w:fldCharType="separate"/>
      </w:r>
      <w:r w:rsidRPr="007B6B39">
        <w:t>75</w:t>
      </w:r>
      <w:r w:rsidRPr="007B6B39">
        <w:fldChar w:fldCharType="end"/>
      </w:r>
    </w:p>
    <w:p w14:paraId="64E52683" w14:textId="77777777" w:rsidR="00307E05" w:rsidRPr="007B6B39" w:rsidRDefault="00307E05">
      <w:pPr>
        <w:pStyle w:val="TOC3"/>
        <w:tabs>
          <w:tab w:val="left" w:pos="1134"/>
          <w:tab w:val="right" w:leader="dot" w:pos="10195"/>
        </w:tabs>
        <w:rPr>
          <w:rFonts w:eastAsiaTheme="minorEastAsia"/>
          <w:sz w:val="24"/>
          <w:szCs w:val="24"/>
        </w:rPr>
      </w:pPr>
      <w:r w:rsidRPr="007B6B39">
        <w:t>17.1.2</w:t>
      </w:r>
      <w:r w:rsidRPr="007B6B39">
        <w:rPr>
          <w:rFonts w:eastAsiaTheme="minorEastAsia"/>
          <w:sz w:val="24"/>
          <w:szCs w:val="24"/>
        </w:rPr>
        <w:tab/>
      </w:r>
      <w:r w:rsidRPr="007B6B39">
        <w:t>Application areas for re-transmission</w:t>
      </w:r>
      <w:r w:rsidRPr="007B6B39">
        <w:tab/>
      </w:r>
      <w:r w:rsidRPr="007B6B39">
        <w:fldChar w:fldCharType="begin"/>
      </w:r>
      <w:r w:rsidRPr="007B6B39">
        <w:instrText xml:space="preserve"> PAGEREF _Toc459906358 \h </w:instrText>
      </w:r>
      <w:r w:rsidRPr="007B6B39">
        <w:fldChar w:fldCharType="separate"/>
      </w:r>
      <w:r w:rsidRPr="007B6B39">
        <w:t>75</w:t>
      </w:r>
      <w:r w:rsidRPr="007B6B39">
        <w:fldChar w:fldCharType="end"/>
      </w:r>
    </w:p>
    <w:p w14:paraId="460354E5" w14:textId="77777777" w:rsidR="00307E05" w:rsidRPr="007B6B39" w:rsidRDefault="00307E05">
      <w:pPr>
        <w:pStyle w:val="TOC3"/>
        <w:tabs>
          <w:tab w:val="left" w:pos="1134"/>
          <w:tab w:val="right" w:leader="dot" w:pos="10195"/>
        </w:tabs>
        <w:rPr>
          <w:rFonts w:eastAsiaTheme="minorEastAsia"/>
          <w:sz w:val="24"/>
          <w:szCs w:val="24"/>
        </w:rPr>
      </w:pPr>
      <w:r w:rsidRPr="007B6B39">
        <w:t>17.1.3</w:t>
      </w:r>
      <w:r w:rsidRPr="007B6B39">
        <w:rPr>
          <w:rFonts w:eastAsiaTheme="minorEastAsia"/>
          <w:sz w:val="24"/>
          <w:szCs w:val="24"/>
        </w:rPr>
        <w:tab/>
      </w:r>
      <w:r w:rsidRPr="007B6B39">
        <w:t>Advantages and disadvantages of re-transmissions</w:t>
      </w:r>
      <w:r w:rsidRPr="007B6B39">
        <w:tab/>
      </w:r>
      <w:r w:rsidRPr="007B6B39">
        <w:fldChar w:fldCharType="begin"/>
      </w:r>
      <w:r w:rsidRPr="007B6B39">
        <w:instrText xml:space="preserve"> PAGEREF _Toc459906359 \h </w:instrText>
      </w:r>
      <w:r w:rsidRPr="007B6B39">
        <w:fldChar w:fldCharType="separate"/>
      </w:r>
      <w:r w:rsidRPr="007B6B39">
        <w:t>75</w:t>
      </w:r>
      <w:r w:rsidRPr="007B6B39">
        <w:fldChar w:fldCharType="end"/>
      </w:r>
    </w:p>
    <w:p w14:paraId="08DC9EDA" w14:textId="77777777" w:rsidR="00307E05" w:rsidRPr="007B6B39" w:rsidRDefault="00307E05">
      <w:pPr>
        <w:pStyle w:val="TOC3"/>
        <w:tabs>
          <w:tab w:val="left" w:pos="1134"/>
          <w:tab w:val="right" w:leader="dot" w:pos="10195"/>
        </w:tabs>
        <w:rPr>
          <w:rFonts w:eastAsiaTheme="minorEastAsia"/>
          <w:sz w:val="24"/>
          <w:szCs w:val="24"/>
        </w:rPr>
      </w:pPr>
      <w:r w:rsidRPr="007B6B39">
        <w:t>17.1.4</w:t>
      </w:r>
      <w:r w:rsidRPr="007B6B39">
        <w:rPr>
          <w:rFonts w:eastAsiaTheme="minorEastAsia"/>
          <w:sz w:val="24"/>
          <w:szCs w:val="24"/>
        </w:rPr>
        <w:tab/>
      </w:r>
      <w:r w:rsidRPr="007B6B39">
        <w:t>Guidelines for the Use of Re-Transmission</w:t>
      </w:r>
      <w:r w:rsidRPr="007B6B39">
        <w:tab/>
      </w:r>
      <w:r w:rsidRPr="007B6B39">
        <w:fldChar w:fldCharType="begin"/>
      </w:r>
      <w:r w:rsidRPr="007B6B39">
        <w:instrText xml:space="preserve"> PAGEREF _Toc459906360 \h </w:instrText>
      </w:r>
      <w:r w:rsidRPr="007B6B39">
        <w:fldChar w:fldCharType="separate"/>
      </w:r>
      <w:r w:rsidRPr="007B6B39">
        <w:t>75</w:t>
      </w:r>
      <w:r w:rsidRPr="007B6B39">
        <w:fldChar w:fldCharType="end"/>
      </w:r>
    </w:p>
    <w:p w14:paraId="12C6B384" w14:textId="77777777" w:rsidR="00307E05" w:rsidRPr="007B6B39" w:rsidRDefault="00307E05">
      <w:pPr>
        <w:pStyle w:val="TOC2"/>
        <w:rPr>
          <w:rFonts w:eastAsiaTheme="minorEastAsia"/>
          <w:noProof w:val="0"/>
          <w:color w:val="auto"/>
          <w:sz w:val="24"/>
          <w:szCs w:val="24"/>
        </w:rPr>
      </w:pPr>
      <w:r w:rsidRPr="007B6B39">
        <w:rPr>
          <w:noProof w:val="0"/>
        </w:rPr>
        <w:t>17.2</w:t>
      </w:r>
      <w:r w:rsidRPr="007B6B39">
        <w:rPr>
          <w:rFonts w:eastAsiaTheme="minorEastAsia"/>
          <w:noProof w:val="0"/>
          <w:color w:val="auto"/>
          <w:sz w:val="24"/>
          <w:szCs w:val="24"/>
        </w:rPr>
        <w:tab/>
      </w:r>
      <w:r w:rsidRPr="007B6B39">
        <w:rPr>
          <w:noProof w:val="0"/>
        </w:rPr>
        <w:t>Technical description of Re-Transmission Systems</w:t>
      </w:r>
      <w:r w:rsidRPr="007B6B39">
        <w:rPr>
          <w:noProof w:val="0"/>
        </w:rPr>
        <w:tab/>
      </w:r>
      <w:r w:rsidRPr="007B6B39">
        <w:rPr>
          <w:noProof w:val="0"/>
        </w:rPr>
        <w:fldChar w:fldCharType="begin"/>
      </w:r>
      <w:r w:rsidRPr="007B6B39">
        <w:rPr>
          <w:noProof w:val="0"/>
        </w:rPr>
        <w:instrText xml:space="preserve"> PAGEREF _Toc459906361 \h </w:instrText>
      </w:r>
      <w:r w:rsidRPr="007B6B39">
        <w:rPr>
          <w:noProof w:val="0"/>
        </w:rPr>
      </w:r>
      <w:r w:rsidRPr="007B6B39">
        <w:rPr>
          <w:noProof w:val="0"/>
        </w:rPr>
        <w:fldChar w:fldCharType="separate"/>
      </w:r>
      <w:r w:rsidRPr="007B6B39">
        <w:rPr>
          <w:noProof w:val="0"/>
        </w:rPr>
        <w:t>76</w:t>
      </w:r>
      <w:r w:rsidRPr="007B6B39">
        <w:rPr>
          <w:noProof w:val="0"/>
        </w:rPr>
        <w:fldChar w:fldCharType="end"/>
      </w:r>
    </w:p>
    <w:p w14:paraId="6BE189C5" w14:textId="77777777" w:rsidR="00307E05" w:rsidRPr="007B6B39" w:rsidRDefault="00307E05">
      <w:pPr>
        <w:pStyle w:val="TOC3"/>
        <w:tabs>
          <w:tab w:val="left" w:pos="1134"/>
          <w:tab w:val="right" w:leader="dot" w:pos="10195"/>
        </w:tabs>
        <w:rPr>
          <w:rFonts w:eastAsiaTheme="minorEastAsia"/>
          <w:sz w:val="24"/>
          <w:szCs w:val="24"/>
        </w:rPr>
      </w:pPr>
      <w:r w:rsidRPr="007B6B39">
        <w:t>17.2.1</w:t>
      </w:r>
      <w:r w:rsidRPr="007B6B39">
        <w:rPr>
          <w:rFonts w:eastAsiaTheme="minorEastAsia"/>
          <w:sz w:val="24"/>
          <w:szCs w:val="24"/>
        </w:rPr>
        <w:tab/>
      </w:r>
      <w:r w:rsidRPr="007B6B39">
        <w:t>Simplex Repeater</w:t>
      </w:r>
      <w:r w:rsidRPr="007B6B39">
        <w:tab/>
      </w:r>
      <w:r w:rsidRPr="007B6B39">
        <w:fldChar w:fldCharType="begin"/>
      </w:r>
      <w:r w:rsidRPr="007B6B39">
        <w:instrText xml:space="preserve"> PAGEREF _Toc459906362 \h </w:instrText>
      </w:r>
      <w:r w:rsidRPr="007B6B39">
        <w:fldChar w:fldCharType="separate"/>
      </w:r>
      <w:r w:rsidRPr="007B6B39">
        <w:t>76</w:t>
      </w:r>
      <w:r w:rsidRPr="007B6B39">
        <w:fldChar w:fldCharType="end"/>
      </w:r>
    </w:p>
    <w:p w14:paraId="466F3AF5" w14:textId="77777777" w:rsidR="00307E05" w:rsidRPr="007B6B39" w:rsidRDefault="00307E05">
      <w:pPr>
        <w:pStyle w:val="TOC3"/>
        <w:tabs>
          <w:tab w:val="left" w:pos="1134"/>
          <w:tab w:val="right" w:leader="dot" w:pos="10195"/>
        </w:tabs>
        <w:rPr>
          <w:rFonts w:eastAsiaTheme="minorEastAsia"/>
          <w:sz w:val="24"/>
          <w:szCs w:val="24"/>
        </w:rPr>
      </w:pPr>
      <w:r w:rsidRPr="007B6B39">
        <w:t>17.2.2</w:t>
      </w:r>
      <w:r w:rsidRPr="007B6B39">
        <w:rPr>
          <w:rFonts w:eastAsiaTheme="minorEastAsia"/>
          <w:sz w:val="24"/>
          <w:szCs w:val="24"/>
        </w:rPr>
        <w:tab/>
      </w:r>
      <w:r w:rsidRPr="007B6B39">
        <w:t>Duplex Repeater</w:t>
      </w:r>
      <w:r w:rsidRPr="007B6B39">
        <w:tab/>
      </w:r>
      <w:r w:rsidRPr="007B6B39">
        <w:fldChar w:fldCharType="begin"/>
      </w:r>
      <w:r w:rsidRPr="007B6B39">
        <w:instrText xml:space="preserve"> PAGEREF _Toc459906363 \h </w:instrText>
      </w:r>
      <w:r w:rsidRPr="007B6B39">
        <w:fldChar w:fldCharType="separate"/>
      </w:r>
      <w:r w:rsidRPr="007B6B39">
        <w:t>77</w:t>
      </w:r>
      <w:r w:rsidRPr="007B6B39">
        <w:fldChar w:fldCharType="end"/>
      </w:r>
    </w:p>
    <w:p w14:paraId="3435B487" w14:textId="77777777" w:rsidR="00307E05" w:rsidRPr="007B6B39" w:rsidRDefault="00307E05">
      <w:pPr>
        <w:pStyle w:val="TOC3"/>
        <w:tabs>
          <w:tab w:val="left" w:pos="1134"/>
          <w:tab w:val="right" w:leader="dot" w:pos="10195"/>
        </w:tabs>
        <w:rPr>
          <w:rFonts w:eastAsiaTheme="minorEastAsia"/>
          <w:sz w:val="24"/>
          <w:szCs w:val="24"/>
        </w:rPr>
      </w:pPr>
      <w:r w:rsidRPr="007B6B39">
        <w:t>17.2.3</w:t>
      </w:r>
      <w:r w:rsidRPr="007B6B39">
        <w:rPr>
          <w:rFonts w:eastAsiaTheme="minorEastAsia"/>
          <w:sz w:val="24"/>
          <w:szCs w:val="24"/>
        </w:rPr>
        <w:tab/>
      </w:r>
      <w:r w:rsidRPr="007B6B39">
        <w:t>Store and Forward Duplex Repeaters</w:t>
      </w:r>
      <w:r w:rsidRPr="007B6B39">
        <w:tab/>
      </w:r>
      <w:r w:rsidRPr="007B6B39">
        <w:fldChar w:fldCharType="begin"/>
      </w:r>
      <w:r w:rsidRPr="007B6B39">
        <w:instrText xml:space="preserve"> PAGEREF _Toc459906364 \h </w:instrText>
      </w:r>
      <w:r w:rsidRPr="007B6B39">
        <w:fldChar w:fldCharType="separate"/>
      </w:r>
      <w:r w:rsidRPr="007B6B39">
        <w:t>78</w:t>
      </w:r>
      <w:r w:rsidRPr="007B6B39">
        <w:fldChar w:fldCharType="end"/>
      </w:r>
    </w:p>
    <w:p w14:paraId="0B5B6BA0" w14:textId="77777777" w:rsidR="00307E05" w:rsidRPr="007B6B39" w:rsidRDefault="00307E05">
      <w:pPr>
        <w:pStyle w:val="TOC3"/>
        <w:tabs>
          <w:tab w:val="left" w:pos="1134"/>
          <w:tab w:val="right" w:leader="dot" w:pos="10195"/>
        </w:tabs>
        <w:rPr>
          <w:rFonts w:eastAsiaTheme="minorEastAsia"/>
          <w:sz w:val="24"/>
          <w:szCs w:val="24"/>
        </w:rPr>
      </w:pPr>
      <w:r w:rsidRPr="007B6B39">
        <w:t>17.2.4</w:t>
      </w:r>
      <w:r w:rsidRPr="007B6B39">
        <w:rPr>
          <w:rFonts w:eastAsiaTheme="minorEastAsia"/>
          <w:sz w:val="24"/>
          <w:szCs w:val="24"/>
        </w:rPr>
        <w:tab/>
      </w:r>
      <w:r w:rsidRPr="007B6B39">
        <w:t>VDM Re-transmissions</w:t>
      </w:r>
      <w:r w:rsidRPr="007B6B39">
        <w:tab/>
      </w:r>
      <w:r w:rsidRPr="007B6B39">
        <w:fldChar w:fldCharType="begin"/>
      </w:r>
      <w:r w:rsidRPr="007B6B39">
        <w:instrText xml:space="preserve"> PAGEREF _Toc459906365 \h </w:instrText>
      </w:r>
      <w:r w:rsidRPr="007B6B39">
        <w:fldChar w:fldCharType="separate"/>
      </w:r>
      <w:r w:rsidRPr="007B6B39">
        <w:t>78</w:t>
      </w:r>
      <w:r w:rsidRPr="007B6B39">
        <w:fldChar w:fldCharType="end"/>
      </w:r>
    </w:p>
    <w:p w14:paraId="4D3C7EAA" w14:textId="77777777" w:rsidR="00307E05" w:rsidRPr="007B6B39" w:rsidRDefault="00307E05">
      <w:pPr>
        <w:pStyle w:val="TOC2"/>
        <w:rPr>
          <w:rFonts w:eastAsiaTheme="minorEastAsia"/>
          <w:noProof w:val="0"/>
          <w:color w:val="auto"/>
          <w:sz w:val="24"/>
          <w:szCs w:val="24"/>
        </w:rPr>
      </w:pPr>
      <w:r w:rsidRPr="007B6B39">
        <w:rPr>
          <w:noProof w:val="0"/>
        </w:rPr>
        <w:t>17.3</w:t>
      </w:r>
      <w:r w:rsidRPr="007B6B39">
        <w:rPr>
          <w:rFonts w:eastAsiaTheme="minorEastAsia"/>
          <w:noProof w:val="0"/>
          <w:color w:val="auto"/>
          <w:sz w:val="24"/>
          <w:szCs w:val="24"/>
        </w:rPr>
        <w:tab/>
      </w:r>
      <w:r w:rsidRPr="007B6B39">
        <w:rPr>
          <w:noProof w:val="0"/>
        </w:rPr>
        <w:t>Concluding Remarks</w:t>
      </w:r>
      <w:r w:rsidRPr="007B6B39">
        <w:rPr>
          <w:noProof w:val="0"/>
        </w:rPr>
        <w:tab/>
      </w:r>
      <w:r w:rsidRPr="007B6B39">
        <w:rPr>
          <w:noProof w:val="0"/>
        </w:rPr>
        <w:fldChar w:fldCharType="begin"/>
      </w:r>
      <w:r w:rsidRPr="007B6B39">
        <w:rPr>
          <w:noProof w:val="0"/>
        </w:rPr>
        <w:instrText xml:space="preserve"> PAGEREF _Toc459906366 \h </w:instrText>
      </w:r>
      <w:r w:rsidRPr="007B6B39">
        <w:rPr>
          <w:noProof w:val="0"/>
        </w:rPr>
      </w:r>
      <w:r w:rsidRPr="007B6B39">
        <w:rPr>
          <w:noProof w:val="0"/>
        </w:rPr>
        <w:fldChar w:fldCharType="separate"/>
      </w:r>
      <w:r w:rsidRPr="007B6B39">
        <w:rPr>
          <w:noProof w:val="0"/>
        </w:rPr>
        <w:t>78</w:t>
      </w:r>
      <w:r w:rsidRPr="007B6B39">
        <w:rPr>
          <w:noProof w:val="0"/>
        </w:rPr>
        <w:fldChar w:fldCharType="end"/>
      </w:r>
    </w:p>
    <w:p w14:paraId="24D419AC" w14:textId="77777777" w:rsidR="00307E05" w:rsidRPr="007B6B39" w:rsidRDefault="00307E05">
      <w:pPr>
        <w:pStyle w:val="TOC1"/>
        <w:rPr>
          <w:rFonts w:eastAsiaTheme="minorEastAsia"/>
          <w:b w:val="0"/>
          <w:noProof w:val="0"/>
          <w:color w:val="auto"/>
          <w:sz w:val="24"/>
          <w:szCs w:val="24"/>
        </w:rPr>
      </w:pPr>
      <w:r w:rsidRPr="007B6B39">
        <w:rPr>
          <w:noProof w:val="0"/>
        </w:rPr>
        <w:t>18</w:t>
      </w:r>
      <w:r w:rsidRPr="007B6B39">
        <w:rPr>
          <w:rFonts w:eastAsiaTheme="minorEastAsia"/>
          <w:b w:val="0"/>
          <w:noProof w:val="0"/>
          <w:color w:val="auto"/>
          <w:sz w:val="24"/>
          <w:szCs w:val="24"/>
        </w:rPr>
        <w:tab/>
      </w:r>
      <w:r w:rsidRPr="007B6B39">
        <w:rPr>
          <w:noProof w:val="0"/>
        </w:rPr>
        <w:t>CHANNEL MANAGEMENT</w:t>
      </w:r>
      <w:r w:rsidRPr="007B6B39">
        <w:rPr>
          <w:noProof w:val="0"/>
        </w:rPr>
        <w:tab/>
      </w:r>
      <w:r w:rsidRPr="007B6B39">
        <w:rPr>
          <w:noProof w:val="0"/>
        </w:rPr>
        <w:fldChar w:fldCharType="begin"/>
      </w:r>
      <w:r w:rsidRPr="007B6B39">
        <w:rPr>
          <w:noProof w:val="0"/>
        </w:rPr>
        <w:instrText xml:space="preserve"> PAGEREF _Toc459906367 \h </w:instrText>
      </w:r>
      <w:r w:rsidRPr="007B6B39">
        <w:rPr>
          <w:noProof w:val="0"/>
        </w:rPr>
      </w:r>
      <w:r w:rsidRPr="007B6B39">
        <w:rPr>
          <w:noProof w:val="0"/>
        </w:rPr>
        <w:fldChar w:fldCharType="separate"/>
      </w:r>
      <w:r w:rsidRPr="007B6B39">
        <w:rPr>
          <w:noProof w:val="0"/>
        </w:rPr>
        <w:t>79</w:t>
      </w:r>
      <w:r w:rsidRPr="007B6B39">
        <w:rPr>
          <w:noProof w:val="0"/>
        </w:rPr>
        <w:fldChar w:fldCharType="end"/>
      </w:r>
    </w:p>
    <w:p w14:paraId="77E9B41F" w14:textId="77777777" w:rsidR="00307E05" w:rsidRPr="007B6B39" w:rsidRDefault="00307E05">
      <w:pPr>
        <w:pStyle w:val="TOC2"/>
        <w:rPr>
          <w:rFonts w:eastAsiaTheme="minorEastAsia"/>
          <w:noProof w:val="0"/>
          <w:color w:val="auto"/>
          <w:sz w:val="24"/>
          <w:szCs w:val="24"/>
        </w:rPr>
      </w:pPr>
      <w:r w:rsidRPr="007B6B39">
        <w:rPr>
          <w:noProof w:val="0"/>
        </w:rPr>
        <w:t>18.1</w:t>
      </w:r>
      <w:r w:rsidRPr="007B6B39">
        <w:rPr>
          <w:rFonts w:eastAsiaTheme="minorEastAsia"/>
          <w:noProof w:val="0"/>
          <w:color w:val="auto"/>
          <w:sz w:val="24"/>
          <w:szCs w:val="24"/>
        </w:rPr>
        <w:tab/>
      </w:r>
      <w:r w:rsidRPr="007B6B39">
        <w:rPr>
          <w:noProof w:val="0"/>
        </w:rPr>
        <w:t>Introduction and fundamental concepts</w:t>
      </w:r>
      <w:r w:rsidRPr="007B6B39">
        <w:rPr>
          <w:noProof w:val="0"/>
        </w:rPr>
        <w:tab/>
      </w:r>
      <w:r w:rsidRPr="007B6B39">
        <w:rPr>
          <w:noProof w:val="0"/>
        </w:rPr>
        <w:fldChar w:fldCharType="begin"/>
      </w:r>
      <w:r w:rsidRPr="007B6B39">
        <w:rPr>
          <w:noProof w:val="0"/>
        </w:rPr>
        <w:instrText xml:space="preserve"> PAGEREF _Toc459906368 \h </w:instrText>
      </w:r>
      <w:r w:rsidRPr="007B6B39">
        <w:rPr>
          <w:noProof w:val="0"/>
        </w:rPr>
      </w:r>
      <w:r w:rsidRPr="007B6B39">
        <w:rPr>
          <w:noProof w:val="0"/>
        </w:rPr>
        <w:fldChar w:fldCharType="separate"/>
      </w:r>
      <w:r w:rsidRPr="007B6B39">
        <w:rPr>
          <w:noProof w:val="0"/>
        </w:rPr>
        <w:t>79</w:t>
      </w:r>
      <w:r w:rsidRPr="007B6B39">
        <w:rPr>
          <w:noProof w:val="0"/>
        </w:rPr>
        <w:fldChar w:fldCharType="end"/>
      </w:r>
    </w:p>
    <w:p w14:paraId="5BB004E4" w14:textId="77777777" w:rsidR="00307E05" w:rsidRPr="007B6B39" w:rsidRDefault="00307E05">
      <w:pPr>
        <w:pStyle w:val="TOC3"/>
        <w:tabs>
          <w:tab w:val="left" w:pos="1134"/>
          <w:tab w:val="right" w:leader="dot" w:pos="10195"/>
        </w:tabs>
        <w:rPr>
          <w:rFonts w:eastAsiaTheme="minorEastAsia"/>
          <w:sz w:val="24"/>
          <w:szCs w:val="24"/>
        </w:rPr>
      </w:pPr>
      <w:r w:rsidRPr="007B6B39">
        <w:t>18.1.1</w:t>
      </w:r>
      <w:r w:rsidRPr="007B6B39">
        <w:rPr>
          <w:rFonts w:eastAsiaTheme="minorEastAsia"/>
          <w:sz w:val="24"/>
          <w:szCs w:val="24"/>
        </w:rPr>
        <w:tab/>
      </w:r>
      <w:r w:rsidRPr="007B6B39">
        <w:t>Reasons for Channel Management</w:t>
      </w:r>
      <w:r w:rsidRPr="007B6B39">
        <w:tab/>
      </w:r>
      <w:r w:rsidRPr="007B6B39">
        <w:fldChar w:fldCharType="begin"/>
      </w:r>
      <w:r w:rsidRPr="007B6B39">
        <w:instrText xml:space="preserve"> PAGEREF _Toc459906369 \h </w:instrText>
      </w:r>
      <w:r w:rsidRPr="007B6B39">
        <w:fldChar w:fldCharType="separate"/>
      </w:r>
      <w:r w:rsidRPr="007B6B39">
        <w:t>79</w:t>
      </w:r>
      <w:r w:rsidRPr="007B6B39">
        <w:fldChar w:fldCharType="end"/>
      </w:r>
    </w:p>
    <w:p w14:paraId="0AB893F2" w14:textId="77777777" w:rsidR="00307E05" w:rsidRPr="007B6B39" w:rsidRDefault="00307E05">
      <w:pPr>
        <w:pStyle w:val="TOC3"/>
        <w:tabs>
          <w:tab w:val="left" w:pos="1134"/>
          <w:tab w:val="right" w:leader="dot" w:pos="10195"/>
        </w:tabs>
        <w:rPr>
          <w:rFonts w:eastAsiaTheme="minorEastAsia"/>
          <w:sz w:val="24"/>
          <w:szCs w:val="24"/>
        </w:rPr>
      </w:pPr>
      <w:r w:rsidRPr="007B6B39">
        <w:t>18.1.2</w:t>
      </w:r>
      <w:r w:rsidRPr="007B6B39">
        <w:rPr>
          <w:rFonts w:eastAsiaTheme="minorEastAsia"/>
          <w:sz w:val="24"/>
          <w:szCs w:val="24"/>
        </w:rPr>
        <w:tab/>
      </w:r>
      <w:r w:rsidRPr="007B6B39">
        <w:t>Parameters subject to channel management and their default settings</w:t>
      </w:r>
      <w:r w:rsidRPr="007B6B39">
        <w:tab/>
      </w:r>
      <w:r w:rsidRPr="007B6B39">
        <w:fldChar w:fldCharType="begin"/>
      </w:r>
      <w:r w:rsidRPr="007B6B39">
        <w:instrText xml:space="preserve"> PAGEREF _Toc459906370 \h </w:instrText>
      </w:r>
      <w:r w:rsidRPr="007B6B39">
        <w:fldChar w:fldCharType="separate"/>
      </w:r>
      <w:r w:rsidRPr="007B6B39">
        <w:t>79</w:t>
      </w:r>
      <w:r w:rsidRPr="007B6B39">
        <w:fldChar w:fldCharType="end"/>
      </w:r>
    </w:p>
    <w:p w14:paraId="66105AB7" w14:textId="77777777" w:rsidR="00307E05" w:rsidRPr="007B6B39" w:rsidRDefault="00307E05">
      <w:pPr>
        <w:pStyle w:val="TOC3"/>
        <w:tabs>
          <w:tab w:val="left" w:pos="1134"/>
          <w:tab w:val="right" w:leader="dot" w:pos="10195"/>
        </w:tabs>
        <w:rPr>
          <w:rFonts w:eastAsiaTheme="minorEastAsia"/>
          <w:sz w:val="24"/>
          <w:szCs w:val="24"/>
        </w:rPr>
      </w:pPr>
      <w:r w:rsidRPr="007B6B39">
        <w:t>18.1.3</w:t>
      </w:r>
      <w:r w:rsidRPr="007B6B39">
        <w:rPr>
          <w:rFonts w:eastAsiaTheme="minorEastAsia"/>
          <w:sz w:val="24"/>
          <w:szCs w:val="24"/>
        </w:rPr>
        <w:tab/>
      </w:r>
      <w:r w:rsidRPr="007B6B39">
        <w:t>The definition of a region and its transitional zone</w:t>
      </w:r>
      <w:r w:rsidRPr="007B6B39">
        <w:tab/>
      </w:r>
      <w:r w:rsidRPr="007B6B39">
        <w:fldChar w:fldCharType="begin"/>
      </w:r>
      <w:r w:rsidRPr="007B6B39">
        <w:instrText xml:space="preserve"> PAGEREF _Toc459906371 \h </w:instrText>
      </w:r>
      <w:r w:rsidRPr="007B6B39">
        <w:fldChar w:fldCharType="separate"/>
      </w:r>
      <w:r w:rsidRPr="007B6B39">
        <w:t>81</w:t>
      </w:r>
      <w:r w:rsidRPr="007B6B39">
        <w:fldChar w:fldCharType="end"/>
      </w:r>
    </w:p>
    <w:p w14:paraId="1C751A57" w14:textId="77777777" w:rsidR="00307E05" w:rsidRPr="007B6B39" w:rsidRDefault="00307E05">
      <w:pPr>
        <w:pStyle w:val="TOC3"/>
        <w:tabs>
          <w:tab w:val="left" w:pos="1134"/>
          <w:tab w:val="right" w:leader="dot" w:pos="10195"/>
        </w:tabs>
        <w:rPr>
          <w:rFonts w:eastAsiaTheme="minorEastAsia"/>
          <w:sz w:val="24"/>
          <w:szCs w:val="24"/>
        </w:rPr>
      </w:pPr>
      <w:r w:rsidRPr="007B6B39">
        <w:t>18.1.4</w:t>
      </w:r>
      <w:r w:rsidRPr="007B6B39">
        <w:rPr>
          <w:rFonts w:eastAsiaTheme="minorEastAsia"/>
          <w:sz w:val="24"/>
          <w:szCs w:val="24"/>
        </w:rPr>
        <w:tab/>
      </w:r>
      <w:r w:rsidRPr="007B6B39">
        <w:t>A Region's relationship to the high seas (or default) region</w:t>
      </w:r>
      <w:r w:rsidRPr="007B6B39">
        <w:tab/>
      </w:r>
      <w:r w:rsidRPr="007B6B39">
        <w:fldChar w:fldCharType="begin"/>
      </w:r>
      <w:r w:rsidRPr="007B6B39">
        <w:instrText xml:space="preserve"> PAGEREF _Toc459906372 \h </w:instrText>
      </w:r>
      <w:r w:rsidRPr="007B6B39">
        <w:fldChar w:fldCharType="separate"/>
      </w:r>
      <w:r w:rsidRPr="007B6B39">
        <w:t>83</w:t>
      </w:r>
      <w:r w:rsidRPr="007B6B39">
        <w:fldChar w:fldCharType="end"/>
      </w:r>
    </w:p>
    <w:p w14:paraId="538038BF" w14:textId="77777777" w:rsidR="00307E05" w:rsidRPr="007B6B39" w:rsidRDefault="00307E05">
      <w:pPr>
        <w:pStyle w:val="TOC3"/>
        <w:tabs>
          <w:tab w:val="left" w:pos="1134"/>
          <w:tab w:val="right" w:leader="dot" w:pos="10195"/>
        </w:tabs>
        <w:rPr>
          <w:rFonts w:eastAsiaTheme="minorEastAsia"/>
          <w:sz w:val="24"/>
          <w:szCs w:val="24"/>
        </w:rPr>
      </w:pPr>
      <w:r w:rsidRPr="007B6B39">
        <w:t>18.1.5</w:t>
      </w:r>
      <w:r w:rsidRPr="007B6B39">
        <w:rPr>
          <w:rFonts w:eastAsiaTheme="minorEastAsia"/>
          <w:sz w:val="24"/>
          <w:szCs w:val="24"/>
        </w:rPr>
        <w:tab/>
      </w:r>
      <w:r w:rsidRPr="007B6B39">
        <w:t>Two Regions' relationship including the High Seas Region</w:t>
      </w:r>
      <w:r w:rsidRPr="007B6B39">
        <w:tab/>
      </w:r>
      <w:r w:rsidRPr="007B6B39">
        <w:fldChar w:fldCharType="begin"/>
      </w:r>
      <w:r w:rsidRPr="007B6B39">
        <w:instrText xml:space="preserve"> PAGEREF _Toc459906373 \h </w:instrText>
      </w:r>
      <w:r w:rsidRPr="007B6B39">
        <w:fldChar w:fldCharType="separate"/>
      </w:r>
      <w:r w:rsidRPr="007B6B39">
        <w:t>84</w:t>
      </w:r>
      <w:r w:rsidRPr="007B6B39">
        <w:fldChar w:fldCharType="end"/>
      </w:r>
    </w:p>
    <w:p w14:paraId="790DD99D" w14:textId="77777777" w:rsidR="00307E05" w:rsidRPr="007B6B39" w:rsidRDefault="00307E05">
      <w:pPr>
        <w:pStyle w:val="TOC3"/>
        <w:tabs>
          <w:tab w:val="left" w:pos="1134"/>
          <w:tab w:val="right" w:leader="dot" w:pos="10195"/>
        </w:tabs>
        <w:rPr>
          <w:rFonts w:eastAsiaTheme="minorEastAsia"/>
          <w:sz w:val="24"/>
          <w:szCs w:val="24"/>
        </w:rPr>
      </w:pPr>
      <w:r w:rsidRPr="007B6B39">
        <w:t>18.1.6</w:t>
      </w:r>
      <w:r w:rsidRPr="007B6B39">
        <w:rPr>
          <w:rFonts w:eastAsiaTheme="minorEastAsia"/>
          <w:sz w:val="24"/>
          <w:szCs w:val="24"/>
        </w:rPr>
        <w:tab/>
      </w:r>
      <w:r w:rsidRPr="007B6B39">
        <w:t>IMO requires maximum extent of automated channel management</w:t>
      </w:r>
      <w:r w:rsidRPr="007B6B39">
        <w:tab/>
      </w:r>
      <w:r w:rsidRPr="007B6B39">
        <w:fldChar w:fldCharType="begin"/>
      </w:r>
      <w:r w:rsidRPr="007B6B39">
        <w:instrText xml:space="preserve"> PAGEREF _Toc459906374 \h </w:instrText>
      </w:r>
      <w:r w:rsidRPr="007B6B39">
        <w:fldChar w:fldCharType="separate"/>
      </w:r>
      <w:r w:rsidRPr="007B6B39">
        <w:t>84</w:t>
      </w:r>
      <w:r w:rsidRPr="007B6B39">
        <w:fldChar w:fldCharType="end"/>
      </w:r>
    </w:p>
    <w:p w14:paraId="23626142" w14:textId="77777777" w:rsidR="00307E05" w:rsidRPr="007B6B39" w:rsidRDefault="00307E05">
      <w:pPr>
        <w:pStyle w:val="TOC3"/>
        <w:tabs>
          <w:tab w:val="left" w:pos="1134"/>
          <w:tab w:val="right" w:leader="dot" w:pos="10195"/>
        </w:tabs>
        <w:rPr>
          <w:rFonts w:eastAsiaTheme="minorEastAsia"/>
          <w:sz w:val="24"/>
          <w:szCs w:val="24"/>
        </w:rPr>
      </w:pPr>
      <w:r w:rsidRPr="007B6B39">
        <w:t>18.1.7</w:t>
      </w:r>
      <w:r w:rsidRPr="007B6B39">
        <w:rPr>
          <w:rFonts w:eastAsiaTheme="minorEastAsia"/>
          <w:sz w:val="24"/>
          <w:szCs w:val="24"/>
        </w:rPr>
        <w:tab/>
      </w:r>
      <w:r w:rsidRPr="007B6B39">
        <w:t>Overview on means for automatic and manual channel management</w:t>
      </w:r>
      <w:r w:rsidRPr="007B6B39">
        <w:tab/>
      </w:r>
      <w:r w:rsidRPr="007B6B39">
        <w:fldChar w:fldCharType="begin"/>
      </w:r>
      <w:r w:rsidRPr="007B6B39">
        <w:instrText xml:space="preserve"> PAGEREF _Toc459906375 \h </w:instrText>
      </w:r>
      <w:r w:rsidRPr="007B6B39">
        <w:fldChar w:fldCharType="separate"/>
      </w:r>
      <w:r w:rsidRPr="007B6B39">
        <w:t>84</w:t>
      </w:r>
      <w:r w:rsidRPr="007B6B39">
        <w:fldChar w:fldCharType="end"/>
      </w:r>
    </w:p>
    <w:p w14:paraId="1039F952" w14:textId="77777777" w:rsidR="00307E05" w:rsidRPr="007B6B39" w:rsidRDefault="00307E05">
      <w:pPr>
        <w:pStyle w:val="TOC3"/>
        <w:tabs>
          <w:tab w:val="left" w:pos="1134"/>
          <w:tab w:val="right" w:leader="dot" w:pos="10195"/>
        </w:tabs>
        <w:rPr>
          <w:rFonts w:eastAsiaTheme="minorEastAsia"/>
          <w:sz w:val="24"/>
          <w:szCs w:val="24"/>
        </w:rPr>
      </w:pPr>
      <w:r w:rsidRPr="007B6B39">
        <w:t>18.1.8</w:t>
      </w:r>
      <w:r w:rsidRPr="007B6B39">
        <w:rPr>
          <w:rFonts w:eastAsiaTheme="minorEastAsia"/>
          <w:sz w:val="24"/>
          <w:szCs w:val="24"/>
        </w:rPr>
        <w:tab/>
      </w:r>
      <w:r w:rsidRPr="007B6B39">
        <w:t>Channel management as a privilege and as a responsibility for competent authorities</w:t>
      </w:r>
      <w:r w:rsidRPr="007B6B39">
        <w:tab/>
      </w:r>
      <w:r w:rsidRPr="007B6B39">
        <w:fldChar w:fldCharType="begin"/>
      </w:r>
      <w:r w:rsidRPr="007B6B39">
        <w:instrText xml:space="preserve"> PAGEREF _Toc459906376 \h </w:instrText>
      </w:r>
      <w:r w:rsidRPr="007B6B39">
        <w:fldChar w:fldCharType="separate"/>
      </w:r>
      <w:r w:rsidRPr="007B6B39">
        <w:t>85</w:t>
      </w:r>
      <w:r w:rsidRPr="007B6B39">
        <w:fldChar w:fldCharType="end"/>
      </w:r>
    </w:p>
    <w:p w14:paraId="1B1E7830" w14:textId="77777777" w:rsidR="00307E05" w:rsidRPr="007B6B39" w:rsidRDefault="00307E05">
      <w:pPr>
        <w:pStyle w:val="TOC2"/>
        <w:rPr>
          <w:rFonts w:eastAsiaTheme="minorEastAsia"/>
          <w:noProof w:val="0"/>
          <w:color w:val="auto"/>
          <w:sz w:val="24"/>
          <w:szCs w:val="24"/>
        </w:rPr>
      </w:pPr>
      <w:r w:rsidRPr="007B6B39">
        <w:rPr>
          <w:noProof w:val="0"/>
        </w:rPr>
        <w:t>18.2</w:t>
      </w:r>
      <w:r w:rsidRPr="007B6B39">
        <w:rPr>
          <w:rFonts w:eastAsiaTheme="minorEastAsia"/>
          <w:noProof w:val="0"/>
          <w:color w:val="auto"/>
          <w:sz w:val="24"/>
          <w:szCs w:val="24"/>
        </w:rPr>
        <w:tab/>
      </w:r>
      <w:r w:rsidRPr="007B6B39">
        <w:rPr>
          <w:noProof w:val="0"/>
        </w:rPr>
        <w:t>Channel management commands to a Class A shipborne mobile AIS station</w:t>
      </w:r>
      <w:r w:rsidRPr="007B6B39">
        <w:rPr>
          <w:noProof w:val="0"/>
        </w:rPr>
        <w:tab/>
      </w:r>
      <w:r w:rsidRPr="007B6B39">
        <w:rPr>
          <w:noProof w:val="0"/>
        </w:rPr>
        <w:fldChar w:fldCharType="begin"/>
      </w:r>
      <w:r w:rsidRPr="007B6B39">
        <w:rPr>
          <w:noProof w:val="0"/>
        </w:rPr>
        <w:instrText xml:space="preserve"> PAGEREF _Toc459906377 \h </w:instrText>
      </w:r>
      <w:r w:rsidRPr="007B6B39">
        <w:rPr>
          <w:noProof w:val="0"/>
        </w:rPr>
      </w:r>
      <w:r w:rsidRPr="007B6B39">
        <w:rPr>
          <w:noProof w:val="0"/>
        </w:rPr>
        <w:fldChar w:fldCharType="separate"/>
      </w:r>
      <w:r w:rsidRPr="007B6B39">
        <w:rPr>
          <w:noProof w:val="0"/>
        </w:rPr>
        <w:t>85</w:t>
      </w:r>
      <w:r w:rsidRPr="007B6B39">
        <w:rPr>
          <w:noProof w:val="0"/>
        </w:rPr>
        <w:fldChar w:fldCharType="end"/>
      </w:r>
    </w:p>
    <w:p w14:paraId="7AF58228" w14:textId="77777777" w:rsidR="00307E05" w:rsidRPr="007B6B39" w:rsidRDefault="00307E05">
      <w:pPr>
        <w:pStyle w:val="TOC2"/>
        <w:rPr>
          <w:rFonts w:eastAsiaTheme="minorEastAsia"/>
          <w:noProof w:val="0"/>
          <w:color w:val="auto"/>
          <w:sz w:val="24"/>
          <w:szCs w:val="24"/>
        </w:rPr>
      </w:pPr>
      <w:r w:rsidRPr="007B6B39">
        <w:rPr>
          <w:noProof w:val="0"/>
        </w:rPr>
        <w:lastRenderedPageBreak/>
        <w:t>18.3</w:t>
      </w:r>
      <w:r w:rsidRPr="007B6B39">
        <w:rPr>
          <w:rFonts w:eastAsiaTheme="minorEastAsia"/>
          <w:noProof w:val="0"/>
          <w:color w:val="auto"/>
          <w:sz w:val="24"/>
          <w:szCs w:val="24"/>
        </w:rPr>
        <w:tab/>
      </w:r>
      <w:r w:rsidRPr="007B6B39">
        <w:rPr>
          <w:noProof w:val="0"/>
        </w:rPr>
        <w:t>Behaviour of a shipborne mobile AIS station entering or moving in a channel management scheme</w:t>
      </w:r>
      <w:r w:rsidRPr="007B6B39">
        <w:rPr>
          <w:noProof w:val="0"/>
        </w:rPr>
        <w:tab/>
      </w:r>
      <w:r w:rsidRPr="007B6B39">
        <w:rPr>
          <w:noProof w:val="0"/>
        </w:rPr>
        <w:fldChar w:fldCharType="begin"/>
      </w:r>
      <w:r w:rsidRPr="007B6B39">
        <w:rPr>
          <w:noProof w:val="0"/>
        </w:rPr>
        <w:instrText xml:space="preserve"> PAGEREF _Toc459906378 \h </w:instrText>
      </w:r>
      <w:r w:rsidRPr="007B6B39">
        <w:rPr>
          <w:noProof w:val="0"/>
        </w:rPr>
      </w:r>
      <w:r w:rsidRPr="007B6B39">
        <w:rPr>
          <w:noProof w:val="0"/>
        </w:rPr>
        <w:fldChar w:fldCharType="separate"/>
      </w:r>
      <w:r w:rsidRPr="007B6B39">
        <w:rPr>
          <w:noProof w:val="0"/>
        </w:rPr>
        <w:t>86</w:t>
      </w:r>
      <w:r w:rsidRPr="007B6B39">
        <w:rPr>
          <w:noProof w:val="0"/>
        </w:rPr>
        <w:fldChar w:fldCharType="end"/>
      </w:r>
    </w:p>
    <w:p w14:paraId="378F25A1" w14:textId="7DD457A9" w:rsidR="00307E05" w:rsidRPr="007B6B39" w:rsidRDefault="00307E05">
      <w:pPr>
        <w:pStyle w:val="TOC3"/>
        <w:tabs>
          <w:tab w:val="left" w:pos="1134"/>
          <w:tab w:val="right" w:leader="dot" w:pos="10195"/>
        </w:tabs>
        <w:rPr>
          <w:rFonts w:eastAsiaTheme="minorEastAsia"/>
          <w:sz w:val="24"/>
          <w:szCs w:val="24"/>
        </w:rPr>
      </w:pPr>
      <w:r w:rsidRPr="007B6B39">
        <w:t>18.3.1</w:t>
      </w:r>
      <w:r w:rsidRPr="007B6B39">
        <w:rPr>
          <w:rFonts w:eastAsiaTheme="minorEastAsia"/>
          <w:sz w:val="24"/>
          <w:szCs w:val="24"/>
        </w:rPr>
        <w:tab/>
      </w:r>
      <w:r w:rsidRPr="007B6B39">
        <w:t xml:space="preserve">Description of mobile AIS station operation in the </w:t>
      </w:r>
      <w:r w:rsidR="007B6B39">
        <w:t>‘</w:t>
      </w:r>
      <w:r w:rsidRPr="007B6B39">
        <w:t>two-channel transitional operating mode</w:t>
      </w:r>
      <w:r w:rsidR="007B6B39">
        <w:t>’</w:t>
      </w:r>
      <w:r w:rsidRPr="007B6B39">
        <w:tab/>
      </w:r>
      <w:r w:rsidRPr="007B6B39">
        <w:fldChar w:fldCharType="begin"/>
      </w:r>
      <w:r w:rsidRPr="007B6B39">
        <w:instrText xml:space="preserve"> PAGEREF _Toc459906379 \h </w:instrText>
      </w:r>
      <w:r w:rsidRPr="007B6B39">
        <w:fldChar w:fldCharType="separate"/>
      </w:r>
      <w:r w:rsidRPr="007B6B39">
        <w:t>87</w:t>
      </w:r>
      <w:r w:rsidRPr="007B6B39">
        <w:fldChar w:fldCharType="end"/>
      </w:r>
    </w:p>
    <w:p w14:paraId="09A356F3" w14:textId="77777777" w:rsidR="00307E05" w:rsidRPr="007B6B39" w:rsidRDefault="00307E05">
      <w:pPr>
        <w:pStyle w:val="TOC3"/>
        <w:tabs>
          <w:tab w:val="left" w:pos="1134"/>
          <w:tab w:val="right" w:leader="dot" w:pos="10195"/>
        </w:tabs>
        <w:rPr>
          <w:rFonts w:eastAsiaTheme="minorEastAsia"/>
          <w:sz w:val="24"/>
          <w:szCs w:val="24"/>
        </w:rPr>
      </w:pPr>
      <w:r w:rsidRPr="007B6B39">
        <w:t>18.3.2</w:t>
      </w:r>
      <w:r w:rsidRPr="007B6B39">
        <w:rPr>
          <w:rFonts w:eastAsiaTheme="minorEastAsia"/>
          <w:sz w:val="24"/>
          <w:szCs w:val="24"/>
        </w:rPr>
        <w:tab/>
      </w:r>
      <w:r w:rsidRPr="007B6B39">
        <w:t>Single-channel operation</w:t>
      </w:r>
      <w:r w:rsidRPr="007B6B39">
        <w:tab/>
      </w:r>
      <w:r w:rsidRPr="007B6B39">
        <w:fldChar w:fldCharType="begin"/>
      </w:r>
      <w:r w:rsidRPr="007B6B39">
        <w:instrText xml:space="preserve"> PAGEREF _Toc459906380 \h </w:instrText>
      </w:r>
      <w:r w:rsidRPr="007B6B39">
        <w:fldChar w:fldCharType="separate"/>
      </w:r>
      <w:r w:rsidRPr="007B6B39">
        <w:t>89</w:t>
      </w:r>
      <w:r w:rsidRPr="007B6B39">
        <w:fldChar w:fldCharType="end"/>
      </w:r>
    </w:p>
    <w:p w14:paraId="5A4B6A5D" w14:textId="77777777" w:rsidR="00307E05" w:rsidRPr="007B6B39" w:rsidRDefault="00307E05">
      <w:pPr>
        <w:pStyle w:val="TOC2"/>
        <w:rPr>
          <w:rFonts w:eastAsiaTheme="minorEastAsia"/>
          <w:noProof w:val="0"/>
          <w:color w:val="auto"/>
          <w:sz w:val="24"/>
          <w:szCs w:val="24"/>
        </w:rPr>
      </w:pPr>
      <w:r w:rsidRPr="007B6B39">
        <w:rPr>
          <w:noProof w:val="0"/>
        </w:rPr>
        <w:t>18.4</w:t>
      </w:r>
      <w:r w:rsidRPr="007B6B39">
        <w:rPr>
          <w:rFonts w:eastAsiaTheme="minorEastAsia"/>
          <w:noProof w:val="0"/>
          <w:color w:val="auto"/>
          <w:sz w:val="24"/>
          <w:szCs w:val="24"/>
        </w:rPr>
        <w:tab/>
      </w:r>
      <w:r w:rsidRPr="007B6B39">
        <w:rPr>
          <w:noProof w:val="0"/>
        </w:rPr>
        <w:t>Requirements and recommendations for competent authorities with regard to channel management</w:t>
      </w:r>
      <w:r w:rsidRPr="007B6B39">
        <w:rPr>
          <w:noProof w:val="0"/>
        </w:rPr>
        <w:tab/>
      </w:r>
      <w:r w:rsidRPr="007B6B39">
        <w:rPr>
          <w:noProof w:val="0"/>
        </w:rPr>
        <w:fldChar w:fldCharType="begin"/>
      </w:r>
      <w:r w:rsidRPr="007B6B39">
        <w:rPr>
          <w:noProof w:val="0"/>
        </w:rPr>
        <w:instrText xml:space="preserve"> PAGEREF _Toc459906381 \h </w:instrText>
      </w:r>
      <w:r w:rsidRPr="007B6B39">
        <w:rPr>
          <w:noProof w:val="0"/>
        </w:rPr>
      </w:r>
      <w:r w:rsidRPr="007B6B39">
        <w:rPr>
          <w:noProof w:val="0"/>
        </w:rPr>
        <w:fldChar w:fldCharType="separate"/>
      </w:r>
      <w:r w:rsidRPr="007B6B39">
        <w:rPr>
          <w:noProof w:val="0"/>
        </w:rPr>
        <w:t>89</w:t>
      </w:r>
      <w:r w:rsidRPr="007B6B39">
        <w:rPr>
          <w:noProof w:val="0"/>
        </w:rPr>
        <w:fldChar w:fldCharType="end"/>
      </w:r>
    </w:p>
    <w:p w14:paraId="1A3C5392" w14:textId="77777777" w:rsidR="00307E05" w:rsidRPr="007B6B39" w:rsidRDefault="00307E05">
      <w:pPr>
        <w:pStyle w:val="TOC3"/>
        <w:tabs>
          <w:tab w:val="left" w:pos="1134"/>
          <w:tab w:val="right" w:leader="dot" w:pos="10195"/>
        </w:tabs>
        <w:rPr>
          <w:rFonts w:eastAsiaTheme="minorEastAsia"/>
          <w:sz w:val="24"/>
          <w:szCs w:val="24"/>
        </w:rPr>
      </w:pPr>
      <w:r w:rsidRPr="007B6B39">
        <w:t>18.4.1</w:t>
      </w:r>
      <w:r w:rsidRPr="007B6B39">
        <w:rPr>
          <w:rFonts w:eastAsiaTheme="minorEastAsia"/>
          <w:sz w:val="24"/>
          <w:szCs w:val="24"/>
        </w:rPr>
        <w:tab/>
      </w:r>
      <w:r w:rsidRPr="007B6B39">
        <w:t>Fundamental layout rules for when planning regions</w:t>
      </w:r>
      <w:r w:rsidRPr="007B6B39">
        <w:tab/>
      </w:r>
      <w:r w:rsidRPr="007B6B39">
        <w:fldChar w:fldCharType="begin"/>
      </w:r>
      <w:r w:rsidRPr="007B6B39">
        <w:instrText xml:space="preserve"> PAGEREF _Toc459906382 \h </w:instrText>
      </w:r>
      <w:r w:rsidRPr="007B6B39">
        <w:fldChar w:fldCharType="separate"/>
      </w:r>
      <w:r w:rsidRPr="007B6B39">
        <w:t>90</w:t>
      </w:r>
      <w:r w:rsidRPr="007B6B39">
        <w:fldChar w:fldCharType="end"/>
      </w:r>
    </w:p>
    <w:p w14:paraId="175EBD17" w14:textId="77777777" w:rsidR="00307E05" w:rsidRPr="007B6B39" w:rsidRDefault="00307E05">
      <w:pPr>
        <w:pStyle w:val="TOC1"/>
        <w:rPr>
          <w:rFonts w:eastAsiaTheme="minorEastAsia"/>
          <w:b w:val="0"/>
          <w:noProof w:val="0"/>
          <w:color w:val="auto"/>
          <w:sz w:val="24"/>
          <w:szCs w:val="24"/>
        </w:rPr>
      </w:pPr>
      <w:r w:rsidRPr="007B6B39">
        <w:rPr>
          <w:noProof w:val="0"/>
        </w:rPr>
        <w:t>19</w:t>
      </w:r>
      <w:r w:rsidRPr="007B6B39">
        <w:rPr>
          <w:rFonts w:eastAsiaTheme="minorEastAsia"/>
          <w:b w:val="0"/>
          <w:noProof w:val="0"/>
          <w:color w:val="auto"/>
          <w:sz w:val="24"/>
          <w:szCs w:val="24"/>
        </w:rPr>
        <w:tab/>
      </w:r>
      <w:r w:rsidRPr="007B6B39">
        <w:rPr>
          <w:noProof w:val="0"/>
        </w:rPr>
        <w:t>CO-LOCATION OF DSC FUNCTIONALITY</w:t>
      </w:r>
      <w:r w:rsidRPr="007B6B39">
        <w:rPr>
          <w:noProof w:val="0"/>
        </w:rPr>
        <w:tab/>
      </w:r>
      <w:r w:rsidRPr="007B6B39">
        <w:rPr>
          <w:noProof w:val="0"/>
        </w:rPr>
        <w:fldChar w:fldCharType="begin"/>
      </w:r>
      <w:r w:rsidRPr="007B6B39">
        <w:rPr>
          <w:noProof w:val="0"/>
        </w:rPr>
        <w:instrText xml:space="preserve"> PAGEREF _Toc459906383 \h </w:instrText>
      </w:r>
      <w:r w:rsidRPr="007B6B39">
        <w:rPr>
          <w:noProof w:val="0"/>
        </w:rPr>
      </w:r>
      <w:r w:rsidRPr="007B6B39">
        <w:rPr>
          <w:noProof w:val="0"/>
        </w:rPr>
        <w:fldChar w:fldCharType="separate"/>
      </w:r>
      <w:r w:rsidRPr="007B6B39">
        <w:rPr>
          <w:noProof w:val="0"/>
        </w:rPr>
        <w:t>93</w:t>
      </w:r>
      <w:r w:rsidRPr="007B6B39">
        <w:rPr>
          <w:noProof w:val="0"/>
        </w:rPr>
        <w:fldChar w:fldCharType="end"/>
      </w:r>
    </w:p>
    <w:p w14:paraId="2888E5E9" w14:textId="77777777" w:rsidR="00307E05" w:rsidRPr="007B6B39" w:rsidRDefault="00307E05">
      <w:pPr>
        <w:pStyle w:val="TOC2"/>
        <w:rPr>
          <w:rFonts w:eastAsiaTheme="minorEastAsia"/>
          <w:noProof w:val="0"/>
          <w:color w:val="auto"/>
          <w:sz w:val="24"/>
          <w:szCs w:val="24"/>
        </w:rPr>
      </w:pPr>
      <w:r w:rsidRPr="007B6B39">
        <w:rPr>
          <w:noProof w:val="0"/>
        </w:rPr>
        <w:t>19.1</w:t>
      </w:r>
      <w:r w:rsidRPr="007B6B39">
        <w:rPr>
          <w:rFonts w:eastAsiaTheme="minorEastAsia"/>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_Toc459906384 \h </w:instrText>
      </w:r>
      <w:r w:rsidRPr="007B6B39">
        <w:rPr>
          <w:noProof w:val="0"/>
        </w:rPr>
      </w:r>
      <w:r w:rsidRPr="007B6B39">
        <w:rPr>
          <w:noProof w:val="0"/>
        </w:rPr>
        <w:fldChar w:fldCharType="separate"/>
      </w:r>
      <w:r w:rsidRPr="007B6B39">
        <w:rPr>
          <w:noProof w:val="0"/>
        </w:rPr>
        <w:t>93</w:t>
      </w:r>
      <w:r w:rsidRPr="007B6B39">
        <w:rPr>
          <w:noProof w:val="0"/>
        </w:rPr>
        <w:fldChar w:fldCharType="end"/>
      </w:r>
    </w:p>
    <w:p w14:paraId="26E8EB38" w14:textId="77777777" w:rsidR="00307E05" w:rsidRPr="007B6B39" w:rsidRDefault="00307E05">
      <w:pPr>
        <w:pStyle w:val="TOC2"/>
        <w:rPr>
          <w:rFonts w:eastAsiaTheme="minorEastAsia"/>
          <w:noProof w:val="0"/>
          <w:color w:val="auto"/>
          <w:sz w:val="24"/>
          <w:szCs w:val="24"/>
        </w:rPr>
      </w:pPr>
      <w:r w:rsidRPr="007B6B39">
        <w:rPr>
          <w:noProof w:val="0"/>
        </w:rPr>
        <w:t>19.2</w:t>
      </w:r>
      <w:r w:rsidRPr="007B6B39">
        <w:rPr>
          <w:rFonts w:eastAsiaTheme="minorEastAsia"/>
          <w:noProof w:val="0"/>
          <w:color w:val="auto"/>
          <w:sz w:val="24"/>
          <w:szCs w:val="24"/>
        </w:rPr>
        <w:tab/>
      </w:r>
      <w:r w:rsidRPr="007B6B39">
        <w:rPr>
          <w:noProof w:val="0"/>
        </w:rPr>
        <w:t>Overview of AIS DSC Functionality</w:t>
      </w:r>
      <w:r w:rsidRPr="007B6B39">
        <w:rPr>
          <w:noProof w:val="0"/>
        </w:rPr>
        <w:tab/>
      </w:r>
      <w:r w:rsidRPr="007B6B39">
        <w:rPr>
          <w:noProof w:val="0"/>
        </w:rPr>
        <w:fldChar w:fldCharType="begin"/>
      </w:r>
      <w:r w:rsidRPr="007B6B39">
        <w:rPr>
          <w:noProof w:val="0"/>
        </w:rPr>
        <w:instrText xml:space="preserve"> PAGEREF _Toc459906385 \h </w:instrText>
      </w:r>
      <w:r w:rsidRPr="007B6B39">
        <w:rPr>
          <w:noProof w:val="0"/>
        </w:rPr>
      </w:r>
      <w:r w:rsidRPr="007B6B39">
        <w:rPr>
          <w:noProof w:val="0"/>
        </w:rPr>
        <w:fldChar w:fldCharType="separate"/>
      </w:r>
      <w:r w:rsidRPr="007B6B39">
        <w:rPr>
          <w:noProof w:val="0"/>
        </w:rPr>
        <w:t>93</w:t>
      </w:r>
      <w:r w:rsidRPr="007B6B39">
        <w:rPr>
          <w:noProof w:val="0"/>
        </w:rPr>
        <w:fldChar w:fldCharType="end"/>
      </w:r>
    </w:p>
    <w:p w14:paraId="50949970" w14:textId="77777777" w:rsidR="00307E05" w:rsidRPr="007B6B39" w:rsidRDefault="00307E05">
      <w:pPr>
        <w:pStyle w:val="TOC2"/>
        <w:rPr>
          <w:rFonts w:eastAsiaTheme="minorEastAsia"/>
          <w:noProof w:val="0"/>
          <w:color w:val="auto"/>
          <w:sz w:val="24"/>
          <w:szCs w:val="24"/>
        </w:rPr>
      </w:pPr>
      <w:r w:rsidRPr="007B6B39">
        <w:rPr>
          <w:noProof w:val="0"/>
        </w:rPr>
        <w:t>19.3</w:t>
      </w:r>
      <w:r w:rsidRPr="007B6B39">
        <w:rPr>
          <w:rFonts w:eastAsiaTheme="minorEastAsia"/>
          <w:noProof w:val="0"/>
          <w:color w:val="auto"/>
          <w:sz w:val="24"/>
          <w:szCs w:val="24"/>
        </w:rPr>
        <w:tab/>
      </w:r>
      <w:r w:rsidRPr="007B6B39">
        <w:rPr>
          <w:noProof w:val="0"/>
        </w:rPr>
        <w:t>Benefits of DSC Implementation</w:t>
      </w:r>
      <w:r w:rsidRPr="007B6B39">
        <w:rPr>
          <w:noProof w:val="0"/>
        </w:rPr>
        <w:tab/>
      </w:r>
      <w:r w:rsidRPr="007B6B39">
        <w:rPr>
          <w:noProof w:val="0"/>
        </w:rPr>
        <w:fldChar w:fldCharType="begin"/>
      </w:r>
      <w:r w:rsidRPr="007B6B39">
        <w:rPr>
          <w:noProof w:val="0"/>
        </w:rPr>
        <w:instrText xml:space="preserve"> PAGEREF _Toc459906386 \h </w:instrText>
      </w:r>
      <w:r w:rsidRPr="007B6B39">
        <w:rPr>
          <w:noProof w:val="0"/>
        </w:rPr>
      </w:r>
      <w:r w:rsidRPr="007B6B39">
        <w:rPr>
          <w:noProof w:val="0"/>
        </w:rPr>
        <w:fldChar w:fldCharType="separate"/>
      </w:r>
      <w:r w:rsidRPr="007B6B39">
        <w:rPr>
          <w:noProof w:val="0"/>
        </w:rPr>
        <w:t>94</w:t>
      </w:r>
      <w:r w:rsidRPr="007B6B39">
        <w:rPr>
          <w:noProof w:val="0"/>
        </w:rPr>
        <w:fldChar w:fldCharType="end"/>
      </w:r>
    </w:p>
    <w:p w14:paraId="6FCF2C36" w14:textId="77777777" w:rsidR="00307E05" w:rsidRPr="007B6B39" w:rsidRDefault="00307E05">
      <w:pPr>
        <w:pStyle w:val="TOC2"/>
        <w:rPr>
          <w:rFonts w:eastAsiaTheme="minorEastAsia"/>
          <w:noProof w:val="0"/>
          <w:color w:val="auto"/>
          <w:sz w:val="24"/>
          <w:szCs w:val="24"/>
        </w:rPr>
      </w:pPr>
      <w:r w:rsidRPr="007B6B39">
        <w:rPr>
          <w:noProof w:val="0"/>
        </w:rPr>
        <w:t>19.4</w:t>
      </w:r>
      <w:r w:rsidRPr="007B6B39">
        <w:rPr>
          <w:rFonts w:eastAsiaTheme="minorEastAsia"/>
          <w:noProof w:val="0"/>
          <w:color w:val="auto"/>
          <w:sz w:val="24"/>
          <w:szCs w:val="24"/>
        </w:rPr>
        <w:tab/>
      </w:r>
      <w:r w:rsidRPr="007B6B39">
        <w:rPr>
          <w:noProof w:val="0"/>
        </w:rPr>
        <w:t>Possible Conflicts Between DSC and AIS Functionality</w:t>
      </w:r>
      <w:r w:rsidRPr="007B6B39">
        <w:rPr>
          <w:noProof w:val="0"/>
        </w:rPr>
        <w:tab/>
      </w:r>
      <w:r w:rsidRPr="007B6B39">
        <w:rPr>
          <w:noProof w:val="0"/>
        </w:rPr>
        <w:fldChar w:fldCharType="begin"/>
      </w:r>
      <w:r w:rsidRPr="007B6B39">
        <w:rPr>
          <w:noProof w:val="0"/>
        </w:rPr>
        <w:instrText xml:space="preserve"> PAGEREF _Toc459906387 \h </w:instrText>
      </w:r>
      <w:r w:rsidRPr="007B6B39">
        <w:rPr>
          <w:noProof w:val="0"/>
        </w:rPr>
      </w:r>
      <w:r w:rsidRPr="007B6B39">
        <w:rPr>
          <w:noProof w:val="0"/>
        </w:rPr>
        <w:fldChar w:fldCharType="separate"/>
      </w:r>
      <w:r w:rsidRPr="007B6B39">
        <w:rPr>
          <w:noProof w:val="0"/>
        </w:rPr>
        <w:t>94</w:t>
      </w:r>
      <w:r w:rsidRPr="007B6B39">
        <w:rPr>
          <w:noProof w:val="0"/>
        </w:rPr>
        <w:fldChar w:fldCharType="end"/>
      </w:r>
    </w:p>
    <w:p w14:paraId="79DFFB3D" w14:textId="77777777" w:rsidR="00307E05" w:rsidRPr="007B6B39" w:rsidRDefault="00307E05">
      <w:pPr>
        <w:pStyle w:val="TOC2"/>
        <w:rPr>
          <w:rFonts w:eastAsiaTheme="minorEastAsia"/>
          <w:noProof w:val="0"/>
          <w:color w:val="auto"/>
          <w:sz w:val="24"/>
          <w:szCs w:val="24"/>
        </w:rPr>
      </w:pPr>
      <w:r w:rsidRPr="007B6B39">
        <w:rPr>
          <w:noProof w:val="0"/>
        </w:rPr>
        <w:t>19.5</w:t>
      </w:r>
      <w:r w:rsidRPr="007B6B39">
        <w:rPr>
          <w:rFonts w:eastAsiaTheme="minorEastAsia"/>
          <w:noProof w:val="0"/>
          <w:color w:val="auto"/>
          <w:sz w:val="24"/>
          <w:szCs w:val="24"/>
        </w:rPr>
        <w:tab/>
      </w:r>
      <w:r w:rsidRPr="007B6B39">
        <w:rPr>
          <w:noProof w:val="0"/>
        </w:rPr>
        <w:t>Harmonization of DSC and AIS Functionality</w:t>
      </w:r>
      <w:r w:rsidRPr="007B6B39">
        <w:rPr>
          <w:noProof w:val="0"/>
        </w:rPr>
        <w:tab/>
      </w:r>
      <w:r w:rsidRPr="007B6B39">
        <w:rPr>
          <w:noProof w:val="0"/>
        </w:rPr>
        <w:fldChar w:fldCharType="begin"/>
      </w:r>
      <w:r w:rsidRPr="007B6B39">
        <w:rPr>
          <w:noProof w:val="0"/>
        </w:rPr>
        <w:instrText xml:space="preserve"> PAGEREF _Toc459906388 \h </w:instrText>
      </w:r>
      <w:r w:rsidRPr="007B6B39">
        <w:rPr>
          <w:noProof w:val="0"/>
        </w:rPr>
      </w:r>
      <w:r w:rsidRPr="007B6B39">
        <w:rPr>
          <w:noProof w:val="0"/>
        </w:rPr>
        <w:fldChar w:fldCharType="separate"/>
      </w:r>
      <w:r w:rsidRPr="007B6B39">
        <w:rPr>
          <w:noProof w:val="0"/>
        </w:rPr>
        <w:t>95</w:t>
      </w:r>
      <w:r w:rsidRPr="007B6B39">
        <w:rPr>
          <w:noProof w:val="0"/>
        </w:rPr>
        <w:fldChar w:fldCharType="end"/>
      </w:r>
    </w:p>
    <w:p w14:paraId="20B65B75" w14:textId="77777777" w:rsidR="00307E05" w:rsidRPr="007B6B39" w:rsidRDefault="00307E05">
      <w:pPr>
        <w:pStyle w:val="TOC1"/>
        <w:rPr>
          <w:rFonts w:eastAsiaTheme="minorEastAsia"/>
          <w:b w:val="0"/>
          <w:noProof w:val="0"/>
          <w:color w:val="auto"/>
          <w:sz w:val="24"/>
          <w:szCs w:val="24"/>
        </w:rPr>
      </w:pPr>
      <w:r w:rsidRPr="007B6B39">
        <w:rPr>
          <w:noProof w:val="0"/>
        </w:rPr>
        <w:t>20</w:t>
      </w:r>
      <w:r w:rsidRPr="007B6B39">
        <w:rPr>
          <w:rFonts w:eastAsiaTheme="minorEastAsia"/>
          <w:b w:val="0"/>
          <w:noProof w:val="0"/>
          <w:color w:val="auto"/>
          <w:sz w:val="24"/>
          <w:szCs w:val="24"/>
        </w:rPr>
        <w:tab/>
      </w:r>
      <w:r w:rsidRPr="007B6B39">
        <w:rPr>
          <w:noProof w:val="0"/>
        </w:rPr>
        <w:t>CO-LOCATION OF VHF VOICE COMMUNICATIONS</w:t>
      </w:r>
      <w:r w:rsidRPr="007B6B39">
        <w:rPr>
          <w:noProof w:val="0"/>
        </w:rPr>
        <w:tab/>
      </w:r>
      <w:r w:rsidRPr="007B6B39">
        <w:rPr>
          <w:noProof w:val="0"/>
        </w:rPr>
        <w:fldChar w:fldCharType="begin"/>
      </w:r>
      <w:r w:rsidRPr="007B6B39">
        <w:rPr>
          <w:noProof w:val="0"/>
        </w:rPr>
        <w:instrText xml:space="preserve"> PAGEREF _Toc459906389 \h </w:instrText>
      </w:r>
      <w:r w:rsidRPr="007B6B39">
        <w:rPr>
          <w:noProof w:val="0"/>
        </w:rPr>
      </w:r>
      <w:r w:rsidRPr="007B6B39">
        <w:rPr>
          <w:noProof w:val="0"/>
        </w:rPr>
        <w:fldChar w:fldCharType="separate"/>
      </w:r>
      <w:r w:rsidRPr="007B6B39">
        <w:rPr>
          <w:noProof w:val="0"/>
        </w:rPr>
        <w:t>95</w:t>
      </w:r>
      <w:r w:rsidRPr="007B6B39">
        <w:rPr>
          <w:noProof w:val="0"/>
        </w:rPr>
        <w:fldChar w:fldCharType="end"/>
      </w:r>
    </w:p>
    <w:p w14:paraId="0EDF5A91" w14:textId="77777777" w:rsidR="00307E05" w:rsidRPr="007B6B39" w:rsidRDefault="00307E05">
      <w:pPr>
        <w:pStyle w:val="TOC2"/>
        <w:rPr>
          <w:rFonts w:eastAsiaTheme="minorEastAsia"/>
          <w:noProof w:val="0"/>
          <w:color w:val="auto"/>
          <w:sz w:val="24"/>
          <w:szCs w:val="24"/>
        </w:rPr>
      </w:pPr>
      <w:r w:rsidRPr="007B6B39">
        <w:rPr>
          <w:noProof w:val="0"/>
        </w:rPr>
        <w:t>20.1</w:t>
      </w:r>
      <w:r w:rsidRPr="007B6B39">
        <w:rPr>
          <w:rFonts w:eastAsiaTheme="minorEastAsia"/>
          <w:noProof w:val="0"/>
          <w:color w:val="auto"/>
          <w:sz w:val="24"/>
          <w:szCs w:val="24"/>
        </w:rPr>
        <w:tab/>
      </w:r>
      <w:r w:rsidRPr="007B6B39">
        <w:rPr>
          <w:noProof w:val="0"/>
        </w:rPr>
        <w:t>Installing a Separate Fixed AIS Station on a VHF Communication Site</w:t>
      </w:r>
      <w:r w:rsidRPr="007B6B39">
        <w:rPr>
          <w:noProof w:val="0"/>
        </w:rPr>
        <w:tab/>
      </w:r>
      <w:r w:rsidRPr="007B6B39">
        <w:rPr>
          <w:noProof w:val="0"/>
        </w:rPr>
        <w:fldChar w:fldCharType="begin"/>
      </w:r>
      <w:r w:rsidRPr="007B6B39">
        <w:rPr>
          <w:noProof w:val="0"/>
        </w:rPr>
        <w:instrText xml:space="preserve"> PAGEREF _Toc459906390 \h </w:instrText>
      </w:r>
      <w:r w:rsidRPr="007B6B39">
        <w:rPr>
          <w:noProof w:val="0"/>
        </w:rPr>
      </w:r>
      <w:r w:rsidRPr="007B6B39">
        <w:rPr>
          <w:noProof w:val="0"/>
        </w:rPr>
        <w:fldChar w:fldCharType="separate"/>
      </w:r>
      <w:r w:rsidRPr="007B6B39">
        <w:rPr>
          <w:noProof w:val="0"/>
        </w:rPr>
        <w:t>95</w:t>
      </w:r>
      <w:r w:rsidRPr="007B6B39">
        <w:rPr>
          <w:noProof w:val="0"/>
        </w:rPr>
        <w:fldChar w:fldCharType="end"/>
      </w:r>
    </w:p>
    <w:p w14:paraId="29A235F5" w14:textId="77777777" w:rsidR="00307E05" w:rsidRPr="007B6B39" w:rsidRDefault="00307E05">
      <w:pPr>
        <w:pStyle w:val="TOC2"/>
        <w:rPr>
          <w:rFonts w:eastAsiaTheme="minorEastAsia"/>
          <w:noProof w:val="0"/>
          <w:color w:val="auto"/>
          <w:sz w:val="24"/>
          <w:szCs w:val="24"/>
        </w:rPr>
      </w:pPr>
      <w:r w:rsidRPr="007B6B39">
        <w:rPr>
          <w:noProof w:val="0"/>
        </w:rPr>
        <w:t>20.2</w:t>
      </w:r>
      <w:r w:rsidRPr="007B6B39">
        <w:rPr>
          <w:rFonts w:eastAsiaTheme="minorEastAsia"/>
          <w:noProof w:val="0"/>
          <w:color w:val="auto"/>
          <w:sz w:val="24"/>
          <w:szCs w:val="24"/>
        </w:rPr>
        <w:tab/>
      </w:r>
      <w:r w:rsidRPr="007B6B39">
        <w:rPr>
          <w:noProof w:val="0"/>
        </w:rPr>
        <w:t>Installing a Fixed AIS Station on a VHF Communication Site using a Common Antenna System</w:t>
      </w:r>
      <w:r w:rsidRPr="007B6B39">
        <w:rPr>
          <w:noProof w:val="0"/>
        </w:rPr>
        <w:tab/>
      </w:r>
      <w:r w:rsidRPr="007B6B39">
        <w:rPr>
          <w:noProof w:val="0"/>
        </w:rPr>
        <w:fldChar w:fldCharType="begin"/>
      </w:r>
      <w:r w:rsidRPr="007B6B39">
        <w:rPr>
          <w:noProof w:val="0"/>
        </w:rPr>
        <w:instrText xml:space="preserve"> PAGEREF _Toc459906391 \h </w:instrText>
      </w:r>
      <w:r w:rsidRPr="007B6B39">
        <w:rPr>
          <w:noProof w:val="0"/>
        </w:rPr>
      </w:r>
      <w:r w:rsidRPr="007B6B39">
        <w:rPr>
          <w:noProof w:val="0"/>
        </w:rPr>
        <w:fldChar w:fldCharType="separate"/>
      </w:r>
      <w:r w:rsidRPr="007B6B39">
        <w:rPr>
          <w:noProof w:val="0"/>
        </w:rPr>
        <w:t>96</w:t>
      </w:r>
      <w:r w:rsidRPr="007B6B39">
        <w:rPr>
          <w:noProof w:val="0"/>
        </w:rPr>
        <w:fldChar w:fldCharType="end"/>
      </w:r>
    </w:p>
    <w:p w14:paraId="4EFCC435" w14:textId="77777777" w:rsidR="00307E05" w:rsidRPr="007B6B39" w:rsidRDefault="00307E05">
      <w:pPr>
        <w:pStyle w:val="TOC1"/>
        <w:rPr>
          <w:rFonts w:eastAsiaTheme="minorEastAsia"/>
          <w:b w:val="0"/>
          <w:noProof w:val="0"/>
          <w:color w:val="auto"/>
          <w:sz w:val="24"/>
          <w:szCs w:val="24"/>
        </w:rPr>
      </w:pPr>
      <w:r w:rsidRPr="007B6B39">
        <w:rPr>
          <w:noProof w:val="0"/>
        </w:rPr>
        <w:t>21</w:t>
      </w:r>
      <w:r w:rsidRPr="007B6B39">
        <w:rPr>
          <w:rFonts w:eastAsiaTheme="minorEastAsia"/>
          <w:b w:val="0"/>
          <w:noProof w:val="0"/>
          <w:color w:val="auto"/>
          <w:sz w:val="24"/>
          <w:szCs w:val="24"/>
        </w:rPr>
        <w:tab/>
      </w:r>
      <w:r w:rsidRPr="007B6B39">
        <w:rPr>
          <w:noProof w:val="0"/>
        </w:rPr>
        <w:t>LONG-RANGE AIS APPLICATIONS</w:t>
      </w:r>
      <w:r w:rsidRPr="007B6B39">
        <w:rPr>
          <w:noProof w:val="0"/>
        </w:rPr>
        <w:tab/>
      </w:r>
      <w:r w:rsidRPr="007B6B39">
        <w:rPr>
          <w:noProof w:val="0"/>
        </w:rPr>
        <w:fldChar w:fldCharType="begin"/>
      </w:r>
      <w:r w:rsidRPr="007B6B39">
        <w:rPr>
          <w:noProof w:val="0"/>
        </w:rPr>
        <w:instrText xml:space="preserve"> PAGEREF _Toc459906392 \h </w:instrText>
      </w:r>
      <w:r w:rsidRPr="007B6B39">
        <w:rPr>
          <w:noProof w:val="0"/>
        </w:rPr>
      </w:r>
      <w:r w:rsidRPr="007B6B39">
        <w:rPr>
          <w:noProof w:val="0"/>
        </w:rPr>
        <w:fldChar w:fldCharType="separate"/>
      </w:r>
      <w:r w:rsidRPr="007B6B39">
        <w:rPr>
          <w:noProof w:val="0"/>
        </w:rPr>
        <w:t>96</w:t>
      </w:r>
      <w:r w:rsidRPr="007B6B39">
        <w:rPr>
          <w:noProof w:val="0"/>
        </w:rPr>
        <w:fldChar w:fldCharType="end"/>
      </w:r>
    </w:p>
    <w:p w14:paraId="51FFF4AD" w14:textId="77777777" w:rsidR="00307E05" w:rsidRPr="007B6B39" w:rsidRDefault="00307E05">
      <w:pPr>
        <w:pStyle w:val="TOC2"/>
        <w:rPr>
          <w:rFonts w:eastAsiaTheme="minorEastAsia"/>
          <w:noProof w:val="0"/>
          <w:color w:val="auto"/>
          <w:sz w:val="24"/>
          <w:szCs w:val="24"/>
        </w:rPr>
      </w:pPr>
      <w:r w:rsidRPr="007B6B39">
        <w:rPr>
          <w:noProof w:val="0"/>
        </w:rPr>
        <w:t>21.1</w:t>
      </w:r>
      <w:r w:rsidRPr="007B6B39">
        <w:rPr>
          <w:rFonts w:eastAsiaTheme="minorEastAsia"/>
          <w:noProof w:val="0"/>
          <w:color w:val="auto"/>
          <w:sz w:val="24"/>
          <w:szCs w:val="24"/>
        </w:rPr>
        <w:tab/>
      </w:r>
      <w:r w:rsidRPr="007B6B39">
        <w:rPr>
          <w:noProof w:val="0"/>
        </w:rPr>
        <w:t>Architecture</w:t>
      </w:r>
      <w:r w:rsidRPr="007B6B39">
        <w:rPr>
          <w:noProof w:val="0"/>
        </w:rPr>
        <w:tab/>
      </w:r>
      <w:r w:rsidRPr="007B6B39">
        <w:rPr>
          <w:noProof w:val="0"/>
        </w:rPr>
        <w:fldChar w:fldCharType="begin"/>
      </w:r>
      <w:r w:rsidRPr="007B6B39">
        <w:rPr>
          <w:noProof w:val="0"/>
        </w:rPr>
        <w:instrText xml:space="preserve"> PAGEREF _Toc459906393 \h </w:instrText>
      </w:r>
      <w:r w:rsidRPr="007B6B39">
        <w:rPr>
          <w:noProof w:val="0"/>
        </w:rPr>
      </w:r>
      <w:r w:rsidRPr="007B6B39">
        <w:rPr>
          <w:noProof w:val="0"/>
        </w:rPr>
        <w:fldChar w:fldCharType="separate"/>
      </w:r>
      <w:r w:rsidRPr="007B6B39">
        <w:rPr>
          <w:noProof w:val="0"/>
        </w:rPr>
        <w:t>96</w:t>
      </w:r>
      <w:r w:rsidRPr="007B6B39">
        <w:rPr>
          <w:noProof w:val="0"/>
        </w:rPr>
        <w:fldChar w:fldCharType="end"/>
      </w:r>
    </w:p>
    <w:p w14:paraId="635A7F5D" w14:textId="77777777" w:rsidR="00307E05" w:rsidRPr="007B6B39" w:rsidRDefault="00307E05">
      <w:pPr>
        <w:pStyle w:val="TOC2"/>
        <w:rPr>
          <w:rFonts w:eastAsiaTheme="minorEastAsia"/>
          <w:noProof w:val="0"/>
          <w:color w:val="auto"/>
          <w:sz w:val="24"/>
          <w:szCs w:val="24"/>
        </w:rPr>
      </w:pPr>
      <w:r w:rsidRPr="007B6B39">
        <w:rPr>
          <w:noProof w:val="0"/>
        </w:rPr>
        <w:t>21.2</w:t>
      </w:r>
      <w:r w:rsidRPr="007B6B39">
        <w:rPr>
          <w:rFonts w:eastAsiaTheme="minorEastAsia"/>
          <w:noProof w:val="0"/>
          <w:color w:val="auto"/>
          <w:sz w:val="24"/>
          <w:szCs w:val="24"/>
        </w:rPr>
        <w:tab/>
      </w:r>
      <w:r w:rsidRPr="007B6B39">
        <w:rPr>
          <w:noProof w:val="0"/>
        </w:rPr>
        <w:t>Messages between the AIS and the long-range communication system</w:t>
      </w:r>
      <w:r w:rsidRPr="007B6B39">
        <w:rPr>
          <w:noProof w:val="0"/>
        </w:rPr>
        <w:tab/>
      </w:r>
      <w:r w:rsidRPr="007B6B39">
        <w:rPr>
          <w:noProof w:val="0"/>
        </w:rPr>
        <w:fldChar w:fldCharType="begin"/>
      </w:r>
      <w:r w:rsidRPr="007B6B39">
        <w:rPr>
          <w:noProof w:val="0"/>
        </w:rPr>
        <w:instrText xml:space="preserve"> PAGEREF _Toc459906394 \h </w:instrText>
      </w:r>
      <w:r w:rsidRPr="007B6B39">
        <w:rPr>
          <w:noProof w:val="0"/>
        </w:rPr>
      </w:r>
      <w:r w:rsidRPr="007B6B39">
        <w:rPr>
          <w:noProof w:val="0"/>
        </w:rPr>
        <w:fldChar w:fldCharType="separate"/>
      </w:r>
      <w:r w:rsidRPr="007B6B39">
        <w:rPr>
          <w:noProof w:val="0"/>
        </w:rPr>
        <w:t>97</w:t>
      </w:r>
      <w:r w:rsidRPr="007B6B39">
        <w:rPr>
          <w:noProof w:val="0"/>
        </w:rPr>
        <w:fldChar w:fldCharType="end"/>
      </w:r>
    </w:p>
    <w:p w14:paraId="21D50FEB" w14:textId="77777777" w:rsidR="00307E05" w:rsidRPr="007B6B39" w:rsidRDefault="00307E05">
      <w:pPr>
        <w:pStyle w:val="TOC3"/>
        <w:tabs>
          <w:tab w:val="left" w:pos="1134"/>
          <w:tab w:val="right" w:leader="dot" w:pos="10195"/>
        </w:tabs>
        <w:rPr>
          <w:rFonts w:eastAsiaTheme="minorEastAsia"/>
          <w:sz w:val="24"/>
          <w:szCs w:val="24"/>
        </w:rPr>
      </w:pPr>
      <w:r w:rsidRPr="007B6B39">
        <w:t>21.2.1</w:t>
      </w:r>
      <w:r w:rsidRPr="007B6B39">
        <w:rPr>
          <w:rFonts w:eastAsiaTheme="minorEastAsia"/>
          <w:sz w:val="24"/>
          <w:szCs w:val="24"/>
        </w:rPr>
        <w:tab/>
      </w:r>
      <w:r w:rsidRPr="007B6B39">
        <w:t>Interrogation of the AIS</w:t>
      </w:r>
      <w:r w:rsidRPr="007B6B39">
        <w:tab/>
      </w:r>
      <w:r w:rsidRPr="007B6B39">
        <w:fldChar w:fldCharType="begin"/>
      </w:r>
      <w:r w:rsidRPr="007B6B39">
        <w:instrText xml:space="preserve"> PAGEREF _Toc459906395 \h </w:instrText>
      </w:r>
      <w:r w:rsidRPr="007B6B39">
        <w:fldChar w:fldCharType="separate"/>
      </w:r>
      <w:r w:rsidRPr="007B6B39">
        <w:t>97</w:t>
      </w:r>
      <w:r w:rsidRPr="007B6B39">
        <w:fldChar w:fldCharType="end"/>
      </w:r>
    </w:p>
    <w:p w14:paraId="05D06AE3" w14:textId="77777777" w:rsidR="00307E05" w:rsidRPr="007B6B39" w:rsidRDefault="00307E05">
      <w:pPr>
        <w:pStyle w:val="TOC3"/>
        <w:tabs>
          <w:tab w:val="left" w:pos="1134"/>
          <w:tab w:val="right" w:leader="dot" w:pos="10195"/>
        </w:tabs>
        <w:rPr>
          <w:rFonts w:eastAsiaTheme="minorEastAsia"/>
          <w:sz w:val="24"/>
          <w:szCs w:val="24"/>
        </w:rPr>
      </w:pPr>
      <w:r w:rsidRPr="007B6B39">
        <w:t>21.2.2</w:t>
      </w:r>
      <w:r w:rsidRPr="007B6B39">
        <w:rPr>
          <w:rFonts w:eastAsiaTheme="minorEastAsia"/>
          <w:sz w:val="24"/>
          <w:szCs w:val="24"/>
        </w:rPr>
        <w:tab/>
      </w:r>
      <w:r w:rsidRPr="007B6B39">
        <w:t>Reply of the AIS</w:t>
      </w:r>
      <w:r w:rsidRPr="007B6B39">
        <w:tab/>
      </w:r>
      <w:r w:rsidRPr="007B6B39">
        <w:fldChar w:fldCharType="begin"/>
      </w:r>
      <w:r w:rsidRPr="007B6B39">
        <w:instrText xml:space="preserve"> PAGEREF _Toc459906396 \h </w:instrText>
      </w:r>
      <w:r w:rsidRPr="007B6B39">
        <w:fldChar w:fldCharType="separate"/>
      </w:r>
      <w:r w:rsidRPr="007B6B39">
        <w:t>98</w:t>
      </w:r>
      <w:r w:rsidRPr="007B6B39">
        <w:fldChar w:fldCharType="end"/>
      </w:r>
    </w:p>
    <w:p w14:paraId="27A14901" w14:textId="77777777" w:rsidR="00307E05" w:rsidRPr="007B6B39" w:rsidRDefault="00307E05">
      <w:pPr>
        <w:pStyle w:val="TOC2"/>
        <w:rPr>
          <w:rFonts w:eastAsiaTheme="minorEastAsia"/>
          <w:noProof w:val="0"/>
          <w:color w:val="auto"/>
          <w:sz w:val="24"/>
          <w:szCs w:val="24"/>
        </w:rPr>
      </w:pPr>
      <w:r w:rsidRPr="007B6B39">
        <w:rPr>
          <w:noProof w:val="0"/>
        </w:rPr>
        <w:t>21.3</w:t>
      </w:r>
      <w:r w:rsidRPr="007B6B39">
        <w:rPr>
          <w:rFonts w:eastAsiaTheme="minorEastAsia"/>
          <w:noProof w:val="0"/>
          <w:color w:val="auto"/>
          <w:sz w:val="24"/>
          <w:szCs w:val="24"/>
        </w:rPr>
        <w:tab/>
      </w:r>
      <w:r w:rsidRPr="007B6B39">
        <w:rPr>
          <w:noProof w:val="0"/>
        </w:rPr>
        <w:t>Data exchange over the long-range communication system</w:t>
      </w:r>
      <w:r w:rsidRPr="007B6B39">
        <w:rPr>
          <w:noProof w:val="0"/>
        </w:rPr>
        <w:tab/>
      </w:r>
      <w:r w:rsidRPr="007B6B39">
        <w:rPr>
          <w:noProof w:val="0"/>
        </w:rPr>
        <w:fldChar w:fldCharType="begin"/>
      </w:r>
      <w:r w:rsidRPr="007B6B39">
        <w:rPr>
          <w:noProof w:val="0"/>
        </w:rPr>
        <w:instrText xml:space="preserve"> PAGEREF _Toc459906397 \h </w:instrText>
      </w:r>
      <w:r w:rsidRPr="007B6B39">
        <w:rPr>
          <w:noProof w:val="0"/>
        </w:rPr>
      </w:r>
      <w:r w:rsidRPr="007B6B39">
        <w:rPr>
          <w:noProof w:val="0"/>
        </w:rPr>
        <w:fldChar w:fldCharType="separate"/>
      </w:r>
      <w:r w:rsidRPr="007B6B39">
        <w:rPr>
          <w:noProof w:val="0"/>
        </w:rPr>
        <w:t>99</w:t>
      </w:r>
      <w:r w:rsidRPr="007B6B39">
        <w:rPr>
          <w:noProof w:val="0"/>
        </w:rPr>
        <w:fldChar w:fldCharType="end"/>
      </w:r>
    </w:p>
    <w:p w14:paraId="717A6A3A" w14:textId="77777777" w:rsidR="00307E05" w:rsidRPr="007B6B39" w:rsidRDefault="00307E05">
      <w:pPr>
        <w:pStyle w:val="TOC3"/>
        <w:tabs>
          <w:tab w:val="left" w:pos="1134"/>
          <w:tab w:val="right" w:leader="dot" w:pos="10195"/>
        </w:tabs>
        <w:rPr>
          <w:rFonts w:eastAsiaTheme="minorEastAsia"/>
          <w:sz w:val="24"/>
          <w:szCs w:val="24"/>
        </w:rPr>
      </w:pPr>
      <w:r w:rsidRPr="007B6B39">
        <w:t>21.3.1</w:t>
      </w:r>
      <w:r w:rsidRPr="007B6B39">
        <w:rPr>
          <w:rFonts w:eastAsiaTheme="minorEastAsia"/>
          <w:sz w:val="24"/>
          <w:szCs w:val="24"/>
        </w:rPr>
        <w:tab/>
      </w:r>
      <w:r w:rsidRPr="007B6B39">
        <w:t>Requirements</w:t>
      </w:r>
      <w:r w:rsidRPr="007B6B39">
        <w:tab/>
      </w:r>
      <w:r w:rsidRPr="007B6B39">
        <w:fldChar w:fldCharType="begin"/>
      </w:r>
      <w:r w:rsidRPr="007B6B39">
        <w:instrText xml:space="preserve"> PAGEREF _Toc459906398 \h </w:instrText>
      </w:r>
      <w:r w:rsidRPr="007B6B39">
        <w:fldChar w:fldCharType="separate"/>
      </w:r>
      <w:r w:rsidRPr="007B6B39">
        <w:t>99</w:t>
      </w:r>
      <w:r w:rsidRPr="007B6B39">
        <w:fldChar w:fldCharType="end"/>
      </w:r>
    </w:p>
    <w:p w14:paraId="004A1C20" w14:textId="77777777" w:rsidR="00307E05" w:rsidRPr="007B6B39" w:rsidRDefault="00307E05">
      <w:pPr>
        <w:pStyle w:val="TOC3"/>
        <w:tabs>
          <w:tab w:val="left" w:pos="1134"/>
          <w:tab w:val="right" w:leader="dot" w:pos="10195"/>
        </w:tabs>
        <w:rPr>
          <w:rFonts w:eastAsiaTheme="minorEastAsia"/>
          <w:sz w:val="24"/>
          <w:szCs w:val="24"/>
        </w:rPr>
      </w:pPr>
      <w:r w:rsidRPr="007B6B39">
        <w:t>21.3.2</w:t>
      </w:r>
      <w:r w:rsidRPr="007B6B39">
        <w:rPr>
          <w:rFonts w:eastAsiaTheme="minorEastAsia"/>
          <w:sz w:val="24"/>
          <w:szCs w:val="24"/>
        </w:rPr>
        <w:tab/>
      </w:r>
      <w:r w:rsidRPr="007B6B39">
        <w:t>Functional design</w:t>
      </w:r>
      <w:r w:rsidRPr="007B6B39">
        <w:tab/>
      </w:r>
      <w:r w:rsidRPr="007B6B39">
        <w:fldChar w:fldCharType="begin"/>
      </w:r>
      <w:r w:rsidRPr="007B6B39">
        <w:instrText xml:space="preserve"> PAGEREF _Toc459906399 \h </w:instrText>
      </w:r>
      <w:r w:rsidRPr="007B6B39">
        <w:fldChar w:fldCharType="separate"/>
      </w:r>
      <w:r w:rsidRPr="007B6B39">
        <w:t>99</w:t>
      </w:r>
      <w:r w:rsidRPr="007B6B39">
        <w:fldChar w:fldCharType="end"/>
      </w:r>
    </w:p>
    <w:p w14:paraId="36259E37" w14:textId="77777777" w:rsidR="00307E05" w:rsidRPr="007B6B39" w:rsidRDefault="00307E05">
      <w:pPr>
        <w:pStyle w:val="TOC1"/>
        <w:rPr>
          <w:rFonts w:eastAsiaTheme="minorEastAsia"/>
          <w:b w:val="0"/>
          <w:noProof w:val="0"/>
          <w:color w:val="auto"/>
          <w:sz w:val="24"/>
          <w:szCs w:val="24"/>
        </w:rPr>
      </w:pPr>
      <w:r w:rsidRPr="007B6B39">
        <w:rPr>
          <w:noProof w:val="0"/>
        </w:rPr>
        <w:t>22</w:t>
      </w:r>
      <w:r w:rsidRPr="007B6B39">
        <w:rPr>
          <w:rFonts w:eastAsiaTheme="minorEastAsia"/>
          <w:b w:val="0"/>
          <w:noProof w:val="0"/>
          <w:color w:val="auto"/>
          <w:sz w:val="24"/>
          <w:szCs w:val="24"/>
        </w:rPr>
        <w:tab/>
      </w:r>
      <w:r w:rsidRPr="007B6B39">
        <w:rPr>
          <w:noProof w:val="0"/>
        </w:rPr>
        <w:t>DGNSS CORRECTION TRANSMISSION VIA AIS</w:t>
      </w:r>
      <w:r w:rsidRPr="007B6B39">
        <w:rPr>
          <w:noProof w:val="0"/>
        </w:rPr>
        <w:tab/>
      </w:r>
      <w:r w:rsidRPr="007B6B39">
        <w:rPr>
          <w:noProof w:val="0"/>
        </w:rPr>
        <w:fldChar w:fldCharType="begin"/>
      </w:r>
      <w:r w:rsidRPr="007B6B39">
        <w:rPr>
          <w:noProof w:val="0"/>
        </w:rPr>
        <w:instrText xml:space="preserve"> PAGEREF _Toc459906400 \h </w:instrText>
      </w:r>
      <w:r w:rsidRPr="007B6B39">
        <w:rPr>
          <w:noProof w:val="0"/>
        </w:rPr>
      </w:r>
      <w:r w:rsidRPr="007B6B39">
        <w:rPr>
          <w:noProof w:val="0"/>
        </w:rPr>
        <w:fldChar w:fldCharType="separate"/>
      </w:r>
      <w:r w:rsidRPr="007B6B39">
        <w:rPr>
          <w:noProof w:val="0"/>
        </w:rPr>
        <w:t>100</w:t>
      </w:r>
      <w:r w:rsidRPr="007B6B39">
        <w:rPr>
          <w:noProof w:val="0"/>
        </w:rPr>
        <w:fldChar w:fldCharType="end"/>
      </w:r>
    </w:p>
    <w:p w14:paraId="5C336C5C" w14:textId="77777777" w:rsidR="00307E05" w:rsidRPr="007B6B39" w:rsidRDefault="00307E05">
      <w:pPr>
        <w:pStyle w:val="TOC2"/>
        <w:rPr>
          <w:rFonts w:eastAsiaTheme="minorEastAsia"/>
          <w:noProof w:val="0"/>
          <w:color w:val="auto"/>
          <w:sz w:val="24"/>
          <w:szCs w:val="24"/>
        </w:rPr>
      </w:pPr>
      <w:r w:rsidRPr="007B6B39">
        <w:rPr>
          <w:noProof w:val="0"/>
        </w:rPr>
        <w:t>22.1</w:t>
      </w:r>
      <w:r w:rsidRPr="007B6B39">
        <w:rPr>
          <w:rFonts w:eastAsiaTheme="minorEastAsia"/>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_Toc459906401 \h </w:instrText>
      </w:r>
      <w:r w:rsidRPr="007B6B39">
        <w:rPr>
          <w:noProof w:val="0"/>
        </w:rPr>
      </w:r>
      <w:r w:rsidRPr="007B6B39">
        <w:rPr>
          <w:noProof w:val="0"/>
        </w:rPr>
        <w:fldChar w:fldCharType="separate"/>
      </w:r>
      <w:r w:rsidRPr="007B6B39">
        <w:rPr>
          <w:noProof w:val="0"/>
        </w:rPr>
        <w:t>100</w:t>
      </w:r>
      <w:r w:rsidRPr="007B6B39">
        <w:rPr>
          <w:noProof w:val="0"/>
        </w:rPr>
        <w:fldChar w:fldCharType="end"/>
      </w:r>
    </w:p>
    <w:p w14:paraId="3BD0FF7B" w14:textId="77777777" w:rsidR="00307E05" w:rsidRPr="007B6B39" w:rsidRDefault="00307E05">
      <w:pPr>
        <w:pStyle w:val="TOC2"/>
        <w:rPr>
          <w:rFonts w:eastAsiaTheme="minorEastAsia"/>
          <w:noProof w:val="0"/>
          <w:color w:val="auto"/>
          <w:sz w:val="24"/>
          <w:szCs w:val="24"/>
        </w:rPr>
      </w:pPr>
      <w:r w:rsidRPr="007B6B39">
        <w:rPr>
          <w:noProof w:val="0"/>
        </w:rPr>
        <w:t>22.2</w:t>
      </w:r>
      <w:r w:rsidRPr="007B6B39">
        <w:rPr>
          <w:rFonts w:eastAsiaTheme="minorEastAsia"/>
          <w:noProof w:val="0"/>
          <w:color w:val="auto"/>
          <w:sz w:val="24"/>
          <w:szCs w:val="24"/>
        </w:rPr>
        <w:tab/>
      </w:r>
      <w:r w:rsidRPr="007B6B39">
        <w:rPr>
          <w:noProof w:val="0"/>
        </w:rPr>
        <w:t>Alternative system designs</w:t>
      </w:r>
      <w:r w:rsidRPr="007B6B39">
        <w:rPr>
          <w:noProof w:val="0"/>
        </w:rPr>
        <w:tab/>
      </w:r>
      <w:r w:rsidRPr="007B6B39">
        <w:rPr>
          <w:noProof w:val="0"/>
        </w:rPr>
        <w:fldChar w:fldCharType="begin"/>
      </w:r>
      <w:r w:rsidRPr="007B6B39">
        <w:rPr>
          <w:noProof w:val="0"/>
        </w:rPr>
        <w:instrText xml:space="preserve"> PAGEREF _Toc459906402 \h </w:instrText>
      </w:r>
      <w:r w:rsidRPr="007B6B39">
        <w:rPr>
          <w:noProof w:val="0"/>
        </w:rPr>
      </w:r>
      <w:r w:rsidRPr="007B6B39">
        <w:rPr>
          <w:noProof w:val="0"/>
        </w:rPr>
        <w:fldChar w:fldCharType="separate"/>
      </w:r>
      <w:r w:rsidRPr="007B6B39">
        <w:rPr>
          <w:noProof w:val="0"/>
        </w:rPr>
        <w:t>101</w:t>
      </w:r>
      <w:r w:rsidRPr="007B6B39">
        <w:rPr>
          <w:noProof w:val="0"/>
        </w:rPr>
        <w:fldChar w:fldCharType="end"/>
      </w:r>
    </w:p>
    <w:p w14:paraId="5BE5E766" w14:textId="77777777" w:rsidR="00307E05" w:rsidRPr="007B6B39" w:rsidRDefault="00307E05">
      <w:pPr>
        <w:pStyle w:val="TOC1"/>
        <w:rPr>
          <w:rFonts w:eastAsiaTheme="minorEastAsia"/>
          <w:b w:val="0"/>
          <w:noProof w:val="0"/>
          <w:color w:val="auto"/>
          <w:sz w:val="24"/>
          <w:szCs w:val="24"/>
        </w:rPr>
      </w:pPr>
      <w:r w:rsidRPr="007B6B39">
        <w:rPr>
          <w:noProof w:val="0"/>
        </w:rPr>
        <w:t>23</w:t>
      </w:r>
      <w:r w:rsidRPr="007B6B39">
        <w:rPr>
          <w:rFonts w:eastAsiaTheme="minorEastAsia"/>
          <w:b w:val="0"/>
          <w:noProof w:val="0"/>
          <w:color w:val="auto"/>
          <w:sz w:val="24"/>
          <w:szCs w:val="24"/>
        </w:rPr>
        <w:tab/>
      </w:r>
      <w:r w:rsidRPr="007B6B39">
        <w:rPr>
          <w:noProof w:val="0"/>
        </w:rPr>
        <w:t>AIDS TO NAVIGATION FUNCTIONALITY AT A BASE STATION</w:t>
      </w:r>
      <w:r w:rsidRPr="007B6B39">
        <w:rPr>
          <w:noProof w:val="0"/>
        </w:rPr>
        <w:tab/>
      </w:r>
      <w:r w:rsidRPr="007B6B39">
        <w:rPr>
          <w:noProof w:val="0"/>
        </w:rPr>
        <w:fldChar w:fldCharType="begin"/>
      </w:r>
      <w:r w:rsidRPr="007B6B39">
        <w:rPr>
          <w:noProof w:val="0"/>
        </w:rPr>
        <w:instrText xml:space="preserve"> PAGEREF _Toc459906403 \h </w:instrText>
      </w:r>
      <w:r w:rsidRPr="007B6B39">
        <w:rPr>
          <w:noProof w:val="0"/>
        </w:rPr>
      </w:r>
      <w:r w:rsidRPr="007B6B39">
        <w:rPr>
          <w:noProof w:val="0"/>
        </w:rPr>
        <w:fldChar w:fldCharType="separate"/>
      </w:r>
      <w:r w:rsidRPr="007B6B39">
        <w:rPr>
          <w:noProof w:val="0"/>
        </w:rPr>
        <w:t>103</w:t>
      </w:r>
      <w:r w:rsidRPr="007B6B39">
        <w:rPr>
          <w:noProof w:val="0"/>
        </w:rPr>
        <w:fldChar w:fldCharType="end"/>
      </w:r>
    </w:p>
    <w:p w14:paraId="1DEB2C78" w14:textId="77777777" w:rsidR="00307E05" w:rsidRPr="007B6B39" w:rsidRDefault="00307E05">
      <w:pPr>
        <w:pStyle w:val="TOC2"/>
        <w:rPr>
          <w:rFonts w:eastAsiaTheme="minorEastAsia"/>
          <w:noProof w:val="0"/>
          <w:color w:val="auto"/>
          <w:sz w:val="24"/>
          <w:szCs w:val="24"/>
        </w:rPr>
      </w:pPr>
      <w:r w:rsidRPr="007B6B39">
        <w:rPr>
          <w:noProof w:val="0"/>
        </w:rPr>
        <w:t>23.1</w:t>
      </w:r>
      <w:r w:rsidRPr="007B6B39">
        <w:rPr>
          <w:rFonts w:eastAsiaTheme="minorEastAsia"/>
          <w:noProof w:val="0"/>
          <w:color w:val="auto"/>
          <w:sz w:val="24"/>
          <w:szCs w:val="24"/>
        </w:rPr>
        <w:tab/>
      </w:r>
      <w:r w:rsidRPr="007B6B39">
        <w:rPr>
          <w:noProof w:val="0"/>
        </w:rPr>
        <w:t>Coverage</w:t>
      </w:r>
      <w:r w:rsidRPr="007B6B39">
        <w:rPr>
          <w:noProof w:val="0"/>
        </w:rPr>
        <w:tab/>
      </w:r>
      <w:r w:rsidRPr="007B6B39">
        <w:rPr>
          <w:noProof w:val="0"/>
        </w:rPr>
        <w:fldChar w:fldCharType="begin"/>
      </w:r>
      <w:r w:rsidRPr="007B6B39">
        <w:rPr>
          <w:noProof w:val="0"/>
        </w:rPr>
        <w:instrText xml:space="preserve"> PAGEREF _Toc459906404 \h </w:instrText>
      </w:r>
      <w:r w:rsidRPr="007B6B39">
        <w:rPr>
          <w:noProof w:val="0"/>
        </w:rPr>
      </w:r>
      <w:r w:rsidRPr="007B6B39">
        <w:rPr>
          <w:noProof w:val="0"/>
        </w:rPr>
        <w:fldChar w:fldCharType="separate"/>
      </w:r>
      <w:r w:rsidRPr="007B6B39">
        <w:rPr>
          <w:noProof w:val="0"/>
        </w:rPr>
        <w:t>103</w:t>
      </w:r>
      <w:r w:rsidRPr="007B6B39">
        <w:rPr>
          <w:noProof w:val="0"/>
        </w:rPr>
        <w:fldChar w:fldCharType="end"/>
      </w:r>
    </w:p>
    <w:p w14:paraId="6215A719" w14:textId="77777777" w:rsidR="00307E05" w:rsidRPr="007B6B39" w:rsidRDefault="00307E05">
      <w:pPr>
        <w:pStyle w:val="TOC2"/>
        <w:rPr>
          <w:rFonts w:eastAsiaTheme="minorEastAsia"/>
          <w:noProof w:val="0"/>
          <w:color w:val="auto"/>
          <w:sz w:val="24"/>
          <w:szCs w:val="24"/>
        </w:rPr>
      </w:pPr>
      <w:r w:rsidRPr="007B6B39">
        <w:rPr>
          <w:noProof w:val="0"/>
        </w:rPr>
        <w:t>23.2</w:t>
      </w:r>
      <w:r w:rsidRPr="007B6B39">
        <w:rPr>
          <w:rFonts w:eastAsiaTheme="minorEastAsia"/>
          <w:noProof w:val="0"/>
          <w:color w:val="auto"/>
          <w:sz w:val="24"/>
          <w:szCs w:val="24"/>
        </w:rPr>
        <w:tab/>
      </w:r>
      <w:r w:rsidRPr="007B6B39">
        <w:rPr>
          <w:noProof w:val="0"/>
        </w:rPr>
        <w:t>Integrity</w:t>
      </w:r>
      <w:r w:rsidRPr="007B6B39">
        <w:rPr>
          <w:noProof w:val="0"/>
        </w:rPr>
        <w:tab/>
      </w:r>
      <w:r w:rsidRPr="007B6B39">
        <w:rPr>
          <w:noProof w:val="0"/>
        </w:rPr>
        <w:fldChar w:fldCharType="begin"/>
      </w:r>
      <w:r w:rsidRPr="007B6B39">
        <w:rPr>
          <w:noProof w:val="0"/>
        </w:rPr>
        <w:instrText xml:space="preserve"> PAGEREF _Toc459906405 \h </w:instrText>
      </w:r>
      <w:r w:rsidRPr="007B6B39">
        <w:rPr>
          <w:noProof w:val="0"/>
        </w:rPr>
      </w:r>
      <w:r w:rsidRPr="007B6B39">
        <w:rPr>
          <w:noProof w:val="0"/>
        </w:rPr>
        <w:fldChar w:fldCharType="separate"/>
      </w:r>
      <w:r w:rsidRPr="007B6B39">
        <w:rPr>
          <w:noProof w:val="0"/>
        </w:rPr>
        <w:t>103</w:t>
      </w:r>
      <w:r w:rsidRPr="007B6B39">
        <w:rPr>
          <w:noProof w:val="0"/>
        </w:rPr>
        <w:fldChar w:fldCharType="end"/>
      </w:r>
    </w:p>
    <w:p w14:paraId="73B84A10" w14:textId="77777777" w:rsidR="00307E05" w:rsidRPr="007B6B39" w:rsidRDefault="00307E05">
      <w:pPr>
        <w:pStyle w:val="TOC2"/>
        <w:rPr>
          <w:rFonts w:eastAsiaTheme="minorEastAsia"/>
          <w:noProof w:val="0"/>
          <w:color w:val="auto"/>
          <w:sz w:val="24"/>
          <w:szCs w:val="24"/>
        </w:rPr>
      </w:pPr>
      <w:r w:rsidRPr="007B6B39">
        <w:rPr>
          <w:noProof w:val="0"/>
        </w:rPr>
        <w:t>23.3</w:t>
      </w:r>
      <w:r w:rsidRPr="007B6B39">
        <w:rPr>
          <w:rFonts w:eastAsiaTheme="minorEastAsia"/>
          <w:noProof w:val="0"/>
          <w:color w:val="auto"/>
          <w:sz w:val="24"/>
          <w:szCs w:val="24"/>
        </w:rPr>
        <w:tab/>
      </w:r>
      <w:r w:rsidRPr="007B6B39">
        <w:rPr>
          <w:noProof w:val="0"/>
        </w:rPr>
        <w:t>Channel Occupancy</w:t>
      </w:r>
      <w:r w:rsidRPr="007B6B39">
        <w:rPr>
          <w:noProof w:val="0"/>
        </w:rPr>
        <w:tab/>
      </w:r>
      <w:r w:rsidRPr="007B6B39">
        <w:rPr>
          <w:noProof w:val="0"/>
        </w:rPr>
        <w:fldChar w:fldCharType="begin"/>
      </w:r>
      <w:r w:rsidRPr="007B6B39">
        <w:rPr>
          <w:noProof w:val="0"/>
        </w:rPr>
        <w:instrText xml:space="preserve"> PAGEREF _Toc459906406 \h </w:instrText>
      </w:r>
      <w:r w:rsidRPr="007B6B39">
        <w:rPr>
          <w:noProof w:val="0"/>
        </w:rPr>
      </w:r>
      <w:r w:rsidRPr="007B6B39">
        <w:rPr>
          <w:noProof w:val="0"/>
        </w:rPr>
        <w:fldChar w:fldCharType="separate"/>
      </w:r>
      <w:r w:rsidRPr="007B6B39">
        <w:rPr>
          <w:noProof w:val="0"/>
        </w:rPr>
        <w:t>103</w:t>
      </w:r>
      <w:r w:rsidRPr="007B6B39">
        <w:rPr>
          <w:noProof w:val="0"/>
        </w:rPr>
        <w:fldChar w:fldCharType="end"/>
      </w:r>
    </w:p>
    <w:p w14:paraId="7FFE3BCC" w14:textId="77777777" w:rsidR="00307E05" w:rsidRPr="007B6B39" w:rsidRDefault="00307E05">
      <w:pPr>
        <w:pStyle w:val="TOC2"/>
        <w:rPr>
          <w:rFonts w:eastAsiaTheme="minorEastAsia"/>
          <w:noProof w:val="0"/>
          <w:color w:val="auto"/>
          <w:sz w:val="24"/>
          <w:szCs w:val="24"/>
        </w:rPr>
      </w:pPr>
      <w:r w:rsidRPr="007B6B39">
        <w:rPr>
          <w:noProof w:val="0"/>
        </w:rPr>
        <w:t>23.4</w:t>
      </w:r>
      <w:r w:rsidRPr="007B6B39">
        <w:rPr>
          <w:rFonts w:eastAsiaTheme="minorEastAsia"/>
          <w:noProof w:val="0"/>
          <w:color w:val="auto"/>
          <w:sz w:val="24"/>
          <w:szCs w:val="24"/>
        </w:rPr>
        <w:tab/>
      </w:r>
      <w:r w:rsidRPr="007B6B39">
        <w:rPr>
          <w:noProof w:val="0"/>
        </w:rPr>
        <w:t>Effect on Other Systems</w:t>
      </w:r>
      <w:r w:rsidRPr="007B6B39">
        <w:rPr>
          <w:noProof w:val="0"/>
        </w:rPr>
        <w:tab/>
      </w:r>
      <w:r w:rsidRPr="007B6B39">
        <w:rPr>
          <w:noProof w:val="0"/>
        </w:rPr>
        <w:fldChar w:fldCharType="begin"/>
      </w:r>
      <w:r w:rsidRPr="007B6B39">
        <w:rPr>
          <w:noProof w:val="0"/>
        </w:rPr>
        <w:instrText xml:space="preserve"> PAGEREF _Toc459906407 \h </w:instrText>
      </w:r>
      <w:r w:rsidRPr="007B6B39">
        <w:rPr>
          <w:noProof w:val="0"/>
        </w:rPr>
      </w:r>
      <w:r w:rsidRPr="007B6B39">
        <w:rPr>
          <w:noProof w:val="0"/>
        </w:rPr>
        <w:fldChar w:fldCharType="separate"/>
      </w:r>
      <w:r w:rsidRPr="007B6B39">
        <w:rPr>
          <w:noProof w:val="0"/>
        </w:rPr>
        <w:t>103</w:t>
      </w:r>
      <w:r w:rsidRPr="007B6B39">
        <w:rPr>
          <w:noProof w:val="0"/>
        </w:rPr>
        <w:fldChar w:fldCharType="end"/>
      </w:r>
    </w:p>
    <w:p w14:paraId="57490834" w14:textId="77777777" w:rsidR="00307E05" w:rsidRPr="007B6B39" w:rsidRDefault="00307E05">
      <w:pPr>
        <w:pStyle w:val="TOC2"/>
        <w:rPr>
          <w:rFonts w:eastAsiaTheme="minorEastAsia"/>
          <w:noProof w:val="0"/>
          <w:color w:val="auto"/>
          <w:sz w:val="24"/>
          <w:szCs w:val="24"/>
        </w:rPr>
      </w:pPr>
      <w:r w:rsidRPr="007B6B39">
        <w:rPr>
          <w:noProof w:val="0"/>
        </w:rPr>
        <w:t>23.5</w:t>
      </w:r>
      <w:r w:rsidRPr="007B6B39">
        <w:rPr>
          <w:rFonts w:eastAsiaTheme="minorEastAsia"/>
          <w:noProof w:val="0"/>
          <w:color w:val="auto"/>
          <w:sz w:val="24"/>
          <w:szCs w:val="24"/>
        </w:rPr>
        <w:tab/>
      </w:r>
      <w:r w:rsidRPr="007B6B39">
        <w:rPr>
          <w:noProof w:val="0"/>
        </w:rPr>
        <w:t>Recommendations</w:t>
      </w:r>
      <w:r w:rsidRPr="007B6B39">
        <w:rPr>
          <w:noProof w:val="0"/>
        </w:rPr>
        <w:tab/>
      </w:r>
      <w:r w:rsidRPr="007B6B39">
        <w:rPr>
          <w:noProof w:val="0"/>
        </w:rPr>
        <w:fldChar w:fldCharType="begin"/>
      </w:r>
      <w:r w:rsidRPr="007B6B39">
        <w:rPr>
          <w:noProof w:val="0"/>
        </w:rPr>
        <w:instrText xml:space="preserve"> PAGEREF _Toc459906408 \h </w:instrText>
      </w:r>
      <w:r w:rsidRPr="007B6B39">
        <w:rPr>
          <w:noProof w:val="0"/>
        </w:rPr>
      </w:r>
      <w:r w:rsidRPr="007B6B39">
        <w:rPr>
          <w:noProof w:val="0"/>
        </w:rPr>
        <w:fldChar w:fldCharType="separate"/>
      </w:r>
      <w:r w:rsidRPr="007B6B39">
        <w:rPr>
          <w:noProof w:val="0"/>
        </w:rPr>
        <w:t>104</w:t>
      </w:r>
      <w:r w:rsidRPr="007B6B39">
        <w:rPr>
          <w:noProof w:val="0"/>
        </w:rPr>
        <w:fldChar w:fldCharType="end"/>
      </w:r>
    </w:p>
    <w:p w14:paraId="27CC9FEA" w14:textId="77777777" w:rsidR="00307E05" w:rsidRPr="007B6B39" w:rsidRDefault="00307E05">
      <w:pPr>
        <w:pStyle w:val="TOC2"/>
        <w:rPr>
          <w:rFonts w:eastAsiaTheme="minorEastAsia"/>
          <w:noProof w:val="0"/>
          <w:color w:val="auto"/>
          <w:sz w:val="24"/>
          <w:szCs w:val="24"/>
        </w:rPr>
      </w:pPr>
      <w:r w:rsidRPr="007B6B39">
        <w:rPr>
          <w:noProof w:val="0"/>
        </w:rPr>
        <w:t>23.6</w:t>
      </w:r>
      <w:r w:rsidRPr="007B6B39">
        <w:rPr>
          <w:rFonts w:eastAsiaTheme="minorEastAsia"/>
          <w:noProof w:val="0"/>
          <w:color w:val="auto"/>
          <w:sz w:val="24"/>
          <w:szCs w:val="24"/>
        </w:rPr>
        <w:tab/>
      </w:r>
      <w:r w:rsidRPr="007B6B39">
        <w:rPr>
          <w:noProof w:val="0"/>
        </w:rPr>
        <w:t>Further information</w:t>
      </w:r>
      <w:r w:rsidRPr="007B6B39">
        <w:rPr>
          <w:noProof w:val="0"/>
        </w:rPr>
        <w:tab/>
      </w:r>
      <w:r w:rsidRPr="007B6B39">
        <w:rPr>
          <w:noProof w:val="0"/>
        </w:rPr>
        <w:fldChar w:fldCharType="begin"/>
      </w:r>
      <w:r w:rsidRPr="007B6B39">
        <w:rPr>
          <w:noProof w:val="0"/>
        </w:rPr>
        <w:instrText xml:space="preserve"> PAGEREF _Toc459906409 \h </w:instrText>
      </w:r>
      <w:r w:rsidRPr="007B6B39">
        <w:rPr>
          <w:noProof w:val="0"/>
        </w:rPr>
      </w:r>
      <w:r w:rsidRPr="007B6B39">
        <w:rPr>
          <w:noProof w:val="0"/>
        </w:rPr>
        <w:fldChar w:fldCharType="separate"/>
      </w:r>
      <w:r w:rsidRPr="007B6B39">
        <w:rPr>
          <w:noProof w:val="0"/>
        </w:rPr>
        <w:t>104</w:t>
      </w:r>
      <w:r w:rsidRPr="007B6B39">
        <w:rPr>
          <w:noProof w:val="0"/>
        </w:rPr>
        <w:fldChar w:fldCharType="end"/>
      </w:r>
    </w:p>
    <w:p w14:paraId="701F927F" w14:textId="77777777" w:rsidR="00307E05" w:rsidRPr="007B6B39" w:rsidRDefault="00307E05">
      <w:pPr>
        <w:pStyle w:val="TOC1"/>
        <w:rPr>
          <w:rFonts w:eastAsiaTheme="minorEastAsia"/>
          <w:b w:val="0"/>
          <w:noProof w:val="0"/>
          <w:color w:val="auto"/>
          <w:sz w:val="24"/>
          <w:szCs w:val="24"/>
        </w:rPr>
      </w:pPr>
      <w:r w:rsidRPr="007B6B39">
        <w:rPr>
          <w:noProof w:val="0"/>
        </w:rPr>
        <w:t>24</w:t>
      </w:r>
      <w:r w:rsidRPr="007B6B39">
        <w:rPr>
          <w:rFonts w:eastAsiaTheme="minorEastAsia"/>
          <w:b w:val="0"/>
          <w:noProof w:val="0"/>
          <w:color w:val="auto"/>
          <w:sz w:val="24"/>
          <w:szCs w:val="24"/>
        </w:rPr>
        <w:tab/>
      </w:r>
      <w:r w:rsidRPr="007B6B39">
        <w:rPr>
          <w:noProof w:val="0"/>
        </w:rPr>
        <w:t>AIDS TO NAVIGATION FUNCTIONALITY AT A BASE STATION</w:t>
      </w:r>
      <w:r w:rsidRPr="007B6B39">
        <w:rPr>
          <w:noProof w:val="0"/>
        </w:rPr>
        <w:tab/>
      </w:r>
      <w:r w:rsidRPr="007B6B39">
        <w:rPr>
          <w:noProof w:val="0"/>
        </w:rPr>
        <w:fldChar w:fldCharType="begin"/>
      </w:r>
      <w:r w:rsidRPr="007B6B39">
        <w:rPr>
          <w:noProof w:val="0"/>
        </w:rPr>
        <w:instrText xml:space="preserve"> PAGEREF _Toc459906410 \h </w:instrText>
      </w:r>
      <w:r w:rsidRPr="007B6B39">
        <w:rPr>
          <w:noProof w:val="0"/>
        </w:rPr>
      </w:r>
      <w:r w:rsidRPr="007B6B39">
        <w:rPr>
          <w:noProof w:val="0"/>
        </w:rPr>
        <w:fldChar w:fldCharType="separate"/>
      </w:r>
      <w:r w:rsidRPr="007B6B39">
        <w:rPr>
          <w:noProof w:val="0"/>
        </w:rPr>
        <w:t>104</w:t>
      </w:r>
      <w:r w:rsidRPr="007B6B39">
        <w:rPr>
          <w:noProof w:val="0"/>
        </w:rPr>
        <w:fldChar w:fldCharType="end"/>
      </w:r>
    </w:p>
    <w:p w14:paraId="0643FEB6" w14:textId="77777777" w:rsidR="00307E05" w:rsidRPr="007B6B39" w:rsidRDefault="00307E05">
      <w:pPr>
        <w:pStyle w:val="TOC1"/>
        <w:rPr>
          <w:rFonts w:eastAsiaTheme="minorEastAsia"/>
          <w:b w:val="0"/>
          <w:noProof w:val="0"/>
          <w:color w:val="auto"/>
          <w:sz w:val="24"/>
          <w:szCs w:val="24"/>
        </w:rPr>
      </w:pPr>
      <w:r w:rsidRPr="007B6B39">
        <w:rPr>
          <w:noProof w:val="0"/>
        </w:rPr>
        <w:t>25</w:t>
      </w:r>
      <w:r w:rsidRPr="007B6B39">
        <w:rPr>
          <w:rFonts w:eastAsiaTheme="minorEastAsia"/>
          <w:b w:val="0"/>
          <w:noProof w:val="0"/>
          <w:color w:val="auto"/>
          <w:sz w:val="24"/>
          <w:szCs w:val="24"/>
        </w:rPr>
        <w:tab/>
      </w:r>
      <w:r w:rsidRPr="007B6B39">
        <w:rPr>
          <w:noProof w:val="0"/>
        </w:rPr>
        <w:t>CONFIGURATION CONSIDERATIONS FOR THE AIS SERVICE</w:t>
      </w:r>
      <w:r w:rsidRPr="007B6B39">
        <w:rPr>
          <w:noProof w:val="0"/>
        </w:rPr>
        <w:tab/>
      </w:r>
      <w:r w:rsidRPr="007B6B39">
        <w:rPr>
          <w:noProof w:val="0"/>
        </w:rPr>
        <w:fldChar w:fldCharType="begin"/>
      </w:r>
      <w:r w:rsidRPr="007B6B39">
        <w:rPr>
          <w:noProof w:val="0"/>
        </w:rPr>
        <w:instrText xml:space="preserve"> PAGEREF _Toc459906411 \h </w:instrText>
      </w:r>
      <w:r w:rsidRPr="007B6B39">
        <w:rPr>
          <w:noProof w:val="0"/>
        </w:rPr>
      </w:r>
      <w:r w:rsidRPr="007B6B39">
        <w:rPr>
          <w:noProof w:val="0"/>
        </w:rPr>
        <w:fldChar w:fldCharType="separate"/>
      </w:r>
      <w:r w:rsidRPr="007B6B39">
        <w:rPr>
          <w:noProof w:val="0"/>
        </w:rPr>
        <w:t>105</w:t>
      </w:r>
      <w:r w:rsidRPr="007B6B39">
        <w:rPr>
          <w:noProof w:val="0"/>
        </w:rPr>
        <w:fldChar w:fldCharType="end"/>
      </w:r>
    </w:p>
    <w:p w14:paraId="798F473C" w14:textId="77777777" w:rsidR="00307E05" w:rsidRPr="007B6B39" w:rsidRDefault="00307E05">
      <w:pPr>
        <w:pStyle w:val="TOC2"/>
        <w:rPr>
          <w:rFonts w:eastAsiaTheme="minorEastAsia"/>
          <w:noProof w:val="0"/>
          <w:color w:val="auto"/>
          <w:sz w:val="24"/>
          <w:szCs w:val="24"/>
        </w:rPr>
      </w:pPr>
      <w:r w:rsidRPr="007B6B39">
        <w:rPr>
          <w:noProof w:val="0"/>
        </w:rPr>
        <w:t>25.1</w:t>
      </w:r>
      <w:r w:rsidRPr="007B6B39">
        <w:rPr>
          <w:rFonts w:eastAsiaTheme="minorEastAsia"/>
          <w:noProof w:val="0"/>
          <w:color w:val="auto"/>
          <w:sz w:val="24"/>
          <w:szCs w:val="24"/>
        </w:rPr>
        <w:tab/>
      </w:r>
      <w:r w:rsidRPr="007B6B39">
        <w:rPr>
          <w:noProof w:val="0"/>
        </w:rPr>
        <w:t>Introduction to Configuration Issues of the AIS Service</w:t>
      </w:r>
      <w:r w:rsidRPr="007B6B39">
        <w:rPr>
          <w:noProof w:val="0"/>
        </w:rPr>
        <w:tab/>
      </w:r>
      <w:r w:rsidRPr="007B6B39">
        <w:rPr>
          <w:noProof w:val="0"/>
        </w:rPr>
        <w:fldChar w:fldCharType="begin"/>
      </w:r>
      <w:r w:rsidRPr="007B6B39">
        <w:rPr>
          <w:noProof w:val="0"/>
        </w:rPr>
        <w:instrText xml:space="preserve"> PAGEREF _Toc459906412 \h </w:instrText>
      </w:r>
      <w:r w:rsidRPr="007B6B39">
        <w:rPr>
          <w:noProof w:val="0"/>
        </w:rPr>
      </w:r>
      <w:r w:rsidRPr="007B6B39">
        <w:rPr>
          <w:noProof w:val="0"/>
        </w:rPr>
        <w:fldChar w:fldCharType="separate"/>
      </w:r>
      <w:r w:rsidRPr="007B6B39">
        <w:rPr>
          <w:noProof w:val="0"/>
        </w:rPr>
        <w:t>105</w:t>
      </w:r>
      <w:r w:rsidRPr="007B6B39">
        <w:rPr>
          <w:noProof w:val="0"/>
        </w:rPr>
        <w:fldChar w:fldCharType="end"/>
      </w:r>
    </w:p>
    <w:p w14:paraId="08ACAEB4" w14:textId="77777777" w:rsidR="00307E05" w:rsidRPr="007B6B39" w:rsidRDefault="00307E05">
      <w:pPr>
        <w:pStyle w:val="TOC2"/>
        <w:rPr>
          <w:rFonts w:eastAsiaTheme="minorEastAsia"/>
          <w:noProof w:val="0"/>
          <w:color w:val="auto"/>
          <w:sz w:val="24"/>
          <w:szCs w:val="24"/>
        </w:rPr>
      </w:pPr>
      <w:r w:rsidRPr="007B6B39">
        <w:rPr>
          <w:noProof w:val="0"/>
        </w:rPr>
        <w:t>25.2</w:t>
      </w:r>
      <w:r w:rsidRPr="007B6B39">
        <w:rPr>
          <w:rFonts w:eastAsiaTheme="minorEastAsia"/>
          <w:noProof w:val="0"/>
          <w:color w:val="auto"/>
          <w:sz w:val="24"/>
          <w:szCs w:val="24"/>
        </w:rPr>
        <w:tab/>
      </w:r>
      <w:r w:rsidRPr="007B6B39">
        <w:rPr>
          <w:noProof w:val="0"/>
        </w:rPr>
        <w:t>The Configuration of an AIS Service and the Internal Basic AIS Services</w:t>
      </w:r>
      <w:r w:rsidRPr="007B6B39">
        <w:rPr>
          <w:noProof w:val="0"/>
        </w:rPr>
        <w:tab/>
      </w:r>
      <w:r w:rsidRPr="007B6B39">
        <w:rPr>
          <w:noProof w:val="0"/>
        </w:rPr>
        <w:fldChar w:fldCharType="begin"/>
      </w:r>
      <w:r w:rsidRPr="007B6B39">
        <w:rPr>
          <w:noProof w:val="0"/>
        </w:rPr>
        <w:instrText xml:space="preserve"> PAGEREF _Toc459906413 \h </w:instrText>
      </w:r>
      <w:r w:rsidRPr="007B6B39">
        <w:rPr>
          <w:noProof w:val="0"/>
        </w:rPr>
      </w:r>
      <w:r w:rsidRPr="007B6B39">
        <w:rPr>
          <w:noProof w:val="0"/>
        </w:rPr>
        <w:fldChar w:fldCharType="separate"/>
      </w:r>
      <w:r w:rsidRPr="007B6B39">
        <w:rPr>
          <w:noProof w:val="0"/>
        </w:rPr>
        <w:t>105</w:t>
      </w:r>
      <w:r w:rsidRPr="007B6B39">
        <w:rPr>
          <w:noProof w:val="0"/>
        </w:rPr>
        <w:fldChar w:fldCharType="end"/>
      </w:r>
    </w:p>
    <w:p w14:paraId="63B6E410" w14:textId="77777777" w:rsidR="00307E05" w:rsidRPr="007B6B39" w:rsidRDefault="00307E05">
      <w:pPr>
        <w:pStyle w:val="TOC2"/>
        <w:rPr>
          <w:rFonts w:eastAsiaTheme="minorEastAsia"/>
          <w:noProof w:val="0"/>
          <w:color w:val="auto"/>
          <w:sz w:val="24"/>
          <w:szCs w:val="24"/>
        </w:rPr>
      </w:pPr>
      <w:r w:rsidRPr="007B6B39">
        <w:rPr>
          <w:noProof w:val="0"/>
        </w:rPr>
        <w:lastRenderedPageBreak/>
        <w:t>25.3</w:t>
      </w:r>
      <w:r w:rsidRPr="007B6B39">
        <w:rPr>
          <w:rFonts w:eastAsiaTheme="minorEastAsia"/>
          <w:noProof w:val="0"/>
          <w:color w:val="auto"/>
          <w:sz w:val="24"/>
          <w:szCs w:val="24"/>
        </w:rPr>
        <w:tab/>
      </w:r>
      <w:r w:rsidRPr="007B6B39">
        <w:rPr>
          <w:noProof w:val="0"/>
        </w:rPr>
        <w:t>The Configuration of an AIS Service and its layered structure</w:t>
      </w:r>
      <w:r w:rsidRPr="007B6B39">
        <w:rPr>
          <w:noProof w:val="0"/>
        </w:rPr>
        <w:tab/>
      </w:r>
      <w:r w:rsidRPr="007B6B39">
        <w:rPr>
          <w:noProof w:val="0"/>
        </w:rPr>
        <w:fldChar w:fldCharType="begin"/>
      </w:r>
      <w:r w:rsidRPr="007B6B39">
        <w:rPr>
          <w:noProof w:val="0"/>
        </w:rPr>
        <w:instrText xml:space="preserve"> PAGEREF _Toc459906414 \h </w:instrText>
      </w:r>
      <w:r w:rsidRPr="007B6B39">
        <w:rPr>
          <w:noProof w:val="0"/>
        </w:rPr>
      </w:r>
      <w:r w:rsidRPr="007B6B39">
        <w:rPr>
          <w:noProof w:val="0"/>
        </w:rPr>
        <w:fldChar w:fldCharType="separate"/>
      </w:r>
      <w:r w:rsidRPr="007B6B39">
        <w:rPr>
          <w:noProof w:val="0"/>
        </w:rPr>
        <w:t>106</w:t>
      </w:r>
      <w:r w:rsidRPr="007B6B39">
        <w:rPr>
          <w:noProof w:val="0"/>
        </w:rPr>
        <w:fldChar w:fldCharType="end"/>
      </w:r>
    </w:p>
    <w:p w14:paraId="7A582E3F" w14:textId="77777777" w:rsidR="00307E05" w:rsidRPr="007B6B39" w:rsidRDefault="00307E05">
      <w:pPr>
        <w:pStyle w:val="TOC2"/>
        <w:rPr>
          <w:rFonts w:eastAsiaTheme="minorEastAsia"/>
          <w:noProof w:val="0"/>
          <w:color w:val="auto"/>
          <w:sz w:val="24"/>
          <w:szCs w:val="24"/>
        </w:rPr>
      </w:pPr>
      <w:r w:rsidRPr="007B6B39">
        <w:rPr>
          <w:noProof w:val="0"/>
        </w:rPr>
        <w:t>25.4</w:t>
      </w:r>
      <w:r w:rsidRPr="007B6B39">
        <w:rPr>
          <w:rFonts w:eastAsiaTheme="minorEastAsia"/>
          <w:noProof w:val="0"/>
          <w:color w:val="auto"/>
          <w:sz w:val="24"/>
          <w:szCs w:val="24"/>
        </w:rPr>
        <w:tab/>
      </w:r>
      <w:r w:rsidRPr="007B6B39">
        <w:rPr>
          <w:noProof w:val="0"/>
        </w:rPr>
        <w:t>Minimum Service Configuration of an AIS Service of a Competent Authority</w:t>
      </w:r>
      <w:r w:rsidRPr="007B6B39">
        <w:rPr>
          <w:noProof w:val="0"/>
        </w:rPr>
        <w:tab/>
      </w:r>
      <w:r w:rsidRPr="007B6B39">
        <w:rPr>
          <w:noProof w:val="0"/>
        </w:rPr>
        <w:fldChar w:fldCharType="begin"/>
      </w:r>
      <w:r w:rsidRPr="007B6B39">
        <w:rPr>
          <w:noProof w:val="0"/>
        </w:rPr>
        <w:instrText xml:space="preserve"> PAGEREF _Toc459906415 \h </w:instrText>
      </w:r>
      <w:r w:rsidRPr="007B6B39">
        <w:rPr>
          <w:noProof w:val="0"/>
        </w:rPr>
      </w:r>
      <w:r w:rsidRPr="007B6B39">
        <w:rPr>
          <w:noProof w:val="0"/>
        </w:rPr>
        <w:fldChar w:fldCharType="separate"/>
      </w:r>
      <w:r w:rsidRPr="007B6B39">
        <w:rPr>
          <w:noProof w:val="0"/>
        </w:rPr>
        <w:t>106</w:t>
      </w:r>
      <w:r w:rsidRPr="007B6B39">
        <w:rPr>
          <w:noProof w:val="0"/>
        </w:rPr>
        <w:fldChar w:fldCharType="end"/>
      </w:r>
    </w:p>
    <w:p w14:paraId="23F3316E" w14:textId="77777777" w:rsidR="00307E05" w:rsidRPr="007B6B39" w:rsidRDefault="00307E05">
      <w:pPr>
        <w:pStyle w:val="TOC2"/>
        <w:rPr>
          <w:rFonts w:eastAsiaTheme="minorEastAsia"/>
          <w:noProof w:val="0"/>
          <w:color w:val="auto"/>
          <w:sz w:val="24"/>
          <w:szCs w:val="24"/>
        </w:rPr>
      </w:pPr>
      <w:r w:rsidRPr="007B6B39">
        <w:rPr>
          <w:noProof w:val="0"/>
        </w:rPr>
        <w:t>25.5</w:t>
      </w:r>
      <w:r w:rsidRPr="007B6B39">
        <w:rPr>
          <w:rFonts w:eastAsiaTheme="minorEastAsia"/>
          <w:noProof w:val="0"/>
          <w:color w:val="auto"/>
          <w:sz w:val="24"/>
          <w:szCs w:val="24"/>
        </w:rPr>
        <w:tab/>
      </w:r>
      <w:r w:rsidRPr="007B6B39">
        <w:rPr>
          <w:noProof w:val="0"/>
        </w:rPr>
        <w:t>The Concept of Service Levels</w:t>
      </w:r>
      <w:r w:rsidRPr="007B6B39">
        <w:rPr>
          <w:noProof w:val="0"/>
        </w:rPr>
        <w:tab/>
      </w:r>
      <w:r w:rsidRPr="007B6B39">
        <w:rPr>
          <w:noProof w:val="0"/>
        </w:rPr>
        <w:fldChar w:fldCharType="begin"/>
      </w:r>
      <w:r w:rsidRPr="007B6B39">
        <w:rPr>
          <w:noProof w:val="0"/>
        </w:rPr>
        <w:instrText xml:space="preserve"> PAGEREF _Toc459906416 \h </w:instrText>
      </w:r>
      <w:r w:rsidRPr="007B6B39">
        <w:rPr>
          <w:noProof w:val="0"/>
        </w:rPr>
      </w:r>
      <w:r w:rsidRPr="007B6B39">
        <w:rPr>
          <w:noProof w:val="0"/>
        </w:rPr>
        <w:fldChar w:fldCharType="separate"/>
      </w:r>
      <w:r w:rsidRPr="007B6B39">
        <w:rPr>
          <w:noProof w:val="0"/>
        </w:rPr>
        <w:t>106</w:t>
      </w:r>
      <w:r w:rsidRPr="007B6B39">
        <w:rPr>
          <w:noProof w:val="0"/>
        </w:rPr>
        <w:fldChar w:fldCharType="end"/>
      </w:r>
    </w:p>
    <w:p w14:paraId="43BC1D41" w14:textId="77777777" w:rsidR="00307E05" w:rsidRPr="007B6B39" w:rsidRDefault="00307E05">
      <w:pPr>
        <w:pStyle w:val="TOC2"/>
        <w:rPr>
          <w:rFonts w:eastAsiaTheme="minorEastAsia"/>
          <w:noProof w:val="0"/>
          <w:color w:val="auto"/>
          <w:sz w:val="24"/>
          <w:szCs w:val="24"/>
        </w:rPr>
      </w:pPr>
      <w:r w:rsidRPr="007B6B39">
        <w:rPr>
          <w:noProof w:val="0"/>
        </w:rPr>
        <w:t>25.6</w:t>
      </w:r>
      <w:r w:rsidRPr="007B6B39">
        <w:rPr>
          <w:rFonts w:eastAsiaTheme="minorEastAsia"/>
          <w:noProof w:val="0"/>
          <w:color w:val="auto"/>
          <w:sz w:val="24"/>
          <w:szCs w:val="24"/>
        </w:rPr>
        <w:tab/>
      </w:r>
      <w:r w:rsidRPr="007B6B39">
        <w:rPr>
          <w:noProof w:val="0"/>
        </w:rPr>
        <w:t>The General and the Default Run-time Configuration of an AIS Service as a whole</w:t>
      </w:r>
      <w:r w:rsidRPr="007B6B39">
        <w:rPr>
          <w:noProof w:val="0"/>
        </w:rPr>
        <w:tab/>
      </w:r>
      <w:r w:rsidRPr="007B6B39">
        <w:rPr>
          <w:noProof w:val="0"/>
        </w:rPr>
        <w:fldChar w:fldCharType="begin"/>
      </w:r>
      <w:r w:rsidRPr="007B6B39">
        <w:rPr>
          <w:noProof w:val="0"/>
        </w:rPr>
        <w:instrText xml:space="preserve"> PAGEREF _Toc459906417 \h </w:instrText>
      </w:r>
      <w:r w:rsidRPr="007B6B39">
        <w:rPr>
          <w:noProof w:val="0"/>
        </w:rPr>
      </w:r>
      <w:r w:rsidRPr="007B6B39">
        <w:rPr>
          <w:noProof w:val="0"/>
        </w:rPr>
        <w:fldChar w:fldCharType="separate"/>
      </w:r>
      <w:r w:rsidRPr="007B6B39">
        <w:rPr>
          <w:noProof w:val="0"/>
        </w:rPr>
        <w:t>107</w:t>
      </w:r>
      <w:r w:rsidRPr="007B6B39">
        <w:rPr>
          <w:noProof w:val="0"/>
        </w:rPr>
        <w:fldChar w:fldCharType="end"/>
      </w:r>
    </w:p>
    <w:p w14:paraId="22BB2DB7" w14:textId="77777777" w:rsidR="00307E05" w:rsidRPr="007B6B39" w:rsidRDefault="00307E05">
      <w:pPr>
        <w:pStyle w:val="TOC2"/>
        <w:rPr>
          <w:rFonts w:eastAsiaTheme="minorEastAsia"/>
          <w:noProof w:val="0"/>
          <w:color w:val="auto"/>
          <w:sz w:val="24"/>
          <w:szCs w:val="24"/>
        </w:rPr>
      </w:pPr>
      <w:r w:rsidRPr="007B6B39">
        <w:rPr>
          <w:noProof w:val="0"/>
        </w:rPr>
        <w:t>25.7</w:t>
      </w:r>
      <w:r w:rsidRPr="007B6B39">
        <w:rPr>
          <w:rFonts w:eastAsiaTheme="minorEastAsia"/>
          <w:noProof w:val="0"/>
          <w:color w:val="auto"/>
          <w:sz w:val="24"/>
          <w:szCs w:val="24"/>
        </w:rPr>
        <w:tab/>
      </w:r>
      <w:r w:rsidRPr="007B6B39">
        <w:rPr>
          <w:noProof w:val="0"/>
        </w:rPr>
        <w:t>Special Run-time Configuration Considerations</w:t>
      </w:r>
      <w:r w:rsidRPr="007B6B39">
        <w:rPr>
          <w:noProof w:val="0"/>
        </w:rPr>
        <w:tab/>
      </w:r>
      <w:r w:rsidRPr="007B6B39">
        <w:rPr>
          <w:noProof w:val="0"/>
        </w:rPr>
        <w:fldChar w:fldCharType="begin"/>
      </w:r>
      <w:r w:rsidRPr="007B6B39">
        <w:rPr>
          <w:noProof w:val="0"/>
        </w:rPr>
        <w:instrText xml:space="preserve"> PAGEREF _Toc459906418 \h </w:instrText>
      </w:r>
      <w:r w:rsidRPr="007B6B39">
        <w:rPr>
          <w:noProof w:val="0"/>
        </w:rPr>
      </w:r>
      <w:r w:rsidRPr="007B6B39">
        <w:rPr>
          <w:noProof w:val="0"/>
        </w:rPr>
        <w:fldChar w:fldCharType="separate"/>
      </w:r>
      <w:r w:rsidRPr="007B6B39">
        <w:rPr>
          <w:noProof w:val="0"/>
        </w:rPr>
        <w:t>107</w:t>
      </w:r>
      <w:r w:rsidRPr="007B6B39">
        <w:rPr>
          <w:noProof w:val="0"/>
        </w:rPr>
        <w:fldChar w:fldCharType="end"/>
      </w:r>
    </w:p>
    <w:p w14:paraId="01D59CED" w14:textId="77777777" w:rsidR="00307E05" w:rsidRPr="007B6B39" w:rsidRDefault="00307E05">
      <w:pPr>
        <w:pStyle w:val="TOC2"/>
        <w:rPr>
          <w:rFonts w:eastAsiaTheme="minorEastAsia"/>
          <w:noProof w:val="0"/>
          <w:color w:val="auto"/>
          <w:sz w:val="24"/>
          <w:szCs w:val="24"/>
        </w:rPr>
      </w:pPr>
      <w:r w:rsidRPr="007B6B39">
        <w:rPr>
          <w:noProof w:val="0"/>
        </w:rPr>
        <w:t>25.8</w:t>
      </w:r>
      <w:r w:rsidRPr="007B6B39">
        <w:rPr>
          <w:rFonts w:eastAsiaTheme="minorEastAsia"/>
          <w:noProof w:val="0"/>
          <w:color w:val="auto"/>
          <w:sz w:val="24"/>
          <w:szCs w:val="24"/>
        </w:rPr>
        <w:tab/>
      </w:r>
      <w:r w:rsidRPr="007B6B39">
        <w:rPr>
          <w:noProof w:val="0"/>
        </w:rPr>
        <w:t>Mutual exclusive Run-Time Configuration settings of different BAS</w:t>
      </w:r>
      <w:r w:rsidRPr="007B6B39">
        <w:rPr>
          <w:noProof w:val="0"/>
        </w:rPr>
        <w:tab/>
      </w:r>
      <w:r w:rsidRPr="007B6B39">
        <w:rPr>
          <w:noProof w:val="0"/>
        </w:rPr>
        <w:fldChar w:fldCharType="begin"/>
      </w:r>
      <w:r w:rsidRPr="007B6B39">
        <w:rPr>
          <w:noProof w:val="0"/>
        </w:rPr>
        <w:instrText xml:space="preserve"> PAGEREF _Toc459906419 \h </w:instrText>
      </w:r>
      <w:r w:rsidRPr="007B6B39">
        <w:rPr>
          <w:noProof w:val="0"/>
        </w:rPr>
      </w:r>
      <w:r w:rsidRPr="007B6B39">
        <w:rPr>
          <w:noProof w:val="0"/>
        </w:rPr>
        <w:fldChar w:fldCharType="separate"/>
      </w:r>
      <w:r w:rsidRPr="007B6B39">
        <w:rPr>
          <w:noProof w:val="0"/>
        </w:rPr>
        <w:t>108</w:t>
      </w:r>
      <w:r w:rsidRPr="007B6B39">
        <w:rPr>
          <w:noProof w:val="0"/>
        </w:rPr>
        <w:fldChar w:fldCharType="end"/>
      </w:r>
    </w:p>
    <w:p w14:paraId="7AF1E299" w14:textId="77777777" w:rsidR="00307E05" w:rsidRPr="007B6B39" w:rsidRDefault="00307E05">
      <w:pPr>
        <w:pStyle w:val="TOC1"/>
        <w:rPr>
          <w:rFonts w:eastAsiaTheme="minorEastAsia"/>
          <w:b w:val="0"/>
          <w:noProof w:val="0"/>
          <w:color w:val="auto"/>
          <w:sz w:val="24"/>
          <w:szCs w:val="24"/>
        </w:rPr>
      </w:pPr>
      <w:r w:rsidRPr="007B6B39">
        <w:rPr>
          <w:noProof w:val="0"/>
        </w:rPr>
        <w:t>26</w:t>
      </w:r>
      <w:r w:rsidRPr="007B6B39">
        <w:rPr>
          <w:rFonts w:eastAsiaTheme="minorEastAsia"/>
          <w:b w:val="0"/>
          <w:noProof w:val="0"/>
          <w:color w:val="auto"/>
          <w:sz w:val="24"/>
          <w:szCs w:val="24"/>
        </w:rPr>
        <w:tab/>
      </w:r>
      <w:r w:rsidRPr="007B6B39">
        <w:rPr>
          <w:noProof w:val="0"/>
        </w:rPr>
        <w:t>BASIC AIS SERVICES (BAS)</w:t>
      </w:r>
      <w:r w:rsidRPr="007B6B39">
        <w:rPr>
          <w:noProof w:val="0"/>
        </w:rPr>
        <w:tab/>
      </w:r>
      <w:r w:rsidRPr="007B6B39">
        <w:rPr>
          <w:noProof w:val="0"/>
        </w:rPr>
        <w:fldChar w:fldCharType="begin"/>
      </w:r>
      <w:r w:rsidRPr="007B6B39">
        <w:rPr>
          <w:noProof w:val="0"/>
        </w:rPr>
        <w:instrText xml:space="preserve"> PAGEREF _Toc459906420 \h </w:instrText>
      </w:r>
      <w:r w:rsidRPr="007B6B39">
        <w:rPr>
          <w:noProof w:val="0"/>
        </w:rPr>
      </w:r>
      <w:r w:rsidRPr="007B6B39">
        <w:rPr>
          <w:noProof w:val="0"/>
        </w:rPr>
        <w:fldChar w:fldCharType="separate"/>
      </w:r>
      <w:r w:rsidRPr="007B6B39">
        <w:rPr>
          <w:noProof w:val="0"/>
        </w:rPr>
        <w:t>109</w:t>
      </w:r>
      <w:r w:rsidRPr="007B6B39">
        <w:rPr>
          <w:noProof w:val="0"/>
        </w:rPr>
        <w:fldChar w:fldCharType="end"/>
      </w:r>
    </w:p>
    <w:p w14:paraId="2C8EF1C2" w14:textId="77777777" w:rsidR="00307E05" w:rsidRPr="007B6B39" w:rsidRDefault="00307E05">
      <w:pPr>
        <w:pStyle w:val="TOC2"/>
        <w:rPr>
          <w:rFonts w:eastAsiaTheme="minorEastAsia"/>
          <w:noProof w:val="0"/>
          <w:color w:val="auto"/>
          <w:sz w:val="24"/>
          <w:szCs w:val="24"/>
        </w:rPr>
      </w:pPr>
      <w:r w:rsidRPr="007B6B39">
        <w:rPr>
          <w:noProof w:val="0"/>
        </w:rPr>
        <w:t>26.1</w:t>
      </w:r>
      <w:r w:rsidRPr="007B6B39">
        <w:rPr>
          <w:rFonts w:eastAsiaTheme="minorEastAsia"/>
          <w:noProof w:val="0"/>
          <w:color w:val="auto"/>
          <w:sz w:val="24"/>
          <w:szCs w:val="24"/>
        </w:rPr>
        <w:tab/>
      </w:r>
      <w:r w:rsidRPr="007B6B39">
        <w:rPr>
          <w:noProof w:val="0"/>
        </w:rPr>
        <w:t>Introduction</w:t>
      </w:r>
      <w:r w:rsidRPr="007B6B39">
        <w:rPr>
          <w:noProof w:val="0"/>
        </w:rPr>
        <w:tab/>
      </w:r>
      <w:r w:rsidRPr="007B6B39">
        <w:rPr>
          <w:noProof w:val="0"/>
        </w:rPr>
        <w:fldChar w:fldCharType="begin"/>
      </w:r>
      <w:r w:rsidRPr="007B6B39">
        <w:rPr>
          <w:noProof w:val="0"/>
        </w:rPr>
        <w:instrText xml:space="preserve"> PAGEREF _Toc459906421 \h </w:instrText>
      </w:r>
      <w:r w:rsidRPr="007B6B39">
        <w:rPr>
          <w:noProof w:val="0"/>
        </w:rPr>
      </w:r>
      <w:r w:rsidRPr="007B6B39">
        <w:rPr>
          <w:noProof w:val="0"/>
        </w:rPr>
        <w:fldChar w:fldCharType="separate"/>
      </w:r>
      <w:r w:rsidRPr="007B6B39">
        <w:rPr>
          <w:noProof w:val="0"/>
        </w:rPr>
        <w:t>109</w:t>
      </w:r>
      <w:r w:rsidRPr="007B6B39">
        <w:rPr>
          <w:noProof w:val="0"/>
        </w:rPr>
        <w:fldChar w:fldCharType="end"/>
      </w:r>
    </w:p>
    <w:p w14:paraId="02DD78B8" w14:textId="77777777" w:rsidR="00307E05" w:rsidRPr="007B6B39" w:rsidRDefault="00307E05">
      <w:pPr>
        <w:pStyle w:val="TOC2"/>
        <w:rPr>
          <w:rFonts w:eastAsiaTheme="minorEastAsia"/>
          <w:noProof w:val="0"/>
          <w:color w:val="auto"/>
          <w:sz w:val="24"/>
          <w:szCs w:val="24"/>
        </w:rPr>
      </w:pPr>
      <w:r w:rsidRPr="007B6B39">
        <w:rPr>
          <w:noProof w:val="0"/>
        </w:rPr>
        <w:t>26.2</w:t>
      </w:r>
      <w:r w:rsidRPr="007B6B39">
        <w:rPr>
          <w:rFonts w:eastAsiaTheme="minorEastAsia"/>
          <w:noProof w:val="0"/>
          <w:color w:val="auto"/>
          <w:sz w:val="24"/>
          <w:szCs w:val="24"/>
        </w:rPr>
        <w:tab/>
      </w:r>
      <w:r w:rsidRPr="007B6B39">
        <w:rPr>
          <w:noProof w:val="0"/>
        </w:rPr>
        <w:t>Subdivision of the Basic AIS Services</w:t>
      </w:r>
      <w:r w:rsidRPr="007B6B39">
        <w:rPr>
          <w:noProof w:val="0"/>
        </w:rPr>
        <w:tab/>
      </w:r>
      <w:r w:rsidRPr="007B6B39">
        <w:rPr>
          <w:noProof w:val="0"/>
        </w:rPr>
        <w:fldChar w:fldCharType="begin"/>
      </w:r>
      <w:r w:rsidRPr="007B6B39">
        <w:rPr>
          <w:noProof w:val="0"/>
        </w:rPr>
        <w:instrText xml:space="preserve"> PAGEREF _Toc459906422 \h </w:instrText>
      </w:r>
      <w:r w:rsidRPr="007B6B39">
        <w:rPr>
          <w:noProof w:val="0"/>
        </w:rPr>
      </w:r>
      <w:r w:rsidRPr="007B6B39">
        <w:rPr>
          <w:noProof w:val="0"/>
        </w:rPr>
        <w:fldChar w:fldCharType="separate"/>
      </w:r>
      <w:r w:rsidRPr="007B6B39">
        <w:rPr>
          <w:noProof w:val="0"/>
        </w:rPr>
        <w:t>109</w:t>
      </w:r>
      <w:r w:rsidRPr="007B6B39">
        <w:rPr>
          <w:noProof w:val="0"/>
        </w:rPr>
        <w:fldChar w:fldCharType="end"/>
      </w:r>
    </w:p>
    <w:p w14:paraId="056CEB23" w14:textId="77777777" w:rsidR="00307E05" w:rsidRPr="007B6B39" w:rsidRDefault="00307E05">
      <w:pPr>
        <w:pStyle w:val="TOC2"/>
        <w:rPr>
          <w:rFonts w:eastAsiaTheme="minorEastAsia"/>
          <w:noProof w:val="0"/>
          <w:color w:val="auto"/>
          <w:sz w:val="24"/>
          <w:szCs w:val="24"/>
        </w:rPr>
      </w:pPr>
      <w:r w:rsidRPr="007B6B39">
        <w:rPr>
          <w:noProof w:val="0"/>
        </w:rPr>
        <w:t>26.3</w:t>
      </w:r>
      <w:r w:rsidRPr="007B6B39">
        <w:rPr>
          <w:rFonts w:eastAsiaTheme="minorEastAsia"/>
          <w:noProof w:val="0"/>
          <w:color w:val="auto"/>
          <w:sz w:val="24"/>
          <w:szCs w:val="24"/>
        </w:rPr>
        <w:tab/>
      </w:r>
      <w:r w:rsidRPr="007B6B39">
        <w:rPr>
          <w:noProof w:val="0"/>
        </w:rPr>
        <w:t>Motivation for the description of the Basic AIS Services</w:t>
      </w:r>
      <w:r w:rsidRPr="007B6B39">
        <w:rPr>
          <w:noProof w:val="0"/>
        </w:rPr>
        <w:tab/>
      </w:r>
      <w:r w:rsidRPr="007B6B39">
        <w:rPr>
          <w:noProof w:val="0"/>
        </w:rPr>
        <w:fldChar w:fldCharType="begin"/>
      </w:r>
      <w:r w:rsidRPr="007B6B39">
        <w:rPr>
          <w:noProof w:val="0"/>
        </w:rPr>
        <w:instrText xml:space="preserve"> PAGEREF _Toc459906423 \h </w:instrText>
      </w:r>
      <w:r w:rsidRPr="007B6B39">
        <w:rPr>
          <w:noProof w:val="0"/>
        </w:rPr>
      </w:r>
      <w:r w:rsidRPr="007B6B39">
        <w:rPr>
          <w:noProof w:val="0"/>
        </w:rPr>
        <w:fldChar w:fldCharType="separate"/>
      </w:r>
      <w:r w:rsidRPr="007B6B39">
        <w:rPr>
          <w:noProof w:val="0"/>
        </w:rPr>
        <w:t>109</w:t>
      </w:r>
      <w:r w:rsidRPr="007B6B39">
        <w:rPr>
          <w:noProof w:val="0"/>
        </w:rPr>
        <w:fldChar w:fldCharType="end"/>
      </w:r>
    </w:p>
    <w:p w14:paraId="3E854B59" w14:textId="77777777" w:rsidR="00307E05" w:rsidRPr="007B6B39" w:rsidRDefault="00307E05">
      <w:pPr>
        <w:pStyle w:val="TOC3"/>
        <w:tabs>
          <w:tab w:val="left" w:pos="1134"/>
          <w:tab w:val="right" w:leader="dot" w:pos="10195"/>
        </w:tabs>
        <w:rPr>
          <w:rFonts w:eastAsiaTheme="minorEastAsia"/>
          <w:sz w:val="24"/>
          <w:szCs w:val="24"/>
        </w:rPr>
      </w:pPr>
      <w:r w:rsidRPr="007B6B39">
        <w:t>26.3.1</w:t>
      </w:r>
      <w:r w:rsidRPr="007B6B39">
        <w:rPr>
          <w:rFonts w:eastAsiaTheme="minorEastAsia"/>
          <w:sz w:val="24"/>
          <w:szCs w:val="24"/>
        </w:rPr>
        <w:tab/>
      </w:r>
      <w:r w:rsidRPr="007B6B39">
        <w:t>The Basic AIS Services as the interface between operational and technical considerations</w:t>
      </w:r>
      <w:r w:rsidRPr="007B6B39">
        <w:tab/>
      </w:r>
      <w:r w:rsidRPr="007B6B39">
        <w:fldChar w:fldCharType="begin"/>
      </w:r>
      <w:r w:rsidRPr="007B6B39">
        <w:instrText xml:space="preserve"> PAGEREF _Toc459906424 \h </w:instrText>
      </w:r>
      <w:r w:rsidRPr="007B6B39">
        <w:fldChar w:fldCharType="separate"/>
      </w:r>
      <w:r w:rsidRPr="007B6B39">
        <w:t>109</w:t>
      </w:r>
      <w:r w:rsidRPr="007B6B39">
        <w:fldChar w:fldCharType="end"/>
      </w:r>
    </w:p>
    <w:p w14:paraId="1AA8778E" w14:textId="77777777" w:rsidR="00307E05" w:rsidRPr="007B6B39" w:rsidRDefault="00307E05">
      <w:pPr>
        <w:pStyle w:val="TOC3"/>
        <w:tabs>
          <w:tab w:val="left" w:pos="1134"/>
          <w:tab w:val="right" w:leader="dot" w:pos="10195"/>
        </w:tabs>
        <w:rPr>
          <w:rFonts w:eastAsiaTheme="minorEastAsia"/>
          <w:sz w:val="24"/>
          <w:szCs w:val="24"/>
        </w:rPr>
      </w:pPr>
      <w:r w:rsidRPr="007B6B39">
        <w:t>26.3.2</w:t>
      </w:r>
      <w:r w:rsidRPr="007B6B39">
        <w:rPr>
          <w:rFonts w:eastAsiaTheme="minorEastAsia"/>
          <w:sz w:val="24"/>
          <w:szCs w:val="24"/>
        </w:rPr>
        <w:tab/>
      </w:r>
      <w:r w:rsidRPr="007B6B39">
        <w:t>The Basic AIS Services as a means to convey consistent relevant information from the recipient's point of view.</w:t>
      </w:r>
      <w:r w:rsidRPr="007B6B39">
        <w:tab/>
      </w:r>
      <w:r w:rsidRPr="007B6B39">
        <w:fldChar w:fldCharType="begin"/>
      </w:r>
      <w:r w:rsidRPr="007B6B39">
        <w:instrText xml:space="preserve"> PAGEREF _Toc459906425 \h </w:instrText>
      </w:r>
      <w:r w:rsidRPr="007B6B39">
        <w:fldChar w:fldCharType="separate"/>
      </w:r>
      <w:r w:rsidRPr="007B6B39">
        <w:t>109</w:t>
      </w:r>
      <w:r w:rsidRPr="007B6B39">
        <w:fldChar w:fldCharType="end"/>
      </w:r>
    </w:p>
    <w:p w14:paraId="4BFF5229" w14:textId="77777777" w:rsidR="00307E05" w:rsidRPr="007B6B39" w:rsidRDefault="00307E05">
      <w:pPr>
        <w:pStyle w:val="TOC3"/>
        <w:tabs>
          <w:tab w:val="left" w:pos="1134"/>
          <w:tab w:val="right" w:leader="dot" w:pos="10195"/>
        </w:tabs>
        <w:rPr>
          <w:rFonts w:eastAsiaTheme="minorEastAsia"/>
          <w:sz w:val="24"/>
          <w:szCs w:val="24"/>
        </w:rPr>
      </w:pPr>
      <w:r w:rsidRPr="007B6B39">
        <w:t>26.3.3</w:t>
      </w:r>
      <w:r w:rsidRPr="007B6B39">
        <w:rPr>
          <w:rFonts w:eastAsiaTheme="minorEastAsia"/>
          <w:sz w:val="24"/>
          <w:szCs w:val="24"/>
        </w:rPr>
        <w:tab/>
      </w:r>
      <w:r w:rsidRPr="007B6B39">
        <w:t>The Basic AIS Services as the functional, technical interface be-tween the AIS Service and higher technical levels</w:t>
      </w:r>
      <w:r w:rsidRPr="007B6B39">
        <w:tab/>
      </w:r>
      <w:r w:rsidRPr="007B6B39">
        <w:fldChar w:fldCharType="begin"/>
      </w:r>
      <w:r w:rsidRPr="007B6B39">
        <w:instrText xml:space="preserve"> PAGEREF _Toc459906426 \h </w:instrText>
      </w:r>
      <w:r w:rsidRPr="007B6B39">
        <w:fldChar w:fldCharType="separate"/>
      </w:r>
      <w:r w:rsidRPr="007B6B39">
        <w:t>110</w:t>
      </w:r>
      <w:r w:rsidRPr="007B6B39">
        <w:fldChar w:fldCharType="end"/>
      </w:r>
    </w:p>
    <w:p w14:paraId="1CFFC4FD" w14:textId="77777777" w:rsidR="00307E05" w:rsidRPr="007B6B39" w:rsidRDefault="00307E05">
      <w:pPr>
        <w:pStyle w:val="TOC3"/>
        <w:tabs>
          <w:tab w:val="left" w:pos="1134"/>
          <w:tab w:val="right" w:leader="dot" w:pos="10195"/>
        </w:tabs>
        <w:rPr>
          <w:rFonts w:eastAsiaTheme="minorEastAsia"/>
          <w:sz w:val="24"/>
          <w:szCs w:val="24"/>
        </w:rPr>
      </w:pPr>
      <w:r w:rsidRPr="007B6B39">
        <w:t>26.3.4</w:t>
      </w:r>
      <w:r w:rsidRPr="007B6B39">
        <w:rPr>
          <w:rFonts w:eastAsiaTheme="minorEastAsia"/>
          <w:sz w:val="24"/>
          <w:szCs w:val="24"/>
        </w:rPr>
        <w:tab/>
      </w:r>
      <w:r w:rsidRPr="007B6B39">
        <w:t>The Basic AIS Services as a means to encapsulate complexity</w:t>
      </w:r>
      <w:r w:rsidRPr="007B6B39">
        <w:tab/>
      </w:r>
      <w:r w:rsidRPr="007B6B39">
        <w:fldChar w:fldCharType="begin"/>
      </w:r>
      <w:r w:rsidRPr="007B6B39">
        <w:instrText xml:space="preserve"> PAGEREF _Toc459906427 \h </w:instrText>
      </w:r>
      <w:r w:rsidRPr="007B6B39">
        <w:fldChar w:fldCharType="separate"/>
      </w:r>
      <w:r w:rsidRPr="007B6B39">
        <w:t>110</w:t>
      </w:r>
      <w:r w:rsidRPr="007B6B39">
        <w:fldChar w:fldCharType="end"/>
      </w:r>
    </w:p>
    <w:p w14:paraId="1B34EC70" w14:textId="77777777" w:rsidR="00307E05" w:rsidRPr="007B6B39" w:rsidRDefault="00307E05">
      <w:pPr>
        <w:pStyle w:val="TOC3"/>
        <w:tabs>
          <w:tab w:val="left" w:pos="1134"/>
          <w:tab w:val="right" w:leader="dot" w:pos="10195"/>
        </w:tabs>
        <w:rPr>
          <w:rFonts w:eastAsiaTheme="minorEastAsia"/>
          <w:sz w:val="24"/>
          <w:szCs w:val="24"/>
        </w:rPr>
      </w:pPr>
      <w:r w:rsidRPr="007B6B39">
        <w:t>26.3.5</w:t>
      </w:r>
      <w:r w:rsidRPr="007B6B39">
        <w:rPr>
          <w:rFonts w:eastAsiaTheme="minorEastAsia"/>
          <w:sz w:val="24"/>
          <w:szCs w:val="24"/>
        </w:rPr>
        <w:tab/>
      </w:r>
      <w:r w:rsidRPr="007B6B39">
        <w:t>The Basic AIS Services as a means to understand and handle complex configuration states of the AIS Service as a whole</w:t>
      </w:r>
      <w:r w:rsidRPr="007B6B39">
        <w:tab/>
      </w:r>
      <w:r w:rsidRPr="007B6B39">
        <w:fldChar w:fldCharType="begin"/>
      </w:r>
      <w:r w:rsidRPr="007B6B39">
        <w:instrText xml:space="preserve"> PAGEREF _Toc459906428 \h </w:instrText>
      </w:r>
      <w:r w:rsidRPr="007B6B39">
        <w:fldChar w:fldCharType="separate"/>
      </w:r>
      <w:r w:rsidRPr="007B6B39">
        <w:t>110</w:t>
      </w:r>
      <w:r w:rsidRPr="007B6B39">
        <w:fldChar w:fldCharType="end"/>
      </w:r>
    </w:p>
    <w:p w14:paraId="585F45F3" w14:textId="77777777" w:rsidR="00307E05" w:rsidRPr="007B6B39" w:rsidRDefault="00307E05">
      <w:pPr>
        <w:pStyle w:val="TOC2"/>
        <w:rPr>
          <w:rFonts w:eastAsiaTheme="minorEastAsia"/>
          <w:noProof w:val="0"/>
          <w:color w:val="auto"/>
          <w:sz w:val="24"/>
          <w:szCs w:val="24"/>
        </w:rPr>
      </w:pPr>
      <w:r w:rsidRPr="007B6B39">
        <w:rPr>
          <w:noProof w:val="0"/>
        </w:rPr>
        <w:t>26.4</w:t>
      </w:r>
      <w:r w:rsidRPr="007B6B39">
        <w:rPr>
          <w:rFonts w:eastAsiaTheme="minorEastAsia"/>
          <w:noProof w:val="0"/>
          <w:color w:val="auto"/>
          <w:sz w:val="24"/>
          <w:szCs w:val="24"/>
        </w:rPr>
        <w:tab/>
      </w:r>
      <w:r w:rsidRPr="007B6B39">
        <w:rPr>
          <w:noProof w:val="0"/>
        </w:rPr>
        <w:t>Concluding remarks</w:t>
      </w:r>
      <w:r w:rsidRPr="007B6B39">
        <w:rPr>
          <w:noProof w:val="0"/>
        </w:rPr>
        <w:tab/>
      </w:r>
      <w:r w:rsidRPr="007B6B39">
        <w:rPr>
          <w:noProof w:val="0"/>
        </w:rPr>
        <w:fldChar w:fldCharType="begin"/>
      </w:r>
      <w:r w:rsidRPr="007B6B39">
        <w:rPr>
          <w:noProof w:val="0"/>
        </w:rPr>
        <w:instrText xml:space="preserve"> PAGEREF _Toc459906429 \h </w:instrText>
      </w:r>
      <w:r w:rsidRPr="007B6B39">
        <w:rPr>
          <w:noProof w:val="0"/>
        </w:rPr>
      </w:r>
      <w:r w:rsidRPr="007B6B39">
        <w:rPr>
          <w:noProof w:val="0"/>
        </w:rPr>
        <w:fldChar w:fldCharType="separate"/>
      </w:r>
      <w:r w:rsidRPr="007B6B39">
        <w:rPr>
          <w:noProof w:val="0"/>
        </w:rPr>
        <w:t>110</w:t>
      </w:r>
      <w:r w:rsidRPr="007B6B39">
        <w:rPr>
          <w:noProof w:val="0"/>
        </w:rPr>
        <w:fldChar w:fldCharType="end"/>
      </w:r>
    </w:p>
    <w:p w14:paraId="5A0B5D22" w14:textId="77777777" w:rsidR="00307E05" w:rsidRPr="007B6B39" w:rsidRDefault="00307E05">
      <w:pPr>
        <w:pStyle w:val="TOC1"/>
        <w:rPr>
          <w:rFonts w:eastAsiaTheme="minorEastAsia"/>
          <w:b w:val="0"/>
          <w:noProof w:val="0"/>
          <w:color w:val="auto"/>
          <w:sz w:val="24"/>
          <w:szCs w:val="24"/>
        </w:rPr>
      </w:pPr>
      <w:r w:rsidRPr="007B6B39">
        <w:rPr>
          <w:noProof w:val="0"/>
        </w:rPr>
        <w:t>27</w:t>
      </w:r>
      <w:r w:rsidRPr="007B6B39">
        <w:rPr>
          <w:rFonts w:eastAsiaTheme="minorEastAsia"/>
          <w:b w:val="0"/>
          <w:noProof w:val="0"/>
          <w:color w:val="auto"/>
          <w:sz w:val="24"/>
          <w:szCs w:val="24"/>
        </w:rPr>
        <w:tab/>
      </w:r>
      <w:r w:rsidRPr="007B6B39">
        <w:rPr>
          <w:noProof w:val="0"/>
        </w:rPr>
        <w:t>DEFINITIONS</w:t>
      </w:r>
      <w:r w:rsidRPr="007B6B39">
        <w:rPr>
          <w:noProof w:val="0"/>
        </w:rPr>
        <w:tab/>
      </w:r>
      <w:r w:rsidRPr="007B6B39">
        <w:rPr>
          <w:noProof w:val="0"/>
        </w:rPr>
        <w:fldChar w:fldCharType="begin"/>
      </w:r>
      <w:r w:rsidRPr="007B6B39">
        <w:rPr>
          <w:noProof w:val="0"/>
        </w:rPr>
        <w:instrText xml:space="preserve"> PAGEREF _Toc459906430 \h </w:instrText>
      </w:r>
      <w:r w:rsidRPr="007B6B39">
        <w:rPr>
          <w:noProof w:val="0"/>
        </w:rPr>
      </w:r>
      <w:r w:rsidRPr="007B6B39">
        <w:rPr>
          <w:noProof w:val="0"/>
        </w:rPr>
        <w:fldChar w:fldCharType="separate"/>
      </w:r>
      <w:r w:rsidRPr="007B6B39">
        <w:rPr>
          <w:noProof w:val="0"/>
        </w:rPr>
        <w:t>111</w:t>
      </w:r>
      <w:r w:rsidRPr="007B6B39">
        <w:rPr>
          <w:noProof w:val="0"/>
        </w:rPr>
        <w:fldChar w:fldCharType="end"/>
      </w:r>
    </w:p>
    <w:p w14:paraId="0100C3BD" w14:textId="77777777" w:rsidR="00307E05" w:rsidRPr="007B6B39" w:rsidRDefault="00307E05">
      <w:pPr>
        <w:pStyle w:val="TOC1"/>
        <w:rPr>
          <w:rFonts w:eastAsiaTheme="minorEastAsia"/>
          <w:b w:val="0"/>
          <w:noProof w:val="0"/>
          <w:color w:val="auto"/>
          <w:sz w:val="24"/>
          <w:szCs w:val="24"/>
        </w:rPr>
      </w:pPr>
      <w:r w:rsidRPr="007B6B39">
        <w:rPr>
          <w:noProof w:val="0"/>
        </w:rPr>
        <w:t>28</w:t>
      </w:r>
      <w:r w:rsidRPr="007B6B39">
        <w:rPr>
          <w:rFonts w:eastAsiaTheme="minorEastAsia"/>
          <w:b w:val="0"/>
          <w:noProof w:val="0"/>
          <w:color w:val="auto"/>
          <w:sz w:val="24"/>
          <w:szCs w:val="24"/>
        </w:rPr>
        <w:tab/>
      </w:r>
      <w:r w:rsidRPr="007B6B39">
        <w:rPr>
          <w:noProof w:val="0"/>
        </w:rPr>
        <w:t>ACRONYMS</w:t>
      </w:r>
      <w:r w:rsidRPr="007B6B39">
        <w:rPr>
          <w:noProof w:val="0"/>
        </w:rPr>
        <w:tab/>
      </w:r>
      <w:r w:rsidRPr="007B6B39">
        <w:rPr>
          <w:noProof w:val="0"/>
        </w:rPr>
        <w:fldChar w:fldCharType="begin"/>
      </w:r>
      <w:r w:rsidRPr="007B6B39">
        <w:rPr>
          <w:noProof w:val="0"/>
        </w:rPr>
        <w:instrText xml:space="preserve"> PAGEREF _Toc459906431 \h </w:instrText>
      </w:r>
      <w:r w:rsidRPr="007B6B39">
        <w:rPr>
          <w:noProof w:val="0"/>
        </w:rPr>
      </w:r>
      <w:r w:rsidRPr="007B6B39">
        <w:rPr>
          <w:noProof w:val="0"/>
        </w:rPr>
        <w:fldChar w:fldCharType="separate"/>
      </w:r>
      <w:r w:rsidRPr="007B6B39">
        <w:rPr>
          <w:noProof w:val="0"/>
        </w:rPr>
        <w:t>111</w:t>
      </w:r>
      <w:r w:rsidRPr="007B6B39">
        <w:rPr>
          <w:noProof w:val="0"/>
        </w:rPr>
        <w:fldChar w:fldCharType="end"/>
      </w:r>
    </w:p>
    <w:p w14:paraId="1561C9BB" w14:textId="77777777" w:rsidR="00307E05" w:rsidRPr="007B6B39" w:rsidRDefault="00307E05">
      <w:pPr>
        <w:pStyle w:val="TOC1"/>
        <w:rPr>
          <w:rFonts w:eastAsiaTheme="minorEastAsia"/>
          <w:b w:val="0"/>
          <w:noProof w:val="0"/>
          <w:color w:val="auto"/>
          <w:sz w:val="24"/>
          <w:szCs w:val="24"/>
        </w:rPr>
      </w:pPr>
      <w:r w:rsidRPr="007B6B39">
        <w:rPr>
          <w:noProof w:val="0"/>
        </w:rPr>
        <w:t>29</w:t>
      </w:r>
      <w:r w:rsidRPr="007B6B39">
        <w:rPr>
          <w:rFonts w:eastAsiaTheme="minorEastAsia"/>
          <w:b w:val="0"/>
          <w:noProof w:val="0"/>
          <w:color w:val="auto"/>
          <w:sz w:val="24"/>
          <w:szCs w:val="24"/>
        </w:rPr>
        <w:tab/>
      </w:r>
      <w:r w:rsidRPr="007B6B39">
        <w:rPr>
          <w:noProof w:val="0"/>
        </w:rPr>
        <w:t>REFERENCES</w:t>
      </w:r>
      <w:r w:rsidRPr="007B6B39">
        <w:rPr>
          <w:noProof w:val="0"/>
        </w:rPr>
        <w:tab/>
      </w:r>
      <w:r w:rsidRPr="007B6B39">
        <w:rPr>
          <w:noProof w:val="0"/>
        </w:rPr>
        <w:fldChar w:fldCharType="begin"/>
      </w:r>
      <w:r w:rsidRPr="007B6B39">
        <w:rPr>
          <w:noProof w:val="0"/>
        </w:rPr>
        <w:instrText xml:space="preserve"> PAGEREF _Toc459906432 \h </w:instrText>
      </w:r>
      <w:r w:rsidRPr="007B6B39">
        <w:rPr>
          <w:noProof w:val="0"/>
        </w:rPr>
      </w:r>
      <w:r w:rsidRPr="007B6B39">
        <w:rPr>
          <w:noProof w:val="0"/>
        </w:rPr>
        <w:fldChar w:fldCharType="separate"/>
      </w:r>
      <w:r w:rsidRPr="007B6B39">
        <w:rPr>
          <w:noProof w:val="0"/>
        </w:rPr>
        <w:t>114</w:t>
      </w:r>
      <w:r w:rsidRPr="007B6B39">
        <w:rPr>
          <w:noProof w:val="0"/>
        </w:rPr>
        <w:fldChar w:fldCharType="end"/>
      </w:r>
    </w:p>
    <w:p w14:paraId="0488E7D3" w14:textId="77777777" w:rsidR="00642025" w:rsidRPr="007B6B39" w:rsidRDefault="004A4EC4" w:rsidP="00BA5754">
      <w:r w:rsidRPr="007B6B39">
        <w:fldChar w:fldCharType="end"/>
      </w:r>
    </w:p>
    <w:p w14:paraId="13323304" w14:textId="77777777" w:rsidR="0078486B" w:rsidRPr="007B6B39" w:rsidRDefault="002F265A" w:rsidP="00C9558A">
      <w:pPr>
        <w:pStyle w:val="ListofFigures"/>
      </w:pPr>
      <w:r w:rsidRPr="007B6B39">
        <w:t>List of Tables</w:t>
      </w:r>
    </w:p>
    <w:p w14:paraId="5F0EDC57" w14:textId="77777777" w:rsidR="00E2463F" w:rsidRPr="007B6B39" w:rsidRDefault="00923B4D">
      <w:pPr>
        <w:pStyle w:val="TableofFigures"/>
        <w:rPr>
          <w:rFonts w:eastAsiaTheme="minorEastAsia"/>
          <w:i w:val="0"/>
          <w:sz w:val="24"/>
          <w:szCs w:val="24"/>
        </w:rPr>
      </w:pPr>
      <w:r w:rsidRPr="007B6B39">
        <w:fldChar w:fldCharType="begin"/>
      </w:r>
      <w:r w:rsidRPr="007B6B39">
        <w:instrText xml:space="preserve"> TOC \t "Table caption" \c </w:instrText>
      </w:r>
      <w:r w:rsidRPr="007B6B39">
        <w:fldChar w:fldCharType="separate"/>
      </w:r>
      <w:r w:rsidR="00E2463F" w:rsidRPr="007B6B39">
        <w:t>Table 1</w:t>
      </w:r>
      <w:r w:rsidR="00E2463F" w:rsidRPr="007B6B39">
        <w:rPr>
          <w:rFonts w:eastAsiaTheme="minorEastAsia"/>
          <w:i w:val="0"/>
          <w:sz w:val="24"/>
          <w:szCs w:val="24"/>
        </w:rPr>
        <w:tab/>
      </w:r>
      <w:r w:rsidR="00E2463F" w:rsidRPr="007B6B39">
        <w:t>Overview of AIS stations</w:t>
      </w:r>
      <w:r w:rsidR="00E2463F" w:rsidRPr="007B6B39">
        <w:tab/>
      </w:r>
      <w:r w:rsidR="00E2463F" w:rsidRPr="007B6B39">
        <w:fldChar w:fldCharType="begin"/>
      </w:r>
      <w:r w:rsidR="00E2463F" w:rsidRPr="007B6B39">
        <w:instrText xml:space="preserve"> PAGEREF _Toc459906433 \h </w:instrText>
      </w:r>
      <w:r w:rsidR="00E2463F" w:rsidRPr="007B6B39">
        <w:fldChar w:fldCharType="separate"/>
      </w:r>
      <w:r w:rsidR="00E2463F" w:rsidRPr="007B6B39">
        <w:t>29</w:t>
      </w:r>
      <w:r w:rsidR="00E2463F" w:rsidRPr="007B6B39">
        <w:fldChar w:fldCharType="end"/>
      </w:r>
    </w:p>
    <w:p w14:paraId="5827EAA4" w14:textId="77777777" w:rsidR="00E2463F" w:rsidRPr="007B6B39" w:rsidRDefault="00E2463F">
      <w:pPr>
        <w:pStyle w:val="TableofFigures"/>
        <w:rPr>
          <w:rFonts w:eastAsiaTheme="minorEastAsia"/>
          <w:i w:val="0"/>
          <w:sz w:val="24"/>
          <w:szCs w:val="24"/>
        </w:rPr>
      </w:pPr>
      <w:r w:rsidRPr="007B6B39">
        <w:t>Table 2</w:t>
      </w:r>
      <w:r w:rsidRPr="007B6B39">
        <w:rPr>
          <w:rFonts w:eastAsiaTheme="minorEastAsia"/>
          <w:i w:val="0"/>
          <w:sz w:val="24"/>
          <w:szCs w:val="24"/>
        </w:rPr>
        <w:tab/>
      </w:r>
      <w:r w:rsidRPr="007B6B39">
        <w:t>Integrity Alarms</w:t>
      </w:r>
      <w:r w:rsidRPr="007B6B39">
        <w:tab/>
      </w:r>
      <w:r w:rsidRPr="007B6B39">
        <w:fldChar w:fldCharType="begin"/>
      </w:r>
      <w:r w:rsidRPr="007B6B39">
        <w:instrText xml:space="preserve"> PAGEREF _Toc459906434 \h </w:instrText>
      </w:r>
      <w:r w:rsidRPr="007B6B39">
        <w:fldChar w:fldCharType="separate"/>
      </w:r>
      <w:r w:rsidRPr="007B6B39">
        <w:t>34</w:t>
      </w:r>
      <w:r w:rsidRPr="007B6B39">
        <w:fldChar w:fldCharType="end"/>
      </w:r>
    </w:p>
    <w:p w14:paraId="0E618B25" w14:textId="77777777" w:rsidR="00E2463F" w:rsidRPr="007B6B39" w:rsidRDefault="00E2463F">
      <w:pPr>
        <w:pStyle w:val="TableofFigures"/>
        <w:rPr>
          <w:rFonts w:eastAsiaTheme="minorEastAsia"/>
          <w:i w:val="0"/>
          <w:sz w:val="24"/>
          <w:szCs w:val="24"/>
        </w:rPr>
      </w:pPr>
      <w:r w:rsidRPr="007B6B39">
        <w:t>Table 3</w:t>
      </w:r>
      <w:r w:rsidRPr="007B6B39">
        <w:rPr>
          <w:rFonts w:eastAsiaTheme="minorEastAsia"/>
          <w:i w:val="0"/>
          <w:sz w:val="24"/>
          <w:szCs w:val="24"/>
        </w:rPr>
        <w:tab/>
      </w:r>
      <w:r w:rsidRPr="007B6B39">
        <w:t>Sensor status</w:t>
      </w:r>
      <w:r w:rsidRPr="007B6B39">
        <w:tab/>
      </w:r>
      <w:r w:rsidRPr="007B6B39">
        <w:fldChar w:fldCharType="begin"/>
      </w:r>
      <w:r w:rsidRPr="007B6B39">
        <w:instrText xml:space="preserve"> PAGEREF _Toc459906435 \h </w:instrText>
      </w:r>
      <w:r w:rsidRPr="007B6B39">
        <w:fldChar w:fldCharType="separate"/>
      </w:r>
      <w:r w:rsidRPr="007B6B39">
        <w:t>35</w:t>
      </w:r>
      <w:r w:rsidRPr="007B6B39">
        <w:fldChar w:fldCharType="end"/>
      </w:r>
    </w:p>
    <w:p w14:paraId="4F23BDB1" w14:textId="77777777" w:rsidR="00E2463F" w:rsidRPr="007B6B39" w:rsidRDefault="00E2463F">
      <w:pPr>
        <w:pStyle w:val="TableofFigures"/>
        <w:rPr>
          <w:rFonts w:eastAsiaTheme="minorEastAsia"/>
          <w:i w:val="0"/>
          <w:sz w:val="24"/>
          <w:szCs w:val="24"/>
        </w:rPr>
      </w:pPr>
      <w:r w:rsidRPr="007B6B39">
        <w:t>Table 4</w:t>
      </w:r>
      <w:r w:rsidRPr="007B6B39">
        <w:rPr>
          <w:rFonts w:eastAsiaTheme="minorEastAsia"/>
          <w:i w:val="0"/>
          <w:sz w:val="24"/>
          <w:szCs w:val="24"/>
        </w:rPr>
        <w:tab/>
      </w:r>
      <w:r w:rsidRPr="007B6B39">
        <w:t>Mobile station function overview</w:t>
      </w:r>
      <w:r w:rsidRPr="007B6B39">
        <w:tab/>
      </w:r>
      <w:r w:rsidRPr="007B6B39">
        <w:fldChar w:fldCharType="begin"/>
      </w:r>
      <w:r w:rsidRPr="007B6B39">
        <w:instrText xml:space="preserve"> PAGEREF _Toc459906436 \h </w:instrText>
      </w:r>
      <w:r w:rsidRPr="007B6B39">
        <w:fldChar w:fldCharType="separate"/>
      </w:r>
      <w:r w:rsidRPr="007B6B39">
        <w:t>37</w:t>
      </w:r>
      <w:r w:rsidRPr="007B6B39">
        <w:fldChar w:fldCharType="end"/>
      </w:r>
    </w:p>
    <w:p w14:paraId="2931126F" w14:textId="77777777" w:rsidR="00E2463F" w:rsidRPr="007B6B39" w:rsidRDefault="00E2463F">
      <w:pPr>
        <w:pStyle w:val="TableofFigures"/>
        <w:rPr>
          <w:rFonts w:eastAsiaTheme="minorEastAsia"/>
          <w:i w:val="0"/>
          <w:sz w:val="24"/>
          <w:szCs w:val="24"/>
        </w:rPr>
      </w:pPr>
      <w:r w:rsidRPr="007B6B39">
        <w:t>Table 5</w:t>
      </w:r>
      <w:r w:rsidRPr="007B6B39">
        <w:rPr>
          <w:rFonts w:eastAsiaTheme="minorEastAsia"/>
          <w:i w:val="0"/>
          <w:sz w:val="24"/>
          <w:szCs w:val="24"/>
        </w:rPr>
        <w:tab/>
      </w:r>
      <w:r w:rsidRPr="007B6B39">
        <w:t>Message 21, Aid to Navigation Report Message</w:t>
      </w:r>
      <w:r w:rsidRPr="007B6B39">
        <w:tab/>
      </w:r>
      <w:r w:rsidRPr="007B6B39">
        <w:fldChar w:fldCharType="begin"/>
      </w:r>
      <w:r w:rsidRPr="007B6B39">
        <w:instrText xml:space="preserve"> PAGEREF _Toc459906437 \h </w:instrText>
      </w:r>
      <w:r w:rsidRPr="007B6B39">
        <w:fldChar w:fldCharType="separate"/>
      </w:r>
      <w:r w:rsidRPr="007B6B39">
        <w:t>43</w:t>
      </w:r>
      <w:r w:rsidRPr="007B6B39">
        <w:fldChar w:fldCharType="end"/>
      </w:r>
    </w:p>
    <w:p w14:paraId="5A9CEBB6" w14:textId="77777777" w:rsidR="00E2463F" w:rsidRPr="007B6B39" w:rsidRDefault="00E2463F">
      <w:pPr>
        <w:pStyle w:val="TableofFigures"/>
        <w:rPr>
          <w:rFonts w:eastAsiaTheme="minorEastAsia"/>
          <w:i w:val="0"/>
          <w:sz w:val="24"/>
          <w:szCs w:val="24"/>
        </w:rPr>
      </w:pPr>
      <w:r w:rsidRPr="007B6B39">
        <w:t>Table 6</w:t>
      </w:r>
      <w:r w:rsidRPr="007B6B39">
        <w:rPr>
          <w:rFonts w:eastAsiaTheme="minorEastAsia"/>
          <w:i w:val="0"/>
          <w:sz w:val="24"/>
          <w:szCs w:val="24"/>
        </w:rPr>
        <w:tab/>
      </w:r>
      <w:r w:rsidRPr="007B6B39">
        <w:t>Aids to Navigation Codes for Use with Message 21</w:t>
      </w:r>
      <w:r w:rsidRPr="007B6B39">
        <w:tab/>
      </w:r>
      <w:r w:rsidRPr="007B6B39">
        <w:fldChar w:fldCharType="begin"/>
      </w:r>
      <w:r w:rsidRPr="007B6B39">
        <w:instrText xml:space="preserve"> PAGEREF _Toc459906438 \h </w:instrText>
      </w:r>
      <w:r w:rsidRPr="007B6B39">
        <w:fldChar w:fldCharType="separate"/>
      </w:r>
      <w:r w:rsidRPr="007B6B39">
        <w:t>45</w:t>
      </w:r>
      <w:r w:rsidRPr="007B6B39">
        <w:fldChar w:fldCharType="end"/>
      </w:r>
    </w:p>
    <w:p w14:paraId="510B9895" w14:textId="77777777" w:rsidR="00E2463F" w:rsidRPr="007B6B39" w:rsidRDefault="00E2463F">
      <w:pPr>
        <w:pStyle w:val="TableofFigures"/>
        <w:rPr>
          <w:rFonts w:eastAsiaTheme="minorEastAsia"/>
          <w:i w:val="0"/>
          <w:sz w:val="24"/>
          <w:szCs w:val="24"/>
        </w:rPr>
      </w:pPr>
      <w:r w:rsidRPr="007B6B39">
        <w:t>Table 7</w:t>
      </w:r>
      <w:r w:rsidRPr="007B6B39">
        <w:rPr>
          <w:rFonts w:eastAsiaTheme="minorEastAsia"/>
          <w:i w:val="0"/>
          <w:sz w:val="24"/>
          <w:szCs w:val="24"/>
        </w:rPr>
        <w:tab/>
      </w:r>
      <w:r w:rsidRPr="007B6B39">
        <w:t>Base station messages</w:t>
      </w:r>
      <w:r w:rsidRPr="007B6B39">
        <w:tab/>
      </w:r>
      <w:r w:rsidRPr="007B6B39">
        <w:fldChar w:fldCharType="begin"/>
      </w:r>
      <w:r w:rsidRPr="007B6B39">
        <w:instrText xml:space="preserve"> PAGEREF _Toc459906439 \h </w:instrText>
      </w:r>
      <w:r w:rsidRPr="007B6B39">
        <w:fldChar w:fldCharType="separate"/>
      </w:r>
      <w:r w:rsidRPr="007B6B39">
        <w:t>51</w:t>
      </w:r>
      <w:r w:rsidRPr="007B6B39">
        <w:fldChar w:fldCharType="end"/>
      </w:r>
    </w:p>
    <w:p w14:paraId="44E96272" w14:textId="77777777" w:rsidR="00E2463F" w:rsidRPr="007B6B39" w:rsidRDefault="00E2463F">
      <w:pPr>
        <w:pStyle w:val="TableofFigures"/>
        <w:rPr>
          <w:rFonts w:eastAsiaTheme="minorEastAsia"/>
          <w:i w:val="0"/>
          <w:sz w:val="24"/>
          <w:szCs w:val="24"/>
        </w:rPr>
      </w:pPr>
      <w:r w:rsidRPr="007B6B39">
        <w:t>Table 8</w:t>
      </w:r>
      <w:r w:rsidRPr="007B6B39">
        <w:rPr>
          <w:rFonts w:eastAsiaTheme="minorEastAsia"/>
          <w:i w:val="0"/>
          <w:sz w:val="24"/>
          <w:szCs w:val="24"/>
        </w:rPr>
        <w:tab/>
      </w:r>
      <w:r w:rsidRPr="007B6B39">
        <w:t>SOTDMA Communication State of Received Station</w:t>
      </w:r>
      <w:r w:rsidRPr="007B6B39">
        <w:tab/>
      </w:r>
      <w:r w:rsidRPr="007B6B39">
        <w:fldChar w:fldCharType="begin"/>
      </w:r>
      <w:r w:rsidRPr="007B6B39">
        <w:instrText xml:space="preserve"> PAGEREF _Toc459906440 \h </w:instrText>
      </w:r>
      <w:r w:rsidRPr="007B6B39">
        <w:fldChar w:fldCharType="separate"/>
      </w:r>
      <w:r w:rsidRPr="007B6B39">
        <w:t>53</w:t>
      </w:r>
      <w:r w:rsidRPr="007B6B39">
        <w:fldChar w:fldCharType="end"/>
      </w:r>
    </w:p>
    <w:p w14:paraId="487292D8" w14:textId="77777777" w:rsidR="00E2463F" w:rsidRPr="007B6B39" w:rsidRDefault="00E2463F">
      <w:pPr>
        <w:pStyle w:val="TableofFigures"/>
        <w:rPr>
          <w:rFonts w:eastAsiaTheme="minorEastAsia"/>
          <w:i w:val="0"/>
          <w:sz w:val="24"/>
          <w:szCs w:val="24"/>
        </w:rPr>
      </w:pPr>
      <w:r w:rsidRPr="007B6B39">
        <w:t>Table 9</w:t>
      </w:r>
      <w:r w:rsidRPr="007B6B39">
        <w:rPr>
          <w:rFonts w:eastAsiaTheme="minorEastAsia"/>
          <w:i w:val="0"/>
          <w:sz w:val="24"/>
          <w:szCs w:val="24"/>
        </w:rPr>
        <w:tab/>
      </w:r>
      <w:r w:rsidRPr="007B6B39">
        <w:t>ITDMA Communication State of Received Station</w:t>
      </w:r>
      <w:r w:rsidRPr="007B6B39">
        <w:tab/>
      </w:r>
      <w:r w:rsidRPr="007B6B39">
        <w:fldChar w:fldCharType="begin"/>
      </w:r>
      <w:r w:rsidRPr="007B6B39">
        <w:instrText xml:space="preserve"> PAGEREF _Toc459906441 \h </w:instrText>
      </w:r>
      <w:r w:rsidRPr="007B6B39">
        <w:fldChar w:fldCharType="separate"/>
      </w:r>
      <w:r w:rsidRPr="007B6B39">
        <w:t>53</w:t>
      </w:r>
      <w:r w:rsidRPr="007B6B39">
        <w:fldChar w:fldCharType="end"/>
      </w:r>
    </w:p>
    <w:p w14:paraId="6E7843BB" w14:textId="77777777" w:rsidR="00E2463F" w:rsidRPr="007B6B39" w:rsidRDefault="00E2463F">
      <w:pPr>
        <w:pStyle w:val="TableofFigures"/>
        <w:rPr>
          <w:rFonts w:eastAsiaTheme="minorEastAsia"/>
          <w:i w:val="0"/>
          <w:sz w:val="24"/>
          <w:szCs w:val="24"/>
        </w:rPr>
      </w:pPr>
      <w:r w:rsidRPr="007B6B39">
        <w:t>Table 10</w:t>
      </w:r>
      <w:r w:rsidRPr="007B6B39">
        <w:rPr>
          <w:rFonts w:eastAsiaTheme="minorEastAsia"/>
          <w:i w:val="0"/>
          <w:sz w:val="24"/>
          <w:szCs w:val="24"/>
        </w:rPr>
        <w:tab/>
      </w:r>
      <w:r w:rsidRPr="007B6B39">
        <w:t>RF coverage related to antenna height</w:t>
      </w:r>
      <w:r w:rsidRPr="007B6B39">
        <w:tab/>
      </w:r>
      <w:r w:rsidRPr="007B6B39">
        <w:fldChar w:fldCharType="begin"/>
      </w:r>
      <w:r w:rsidRPr="007B6B39">
        <w:instrText xml:space="preserve"> PAGEREF _Toc459906442 \h </w:instrText>
      </w:r>
      <w:r w:rsidRPr="007B6B39">
        <w:fldChar w:fldCharType="separate"/>
      </w:r>
      <w:r w:rsidRPr="007B6B39">
        <w:t>71</w:t>
      </w:r>
      <w:r w:rsidRPr="007B6B39">
        <w:fldChar w:fldCharType="end"/>
      </w:r>
    </w:p>
    <w:p w14:paraId="16CB3FEB" w14:textId="77777777" w:rsidR="00E2463F" w:rsidRPr="007B6B39" w:rsidRDefault="00E2463F">
      <w:pPr>
        <w:pStyle w:val="TableofFigures"/>
        <w:rPr>
          <w:rFonts w:eastAsiaTheme="minorEastAsia"/>
          <w:i w:val="0"/>
          <w:sz w:val="24"/>
          <w:szCs w:val="24"/>
        </w:rPr>
      </w:pPr>
      <w:r w:rsidRPr="007B6B39">
        <w:t>Table 11</w:t>
      </w:r>
      <w:r w:rsidRPr="007B6B39">
        <w:rPr>
          <w:rFonts w:eastAsiaTheme="minorEastAsia"/>
          <w:i w:val="0"/>
          <w:sz w:val="24"/>
          <w:szCs w:val="24"/>
        </w:rPr>
        <w:tab/>
      </w:r>
      <w:r w:rsidRPr="007B6B39">
        <w:t>Channel Management Parameter Comparison of DSC-Based vs TDMA-Based</w:t>
      </w:r>
      <w:r w:rsidRPr="007B6B39">
        <w:tab/>
      </w:r>
      <w:r w:rsidRPr="007B6B39">
        <w:fldChar w:fldCharType="begin"/>
      </w:r>
      <w:r w:rsidRPr="007B6B39">
        <w:instrText xml:space="preserve"> PAGEREF _Toc459906443 \h </w:instrText>
      </w:r>
      <w:r w:rsidRPr="007B6B39">
        <w:fldChar w:fldCharType="separate"/>
      </w:r>
      <w:r w:rsidRPr="007B6B39">
        <w:t>82</w:t>
      </w:r>
      <w:r w:rsidRPr="007B6B39">
        <w:fldChar w:fldCharType="end"/>
      </w:r>
    </w:p>
    <w:p w14:paraId="0E5FCBE7" w14:textId="77777777" w:rsidR="00E2463F" w:rsidRPr="007B6B39" w:rsidRDefault="00E2463F">
      <w:pPr>
        <w:pStyle w:val="TableofFigures"/>
        <w:rPr>
          <w:rFonts w:eastAsiaTheme="minorEastAsia"/>
          <w:i w:val="0"/>
          <w:sz w:val="24"/>
          <w:szCs w:val="24"/>
        </w:rPr>
      </w:pPr>
      <w:r w:rsidRPr="007B6B39">
        <w:t>Table 12</w:t>
      </w:r>
      <w:r w:rsidRPr="007B6B39">
        <w:rPr>
          <w:rFonts w:eastAsiaTheme="minorEastAsia"/>
          <w:i w:val="0"/>
          <w:sz w:val="24"/>
          <w:szCs w:val="24"/>
        </w:rPr>
        <w:tab/>
      </w:r>
      <w:r w:rsidRPr="007B6B39">
        <w:t>Channel selection for transition zone operation</w:t>
      </w:r>
      <w:r w:rsidRPr="007B6B39">
        <w:tab/>
      </w:r>
      <w:r w:rsidRPr="007B6B39">
        <w:fldChar w:fldCharType="begin"/>
      </w:r>
      <w:r w:rsidRPr="007B6B39">
        <w:instrText xml:space="preserve"> PAGEREF _Toc459906444 \h </w:instrText>
      </w:r>
      <w:r w:rsidRPr="007B6B39">
        <w:fldChar w:fldCharType="separate"/>
      </w:r>
      <w:r w:rsidRPr="007B6B39">
        <w:t>90</w:t>
      </w:r>
      <w:r w:rsidRPr="007B6B39">
        <w:fldChar w:fldCharType="end"/>
      </w:r>
    </w:p>
    <w:p w14:paraId="0C1E12DF" w14:textId="77777777" w:rsidR="00E2463F" w:rsidRPr="007B6B39" w:rsidRDefault="00E2463F">
      <w:pPr>
        <w:pStyle w:val="TableofFigures"/>
        <w:rPr>
          <w:rFonts w:eastAsiaTheme="minorEastAsia"/>
          <w:i w:val="0"/>
          <w:sz w:val="24"/>
          <w:szCs w:val="24"/>
        </w:rPr>
      </w:pPr>
      <w:r w:rsidRPr="007B6B39">
        <w:t>Table 13</w:t>
      </w:r>
      <w:r w:rsidRPr="007B6B39">
        <w:rPr>
          <w:rFonts w:eastAsiaTheme="minorEastAsia"/>
          <w:i w:val="0"/>
          <w:sz w:val="24"/>
          <w:szCs w:val="24"/>
        </w:rPr>
        <w:tab/>
      </w:r>
      <w:r w:rsidRPr="007B6B39">
        <w:t>AIS Long-range Communications Input Data and Formats</w:t>
      </w:r>
      <w:r w:rsidRPr="007B6B39">
        <w:tab/>
      </w:r>
      <w:r w:rsidRPr="007B6B39">
        <w:fldChar w:fldCharType="begin"/>
      </w:r>
      <w:r w:rsidRPr="007B6B39">
        <w:instrText xml:space="preserve"> PAGEREF _Toc459906445 \h </w:instrText>
      </w:r>
      <w:r w:rsidRPr="007B6B39">
        <w:fldChar w:fldCharType="separate"/>
      </w:r>
      <w:r w:rsidRPr="007B6B39">
        <w:t>99</w:t>
      </w:r>
      <w:r w:rsidRPr="007B6B39">
        <w:fldChar w:fldCharType="end"/>
      </w:r>
    </w:p>
    <w:p w14:paraId="78C6A018" w14:textId="77777777" w:rsidR="00E2463F" w:rsidRPr="007B6B39" w:rsidRDefault="00E2463F">
      <w:pPr>
        <w:pStyle w:val="TableofFigures"/>
        <w:rPr>
          <w:rFonts w:eastAsiaTheme="minorEastAsia"/>
          <w:i w:val="0"/>
          <w:sz w:val="24"/>
          <w:szCs w:val="24"/>
        </w:rPr>
      </w:pPr>
      <w:r w:rsidRPr="007B6B39">
        <w:t>Table 14</w:t>
      </w:r>
      <w:r w:rsidRPr="007B6B39">
        <w:rPr>
          <w:rFonts w:eastAsiaTheme="minorEastAsia"/>
          <w:i w:val="0"/>
          <w:sz w:val="24"/>
          <w:szCs w:val="24"/>
        </w:rPr>
        <w:tab/>
      </w:r>
      <w:r w:rsidRPr="007B6B39">
        <w:t>AIS Long-range Communications Output Data Formats</w:t>
      </w:r>
      <w:r w:rsidRPr="007B6B39">
        <w:tab/>
      </w:r>
      <w:r w:rsidRPr="007B6B39">
        <w:fldChar w:fldCharType="begin"/>
      </w:r>
      <w:r w:rsidRPr="007B6B39">
        <w:instrText xml:space="preserve"> PAGEREF _Toc459906446 \h </w:instrText>
      </w:r>
      <w:r w:rsidRPr="007B6B39">
        <w:fldChar w:fldCharType="separate"/>
      </w:r>
      <w:r w:rsidRPr="007B6B39">
        <w:t>100</w:t>
      </w:r>
      <w:r w:rsidRPr="007B6B39">
        <w:fldChar w:fldCharType="end"/>
      </w:r>
    </w:p>
    <w:p w14:paraId="76F8A390" w14:textId="77777777" w:rsidR="00E2463F" w:rsidRPr="007B6B39" w:rsidRDefault="00E2463F">
      <w:pPr>
        <w:pStyle w:val="TableofFigures"/>
        <w:rPr>
          <w:rFonts w:eastAsiaTheme="minorEastAsia"/>
          <w:i w:val="0"/>
          <w:sz w:val="24"/>
          <w:szCs w:val="24"/>
        </w:rPr>
      </w:pPr>
      <w:r w:rsidRPr="007B6B39">
        <w:t>Table 15</w:t>
      </w:r>
      <w:r w:rsidRPr="007B6B39">
        <w:rPr>
          <w:rFonts w:eastAsiaTheme="minorEastAsia"/>
          <w:i w:val="0"/>
          <w:sz w:val="24"/>
          <w:szCs w:val="24"/>
        </w:rPr>
        <w:tab/>
      </w:r>
      <w:r w:rsidRPr="007B6B39">
        <w:t>Comparison between the alternative designs</w:t>
      </w:r>
      <w:r w:rsidRPr="007B6B39">
        <w:tab/>
      </w:r>
      <w:r w:rsidRPr="007B6B39">
        <w:fldChar w:fldCharType="begin"/>
      </w:r>
      <w:r w:rsidRPr="007B6B39">
        <w:instrText xml:space="preserve"> PAGEREF _Toc459906447 \h </w:instrText>
      </w:r>
      <w:r w:rsidRPr="007B6B39">
        <w:fldChar w:fldCharType="separate"/>
      </w:r>
      <w:r w:rsidRPr="007B6B39">
        <w:t>105</w:t>
      </w:r>
      <w:r w:rsidRPr="007B6B39">
        <w:fldChar w:fldCharType="end"/>
      </w:r>
    </w:p>
    <w:p w14:paraId="47438030" w14:textId="77777777" w:rsidR="00161325" w:rsidRPr="007B6B39" w:rsidRDefault="00923B4D" w:rsidP="00BA5754">
      <w:r w:rsidRPr="007B6B39">
        <w:lastRenderedPageBreak/>
        <w:fldChar w:fldCharType="end"/>
      </w:r>
    </w:p>
    <w:p w14:paraId="03997B9F" w14:textId="77777777" w:rsidR="00994D97" w:rsidRPr="007B6B39" w:rsidRDefault="00994D97" w:rsidP="00C9558A">
      <w:pPr>
        <w:pStyle w:val="ListofFigures"/>
      </w:pPr>
      <w:r w:rsidRPr="007B6B39">
        <w:t>List of Figures</w:t>
      </w:r>
    </w:p>
    <w:p w14:paraId="3DCBBC70" w14:textId="77777777" w:rsidR="002E2A18" w:rsidRDefault="00923B4D">
      <w:pPr>
        <w:pStyle w:val="TableofFigures"/>
        <w:rPr>
          <w:rFonts w:eastAsiaTheme="minorEastAsia"/>
          <w:i w:val="0"/>
          <w:noProof/>
          <w:sz w:val="24"/>
          <w:szCs w:val="24"/>
          <w:lang w:val="en-US"/>
        </w:rPr>
      </w:pPr>
      <w:r w:rsidRPr="007B6B39">
        <w:fldChar w:fldCharType="begin"/>
      </w:r>
      <w:r w:rsidRPr="007B6B39">
        <w:instrText xml:space="preserve"> TOC \t "Figure caption" \c </w:instrText>
      </w:r>
      <w:r w:rsidRPr="007B6B39">
        <w:fldChar w:fldCharType="separate"/>
      </w:r>
      <w:r w:rsidR="002E2A18">
        <w:rPr>
          <w:noProof/>
        </w:rPr>
        <w:t>Figure 1</w:t>
      </w:r>
      <w:r w:rsidR="002E2A18">
        <w:rPr>
          <w:rFonts w:eastAsiaTheme="minorEastAsia"/>
          <w:i w:val="0"/>
          <w:noProof/>
          <w:sz w:val="24"/>
          <w:szCs w:val="24"/>
          <w:lang w:val="en-US"/>
        </w:rPr>
        <w:tab/>
      </w:r>
      <w:r w:rsidR="002E2A18">
        <w:rPr>
          <w:noProof/>
        </w:rPr>
        <w:t>Functional technical layers</w:t>
      </w:r>
      <w:r w:rsidR="002E2A18">
        <w:rPr>
          <w:noProof/>
        </w:rPr>
        <w:tab/>
      </w:r>
      <w:r w:rsidR="002E2A18">
        <w:rPr>
          <w:noProof/>
        </w:rPr>
        <w:fldChar w:fldCharType="begin"/>
      </w:r>
      <w:r w:rsidR="002E2A18">
        <w:rPr>
          <w:noProof/>
        </w:rPr>
        <w:instrText xml:space="preserve"> PAGEREF _Toc460235297 \h </w:instrText>
      </w:r>
      <w:r w:rsidR="002E2A18">
        <w:rPr>
          <w:noProof/>
        </w:rPr>
      </w:r>
      <w:r w:rsidR="002E2A18">
        <w:rPr>
          <w:noProof/>
        </w:rPr>
        <w:fldChar w:fldCharType="separate"/>
      </w:r>
      <w:r w:rsidR="002E2A18">
        <w:rPr>
          <w:noProof/>
        </w:rPr>
        <w:t>14</w:t>
      </w:r>
      <w:r w:rsidR="002E2A18">
        <w:rPr>
          <w:noProof/>
        </w:rPr>
        <w:fldChar w:fldCharType="end"/>
      </w:r>
    </w:p>
    <w:p w14:paraId="4C08D7AC" w14:textId="77777777" w:rsidR="002E2A18" w:rsidRDefault="002E2A18">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Layered structure of AIS Service</w:t>
      </w:r>
      <w:r>
        <w:rPr>
          <w:noProof/>
        </w:rPr>
        <w:tab/>
      </w:r>
      <w:r>
        <w:rPr>
          <w:noProof/>
        </w:rPr>
        <w:fldChar w:fldCharType="begin"/>
      </w:r>
      <w:r>
        <w:rPr>
          <w:noProof/>
        </w:rPr>
        <w:instrText xml:space="preserve"> PAGEREF _Toc460235298 \h </w:instrText>
      </w:r>
      <w:r>
        <w:rPr>
          <w:noProof/>
        </w:rPr>
      </w:r>
      <w:r>
        <w:rPr>
          <w:noProof/>
        </w:rPr>
        <w:fldChar w:fldCharType="separate"/>
      </w:r>
      <w:r>
        <w:rPr>
          <w:noProof/>
        </w:rPr>
        <w:t>17</w:t>
      </w:r>
      <w:r>
        <w:rPr>
          <w:noProof/>
        </w:rPr>
        <w:fldChar w:fldCharType="end"/>
      </w:r>
    </w:p>
    <w:p w14:paraId="0A46CA2A" w14:textId="77777777" w:rsidR="002E2A18" w:rsidRDefault="002E2A18">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Description of the AIS Service using the internationally standardised UML (Unified Modelling Language)</w:t>
      </w:r>
      <w:r>
        <w:rPr>
          <w:noProof/>
        </w:rPr>
        <w:tab/>
      </w:r>
      <w:r>
        <w:rPr>
          <w:noProof/>
        </w:rPr>
        <w:fldChar w:fldCharType="begin"/>
      </w:r>
      <w:r>
        <w:rPr>
          <w:noProof/>
        </w:rPr>
        <w:instrText xml:space="preserve"> PAGEREF _Toc460235299 \h </w:instrText>
      </w:r>
      <w:r>
        <w:rPr>
          <w:noProof/>
        </w:rPr>
      </w:r>
      <w:r>
        <w:rPr>
          <w:noProof/>
        </w:rPr>
        <w:fldChar w:fldCharType="separate"/>
      </w:r>
      <w:r>
        <w:rPr>
          <w:noProof/>
        </w:rPr>
        <w:t>18</w:t>
      </w:r>
      <w:r>
        <w:rPr>
          <w:noProof/>
        </w:rPr>
        <w:fldChar w:fldCharType="end"/>
      </w:r>
    </w:p>
    <w:p w14:paraId="58C65737" w14:textId="77777777" w:rsidR="002E2A18" w:rsidRDefault="002E2A18">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Example of an AIS Service with clients and providers of AIS Data</w:t>
      </w:r>
      <w:r>
        <w:rPr>
          <w:noProof/>
        </w:rPr>
        <w:tab/>
      </w:r>
      <w:r>
        <w:rPr>
          <w:noProof/>
        </w:rPr>
        <w:fldChar w:fldCharType="begin"/>
      </w:r>
      <w:r>
        <w:rPr>
          <w:noProof/>
        </w:rPr>
        <w:instrText xml:space="preserve"> PAGEREF _Toc460235300 \h </w:instrText>
      </w:r>
      <w:r>
        <w:rPr>
          <w:noProof/>
        </w:rPr>
      </w:r>
      <w:r>
        <w:rPr>
          <w:noProof/>
        </w:rPr>
        <w:fldChar w:fldCharType="separate"/>
      </w:r>
      <w:r>
        <w:rPr>
          <w:noProof/>
        </w:rPr>
        <w:t>21</w:t>
      </w:r>
      <w:r>
        <w:rPr>
          <w:noProof/>
        </w:rPr>
        <w:fldChar w:fldCharType="end"/>
      </w:r>
    </w:p>
    <w:p w14:paraId="4C0CCE65" w14:textId="77777777" w:rsidR="002E2A18" w:rsidRDefault="002E2A18">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Pr>
          <w:noProof/>
        </w:rPr>
        <w:t>Boundaries of different systems related to the AIS</w:t>
      </w:r>
      <w:r>
        <w:rPr>
          <w:noProof/>
        </w:rPr>
        <w:tab/>
      </w:r>
      <w:r>
        <w:rPr>
          <w:noProof/>
        </w:rPr>
        <w:fldChar w:fldCharType="begin"/>
      </w:r>
      <w:r>
        <w:rPr>
          <w:noProof/>
        </w:rPr>
        <w:instrText xml:space="preserve"> PAGEREF _Toc460235301 \h </w:instrText>
      </w:r>
      <w:r>
        <w:rPr>
          <w:noProof/>
        </w:rPr>
      </w:r>
      <w:r>
        <w:rPr>
          <w:noProof/>
        </w:rPr>
        <w:fldChar w:fldCharType="separate"/>
      </w:r>
      <w:r>
        <w:rPr>
          <w:noProof/>
        </w:rPr>
        <w:t>26</w:t>
      </w:r>
      <w:r>
        <w:rPr>
          <w:noProof/>
        </w:rPr>
        <w:fldChar w:fldCharType="end"/>
      </w:r>
    </w:p>
    <w:p w14:paraId="2256C45F" w14:textId="77777777" w:rsidR="002E2A18" w:rsidRDefault="002E2A18">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Pr>
          <w:noProof/>
        </w:rPr>
        <w:t>The logical relationship between the international documents</w:t>
      </w:r>
      <w:r>
        <w:rPr>
          <w:noProof/>
        </w:rPr>
        <w:tab/>
      </w:r>
      <w:r>
        <w:rPr>
          <w:noProof/>
        </w:rPr>
        <w:fldChar w:fldCharType="begin"/>
      </w:r>
      <w:r>
        <w:rPr>
          <w:noProof/>
        </w:rPr>
        <w:instrText xml:space="preserve"> PAGEREF _Toc460235302 \h </w:instrText>
      </w:r>
      <w:r>
        <w:rPr>
          <w:noProof/>
        </w:rPr>
      </w:r>
      <w:r>
        <w:rPr>
          <w:noProof/>
        </w:rPr>
        <w:fldChar w:fldCharType="separate"/>
      </w:r>
      <w:r>
        <w:rPr>
          <w:noProof/>
        </w:rPr>
        <w:t>28</w:t>
      </w:r>
      <w:r>
        <w:rPr>
          <w:noProof/>
        </w:rPr>
        <w:fldChar w:fldCharType="end"/>
      </w:r>
    </w:p>
    <w:p w14:paraId="75B83585" w14:textId="77777777" w:rsidR="002E2A18" w:rsidRDefault="002E2A18">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Pr>
          <w:noProof/>
        </w:rPr>
        <w:t>AIS system overview</w:t>
      </w:r>
      <w:r>
        <w:rPr>
          <w:noProof/>
        </w:rPr>
        <w:tab/>
      </w:r>
      <w:r>
        <w:rPr>
          <w:noProof/>
        </w:rPr>
        <w:fldChar w:fldCharType="begin"/>
      </w:r>
      <w:r>
        <w:rPr>
          <w:noProof/>
        </w:rPr>
        <w:instrText xml:space="preserve"> PAGEREF _Toc460235303 \h </w:instrText>
      </w:r>
      <w:r>
        <w:rPr>
          <w:noProof/>
        </w:rPr>
      </w:r>
      <w:r>
        <w:rPr>
          <w:noProof/>
        </w:rPr>
        <w:fldChar w:fldCharType="separate"/>
      </w:r>
      <w:r>
        <w:rPr>
          <w:noProof/>
        </w:rPr>
        <w:t>29</w:t>
      </w:r>
      <w:r>
        <w:rPr>
          <w:noProof/>
        </w:rPr>
        <w:fldChar w:fldCharType="end"/>
      </w:r>
    </w:p>
    <w:p w14:paraId="36EA1452" w14:textId="77777777" w:rsidR="002E2A18" w:rsidRDefault="002E2A18">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Pr>
          <w:noProof/>
        </w:rPr>
        <w:t>Block diagram of Class A mobile station</w:t>
      </w:r>
      <w:r>
        <w:rPr>
          <w:noProof/>
        </w:rPr>
        <w:tab/>
      </w:r>
      <w:r>
        <w:rPr>
          <w:noProof/>
        </w:rPr>
        <w:fldChar w:fldCharType="begin"/>
      </w:r>
      <w:r>
        <w:rPr>
          <w:noProof/>
        </w:rPr>
        <w:instrText xml:space="preserve"> PAGEREF _Toc460235304 \h </w:instrText>
      </w:r>
      <w:r>
        <w:rPr>
          <w:noProof/>
        </w:rPr>
      </w:r>
      <w:r>
        <w:rPr>
          <w:noProof/>
        </w:rPr>
        <w:fldChar w:fldCharType="separate"/>
      </w:r>
      <w:r>
        <w:rPr>
          <w:noProof/>
        </w:rPr>
        <w:t>32</w:t>
      </w:r>
      <w:r>
        <w:rPr>
          <w:noProof/>
        </w:rPr>
        <w:fldChar w:fldCharType="end"/>
      </w:r>
    </w:p>
    <w:p w14:paraId="4D1A61EF" w14:textId="77777777" w:rsidR="002E2A18" w:rsidRDefault="002E2A18">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Pr>
          <w:noProof/>
        </w:rPr>
        <w:t>Presentation interfaces for Class A Shipborne Mobile Stations</w:t>
      </w:r>
      <w:r>
        <w:rPr>
          <w:noProof/>
        </w:rPr>
        <w:tab/>
      </w:r>
      <w:r>
        <w:rPr>
          <w:noProof/>
        </w:rPr>
        <w:fldChar w:fldCharType="begin"/>
      </w:r>
      <w:r>
        <w:rPr>
          <w:noProof/>
        </w:rPr>
        <w:instrText xml:space="preserve"> PAGEREF _Toc460235305 \h </w:instrText>
      </w:r>
      <w:r>
        <w:rPr>
          <w:noProof/>
        </w:rPr>
      </w:r>
      <w:r>
        <w:rPr>
          <w:noProof/>
        </w:rPr>
        <w:fldChar w:fldCharType="separate"/>
      </w:r>
      <w:r>
        <w:rPr>
          <w:noProof/>
        </w:rPr>
        <w:t>34</w:t>
      </w:r>
      <w:r>
        <w:rPr>
          <w:noProof/>
        </w:rPr>
        <w:fldChar w:fldCharType="end"/>
      </w:r>
    </w:p>
    <w:p w14:paraId="082BE6FE" w14:textId="77777777" w:rsidR="002E2A18" w:rsidRDefault="002E2A18">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Pr>
          <w:noProof/>
        </w:rPr>
        <w:t>The Use of the ‘Pilot-Port/Plug’ of a Class A Mobile Station</w:t>
      </w:r>
      <w:r>
        <w:rPr>
          <w:noProof/>
        </w:rPr>
        <w:tab/>
      </w:r>
      <w:r>
        <w:rPr>
          <w:noProof/>
        </w:rPr>
        <w:fldChar w:fldCharType="begin"/>
      </w:r>
      <w:r>
        <w:rPr>
          <w:noProof/>
        </w:rPr>
        <w:instrText xml:space="preserve"> PAGEREF _Toc460235306 \h </w:instrText>
      </w:r>
      <w:r>
        <w:rPr>
          <w:noProof/>
        </w:rPr>
      </w:r>
      <w:r>
        <w:rPr>
          <w:noProof/>
        </w:rPr>
        <w:fldChar w:fldCharType="separate"/>
      </w:r>
      <w:r>
        <w:rPr>
          <w:noProof/>
        </w:rPr>
        <w:t>40</w:t>
      </w:r>
      <w:r>
        <w:rPr>
          <w:noProof/>
        </w:rPr>
        <w:fldChar w:fldCharType="end"/>
      </w:r>
    </w:p>
    <w:p w14:paraId="17495799" w14:textId="77777777" w:rsidR="002E2A18" w:rsidRDefault="002E2A18">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Pr>
          <w:noProof/>
        </w:rPr>
        <w:t>Functional block diagram of an AIS base station</w:t>
      </w:r>
      <w:r>
        <w:rPr>
          <w:noProof/>
        </w:rPr>
        <w:tab/>
      </w:r>
      <w:r>
        <w:rPr>
          <w:noProof/>
        </w:rPr>
        <w:fldChar w:fldCharType="begin"/>
      </w:r>
      <w:r>
        <w:rPr>
          <w:noProof/>
        </w:rPr>
        <w:instrText xml:space="preserve"> PAGEREF _Toc460235307 \h </w:instrText>
      </w:r>
      <w:r>
        <w:rPr>
          <w:noProof/>
        </w:rPr>
      </w:r>
      <w:r>
        <w:rPr>
          <w:noProof/>
        </w:rPr>
        <w:fldChar w:fldCharType="separate"/>
      </w:r>
      <w:r>
        <w:rPr>
          <w:noProof/>
        </w:rPr>
        <w:t>49</w:t>
      </w:r>
      <w:r>
        <w:rPr>
          <w:noProof/>
        </w:rPr>
        <w:fldChar w:fldCharType="end"/>
      </w:r>
    </w:p>
    <w:p w14:paraId="73B23A55" w14:textId="77777777" w:rsidR="002E2A18" w:rsidRDefault="002E2A18">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Pr>
          <w:noProof/>
        </w:rPr>
        <w:t>Functional blocks of PI messages</w:t>
      </w:r>
      <w:r>
        <w:rPr>
          <w:noProof/>
        </w:rPr>
        <w:tab/>
      </w:r>
      <w:r>
        <w:rPr>
          <w:noProof/>
        </w:rPr>
        <w:fldChar w:fldCharType="begin"/>
      </w:r>
      <w:r>
        <w:rPr>
          <w:noProof/>
        </w:rPr>
        <w:instrText xml:space="preserve"> PAGEREF _Toc460235308 \h </w:instrText>
      </w:r>
      <w:r>
        <w:rPr>
          <w:noProof/>
        </w:rPr>
      </w:r>
      <w:r>
        <w:rPr>
          <w:noProof/>
        </w:rPr>
        <w:fldChar w:fldCharType="separate"/>
      </w:r>
      <w:r>
        <w:rPr>
          <w:noProof/>
        </w:rPr>
        <w:t>51</w:t>
      </w:r>
      <w:r>
        <w:rPr>
          <w:noProof/>
        </w:rPr>
        <w:fldChar w:fldCharType="end"/>
      </w:r>
    </w:p>
    <w:p w14:paraId="1774C019" w14:textId="77777777" w:rsidR="002E2A18" w:rsidRDefault="002E2A18">
      <w:pPr>
        <w:pStyle w:val="TableofFigures"/>
        <w:rPr>
          <w:rFonts w:eastAsiaTheme="minorEastAsia"/>
          <w:i w:val="0"/>
          <w:noProof/>
          <w:sz w:val="24"/>
          <w:szCs w:val="24"/>
          <w:lang w:val="en-US"/>
        </w:rPr>
      </w:pPr>
      <w:r>
        <w:rPr>
          <w:noProof/>
        </w:rPr>
        <w:t>Figure 13</w:t>
      </w:r>
      <w:r>
        <w:rPr>
          <w:rFonts w:eastAsiaTheme="minorEastAsia"/>
          <w:i w:val="0"/>
          <w:noProof/>
          <w:sz w:val="24"/>
          <w:szCs w:val="24"/>
          <w:lang w:val="en-US"/>
        </w:rPr>
        <w:tab/>
      </w:r>
      <w:r>
        <w:rPr>
          <w:noProof/>
        </w:rPr>
        <w:t>Functional Block Diagram of a dedicated Simplex Repeater</w:t>
      </w:r>
      <w:r>
        <w:rPr>
          <w:noProof/>
        </w:rPr>
        <w:tab/>
      </w:r>
      <w:r>
        <w:rPr>
          <w:noProof/>
        </w:rPr>
        <w:fldChar w:fldCharType="begin"/>
      </w:r>
      <w:r>
        <w:rPr>
          <w:noProof/>
        </w:rPr>
        <w:instrText xml:space="preserve"> PAGEREF _Toc460235309 \h </w:instrText>
      </w:r>
      <w:r>
        <w:rPr>
          <w:noProof/>
        </w:rPr>
      </w:r>
      <w:r>
        <w:rPr>
          <w:noProof/>
        </w:rPr>
        <w:fldChar w:fldCharType="separate"/>
      </w:r>
      <w:r>
        <w:rPr>
          <w:noProof/>
        </w:rPr>
        <w:t>55</w:t>
      </w:r>
      <w:r>
        <w:rPr>
          <w:noProof/>
        </w:rPr>
        <w:fldChar w:fldCharType="end"/>
      </w:r>
    </w:p>
    <w:p w14:paraId="74FA443D" w14:textId="77777777" w:rsidR="002E2A18" w:rsidRDefault="002E2A18">
      <w:pPr>
        <w:pStyle w:val="TableofFigures"/>
        <w:rPr>
          <w:rFonts w:eastAsiaTheme="minorEastAsia"/>
          <w:i w:val="0"/>
          <w:noProof/>
          <w:sz w:val="24"/>
          <w:szCs w:val="24"/>
          <w:lang w:val="en-US"/>
        </w:rPr>
      </w:pPr>
      <w:r>
        <w:rPr>
          <w:noProof/>
        </w:rPr>
        <w:t>Figure 14</w:t>
      </w:r>
      <w:r>
        <w:rPr>
          <w:rFonts w:eastAsiaTheme="minorEastAsia"/>
          <w:i w:val="0"/>
          <w:noProof/>
          <w:sz w:val="24"/>
          <w:szCs w:val="24"/>
          <w:lang w:val="en-US"/>
        </w:rPr>
        <w:tab/>
      </w:r>
      <w:r>
        <w:rPr>
          <w:noProof/>
        </w:rPr>
        <w:t>Functional block diagram of an AIS duplex repeater station</w:t>
      </w:r>
      <w:r>
        <w:rPr>
          <w:noProof/>
        </w:rPr>
        <w:tab/>
      </w:r>
      <w:r>
        <w:rPr>
          <w:noProof/>
        </w:rPr>
        <w:fldChar w:fldCharType="begin"/>
      </w:r>
      <w:r>
        <w:rPr>
          <w:noProof/>
        </w:rPr>
        <w:instrText xml:space="preserve"> PAGEREF _Toc460235310 \h </w:instrText>
      </w:r>
      <w:r>
        <w:rPr>
          <w:noProof/>
        </w:rPr>
      </w:r>
      <w:r>
        <w:rPr>
          <w:noProof/>
        </w:rPr>
        <w:fldChar w:fldCharType="separate"/>
      </w:r>
      <w:r>
        <w:rPr>
          <w:noProof/>
        </w:rPr>
        <w:t>56</w:t>
      </w:r>
      <w:r>
        <w:rPr>
          <w:noProof/>
        </w:rPr>
        <w:fldChar w:fldCharType="end"/>
      </w:r>
    </w:p>
    <w:p w14:paraId="4018CB1A" w14:textId="77777777" w:rsidR="002E2A18" w:rsidRDefault="002E2A18">
      <w:pPr>
        <w:pStyle w:val="TableofFigures"/>
        <w:rPr>
          <w:rFonts w:eastAsiaTheme="minorEastAsia"/>
          <w:i w:val="0"/>
          <w:noProof/>
          <w:sz w:val="24"/>
          <w:szCs w:val="24"/>
          <w:lang w:val="en-US"/>
        </w:rPr>
      </w:pPr>
      <w:r>
        <w:rPr>
          <w:noProof/>
        </w:rPr>
        <w:t>Figure 15</w:t>
      </w:r>
      <w:r>
        <w:rPr>
          <w:rFonts w:eastAsiaTheme="minorEastAsia"/>
          <w:i w:val="0"/>
          <w:noProof/>
          <w:sz w:val="24"/>
          <w:szCs w:val="24"/>
          <w:lang w:val="en-US"/>
        </w:rPr>
        <w:tab/>
      </w:r>
      <w:r>
        <w:rPr>
          <w:noProof/>
        </w:rPr>
        <w:t>A rudimentary AIS network</w:t>
      </w:r>
      <w:r>
        <w:rPr>
          <w:noProof/>
        </w:rPr>
        <w:tab/>
      </w:r>
      <w:r>
        <w:rPr>
          <w:noProof/>
        </w:rPr>
        <w:fldChar w:fldCharType="begin"/>
      </w:r>
      <w:r>
        <w:rPr>
          <w:noProof/>
        </w:rPr>
        <w:instrText xml:space="preserve"> PAGEREF _Toc460235311 \h </w:instrText>
      </w:r>
      <w:r>
        <w:rPr>
          <w:noProof/>
        </w:rPr>
      </w:r>
      <w:r>
        <w:rPr>
          <w:noProof/>
        </w:rPr>
        <w:fldChar w:fldCharType="separate"/>
      </w:r>
      <w:r>
        <w:rPr>
          <w:noProof/>
        </w:rPr>
        <w:t>58</w:t>
      </w:r>
      <w:r>
        <w:rPr>
          <w:noProof/>
        </w:rPr>
        <w:fldChar w:fldCharType="end"/>
      </w:r>
    </w:p>
    <w:p w14:paraId="12347080" w14:textId="77777777" w:rsidR="002E2A18" w:rsidRDefault="002E2A18">
      <w:pPr>
        <w:pStyle w:val="TableofFigures"/>
        <w:rPr>
          <w:rFonts w:eastAsiaTheme="minorEastAsia"/>
          <w:i w:val="0"/>
          <w:noProof/>
          <w:sz w:val="24"/>
          <w:szCs w:val="24"/>
          <w:lang w:val="en-US"/>
        </w:rPr>
      </w:pPr>
      <w:r>
        <w:rPr>
          <w:noProof/>
        </w:rPr>
        <w:t>Figure 16</w:t>
      </w:r>
      <w:r>
        <w:rPr>
          <w:rFonts w:eastAsiaTheme="minorEastAsia"/>
          <w:i w:val="0"/>
          <w:noProof/>
          <w:sz w:val="24"/>
          <w:szCs w:val="24"/>
          <w:lang w:val="en-US"/>
        </w:rPr>
        <w:tab/>
      </w:r>
      <w:r>
        <w:rPr>
          <w:noProof/>
        </w:rPr>
        <w:t>BAS-related Use Cases Category I</w:t>
      </w:r>
      <w:r>
        <w:rPr>
          <w:noProof/>
        </w:rPr>
        <w:tab/>
      </w:r>
      <w:r>
        <w:rPr>
          <w:noProof/>
        </w:rPr>
        <w:fldChar w:fldCharType="begin"/>
      </w:r>
      <w:r>
        <w:rPr>
          <w:noProof/>
        </w:rPr>
        <w:instrText xml:space="preserve"> PAGEREF _Toc460235312 \h </w:instrText>
      </w:r>
      <w:r>
        <w:rPr>
          <w:noProof/>
        </w:rPr>
      </w:r>
      <w:r>
        <w:rPr>
          <w:noProof/>
        </w:rPr>
        <w:fldChar w:fldCharType="separate"/>
      </w:r>
      <w:r>
        <w:rPr>
          <w:noProof/>
        </w:rPr>
        <w:t>62</w:t>
      </w:r>
      <w:r>
        <w:rPr>
          <w:noProof/>
        </w:rPr>
        <w:fldChar w:fldCharType="end"/>
      </w:r>
    </w:p>
    <w:p w14:paraId="00CC9FFE" w14:textId="77777777" w:rsidR="002E2A18" w:rsidRDefault="002E2A18">
      <w:pPr>
        <w:pStyle w:val="TableofFigures"/>
        <w:rPr>
          <w:rFonts w:eastAsiaTheme="minorEastAsia"/>
          <w:i w:val="0"/>
          <w:noProof/>
          <w:sz w:val="24"/>
          <w:szCs w:val="24"/>
          <w:lang w:val="en-US"/>
        </w:rPr>
      </w:pPr>
      <w:r>
        <w:rPr>
          <w:noProof/>
        </w:rPr>
        <w:t>Figure 17</w:t>
      </w:r>
      <w:r>
        <w:rPr>
          <w:rFonts w:eastAsiaTheme="minorEastAsia"/>
          <w:i w:val="0"/>
          <w:noProof/>
          <w:sz w:val="24"/>
          <w:szCs w:val="24"/>
          <w:lang w:val="en-US"/>
        </w:rPr>
        <w:tab/>
      </w:r>
      <w:r>
        <w:rPr>
          <w:noProof/>
        </w:rPr>
        <w:t>BAS-related Use Cases Category II</w:t>
      </w:r>
      <w:r>
        <w:rPr>
          <w:noProof/>
        </w:rPr>
        <w:tab/>
      </w:r>
      <w:r>
        <w:rPr>
          <w:noProof/>
        </w:rPr>
        <w:fldChar w:fldCharType="begin"/>
      </w:r>
      <w:r>
        <w:rPr>
          <w:noProof/>
        </w:rPr>
        <w:instrText xml:space="preserve"> PAGEREF _Toc460235313 \h </w:instrText>
      </w:r>
      <w:r>
        <w:rPr>
          <w:noProof/>
        </w:rPr>
      </w:r>
      <w:r>
        <w:rPr>
          <w:noProof/>
        </w:rPr>
        <w:fldChar w:fldCharType="separate"/>
      </w:r>
      <w:r>
        <w:rPr>
          <w:noProof/>
        </w:rPr>
        <w:t>63</w:t>
      </w:r>
      <w:r>
        <w:rPr>
          <w:noProof/>
        </w:rPr>
        <w:fldChar w:fldCharType="end"/>
      </w:r>
    </w:p>
    <w:p w14:paraId="45227D4F" w14:textId="77777777" w:rsidR="002E2A18" w:rsidRDefault="002E2A18">
      <w:pPr>
        <w:pStyle w:val="TableofFigures"/>
        <w:rPr>
          <w:rFonts w:eastAsiaTheme="minorEastAsia"/>
          <w:i w:val="0"/>
          <w:noProof/>
          <w:sz w:val="24"/>
          <w:szCs w:val="24"/>
          <w:lang w:val="en-US"/>
        </w:rPr>
      </w:pPr>
      <w:r>
        <w:rPr>
          <w:noProof/>
        </w:rPr>
        <w:t>Figure 18</w:t>
      </w:r>
      <w:r>
        <w:rPr>
          <w:rFonts w:eastAsiaTheme="minorEastAsia"/>
          <w:i w:val="0"/>
          <w:noProof/>
          <w:sz w:val="24"/>
          <w:szCs w:val="24"/>
          <w:lang w:val="en-US"/>
        </w:rPr>
        <w:tab/>
      </w:r>
      <w:r>
        <w:rPr>
          <w:noProof/>
        </w:rPr>
        <w:t>BAS-related Use Cases Category III</w:t>
      </w:r>
      <w:r>
        <w:rPr>
          <w:noProof/>
        </w:rPr>
        <w:tab/>
      </w:r>
      <w:r>
        <w:rPr>
          <w:noProof/>
        </w:rPr>
        <w:fldChar w:fldCharType="begin"/>
      </w:r>
      <w:r>
        <w:rPr>
          <w:noProof/>
        </w:rPr>
        <w:instrText xml:space="preserve"> PAGEREF _Toc460235314 \h </w:instrText>
      </w:r>
      <w:r>
        <w:rPr>
          <w:noProof/>
        </w:rPr>
      </w:r>
      <w:r>
        <w:rPr>
          <w:noProof/>
        </w:rPr>
        <w:fldChar w:fldCharType="separate"/>
      </w:r>
      <w:r>
        <w:rPr>
          <w:noProof/>
        </w:rPr>
        <w:t>64</w:t>
      </w:r>
      <w:r>
        <w:rPr>
          <w:noProof/>
        </w:rPr>
        <w:fldChar w:fldCharType="end"/>
      </w:r>
    </w:p>
    <w:p w14:paraId="572E15B8" w14:textId="77777777" w:rsidR="002E2A18" w:rsidRDefault="002E2A18">
      <w:pPr>
        <w:pStyle w:val="TableofFigures"/>
        <w:rPr>
          <w:rFonts w:eastAsiaTheme="minorEastAsia"/>
          <w:i w:val="0"/>
          <w:noProof/>
          <w:sz w:val="24"/>
          <w:szCs w:val="24"/>
          <w:lang w:val="en-US"/>
        </w:rPr>
      </w:pPr>
      <w:r>
        <w:rPr>
          <w:noProof/>
        </w:rPr>
        <w:t>Figure 19</w:t>
      </w:r>
      <w:r>
        <w:rPr>
          <w:rFonts w:eastAsiaTheme="minorEastAsia"/>
          <w:i w:val="0"/>
          <w:noProof/>
          <w:sz w:val="24"/>
          <w:szCs w:val="24"/>
          <w:lang w:val="en-US"/>
        </w:rPr>
        <w:tab/>
      </w:r>
      <w:r>
        <w:rPr>
          <w:noProof/>
        </w:rPr>
        <w:t>BAS-related Use Cases Category IV</w:t>
      </w:r>
      <w:r>
        <w:rPr>
          <w:noProof/>
        </w:rPr>
        <w:tab/>
      </w:r>
      <w:r>
        <w:rPr>
          <w:noProof/>
        </w:rPr>
        <w:fldChar w:fldCharType="begin"/>
      </w:r>
      <w:r>
        <w:rPr>
          <w:noProof/>
        </w:rPr>
        <w:instrText xml:space="preserve"> PAGEREF _Toc460235315 \h </w:instrText>
      </w:r>
      <w:r>
        <w:rPr>
          <w:noProof/>
        </w:rPr>
      </w:r>
      <w:r>
        <w:rPr>
          <w:noProof/>
        </w:rPr>
        <w:fldChar w:fldCharType="separate"/>
      </w:r>
      <w:r>
        <w:rPr>
          <w:noProof/>
        </w:rPr>
        <w:t>65</w:t>
      </w:r>
      <w:r>
        <w:rPr>
          <w:noProof/>
        </w:rPr>
        <w:fldChar w:fldCharType="end"/>
      </w:r>
    </w:p>
    <w:p w14:paraId="1E0406DE" w14:textId="77777777" w:rsidR="002E2A18" w:rsidRDefault="002E2A18">
      <w:pPr>
        <w:pStyle w:val="TableofFigures"/>
        <w:rPr>
          <w:rFonts w:eastAsiaTheme="minorEastAsia"/>
          <w:i w:val="0"/>
          <w:noProof/>
          <w:sz w:val="24"/>
          <w:szCs w:val="24"/>
          <w:lang w:val="en-US"/>
        </w:rPr>
      </w:pPr>
      <w:r>
        <w:rPr>
          <w:noProof/>
        </w:rPr>
        <w:t>Figure 20</w:t>
      </w:r>
      <w:r>
        <w:rPr>
          <w:rFonts w:eastAsiaTheme="minorEastAsia"/>
          <w:i w:val="0"/>
          <w:noProof/>
          <w:sz w:val="24"/>
          <w:szCs w:val="24"/>
          <w:lang w:val="en-US"/>
        </w:rPr>
        <w:tab/>
      </w:r>
      <w:r>
        <w:rPr>
          <w:noProof/>
        </w:rPr>
        <w:t>BAS-related Use Cases Category V</w:t>
      </w:r>
      <w:r>
        <w:rPr>
          <w:noProof/>
        </w:rPr>
        <w:tab/>
      </w:r>
      <w:r>
        <w:rPr>
          <w:noProof/>
        </w:rPr>
        <w:fldChar w:fldCharType="begin"/>
      </w:r>
      <w:r>
        <w:rPr>
          <w:noProof/>
        </w:rPr>
        <w:instrText xml:space="preserve"> PAGEREF _Toc460235316 \h </w:instrText>
      </w:r>
      <w:r>
        <w:rPr>
          <w:noProof/>
        </w:rPr>
      </w:r>
      <w:r>
        <w:rPr>
          <w:noProof/>
        </w:rPr>
        <w:fldChar w:fldCharType="separate"/>
      </w:r>
      <w:r>
        <w:rPr>
          <w:noProof/>
        </w:rPr>
        <w:t>66</w:t>
      </w:r>
      <w:r>
        <w:rPr>
          <w:noProof/>
        </w:rPr>
        <w:fldChar w:fldCharType="end"/>
      </w:r>
    </w:p>
    <w:p w14:paraId="1B883004" w14:textId="77777777" w:rsidR="002E2A18" w:rsidRDefault="002E2A18">
      <w:pPr>
        <w:pStyle w:val="TableofFigures"/>
        <w:rPr>
          <w:rFonts w:eastAsiaTheme="minorEastAsia"/>
          <w:i w:val="0"/>
          <w:noProof/>
          <w:sz w:val="24"/>
          <w:szCs w:val="24"/>
          <w:lang w:val="en-US"/>
        </w:rPr>
      </w:pPr>
      <w:r>
        <w:rPr>
          <w:noProof/>
        </w:rPr>
        <w:t>Figure 21</w:t>
      </w:r>
      <w:r>
        <w:rPr>
          <w:rFonts w:eastAsiaTheme="minorEastAsia"/>
          <w:i w:val="0"/>
          <w:noProof/>
          <w:sz w:val="24"/>
          <w:szCs w:val="24"/>
          <w:lang w:val="en-US"/>
        </w:rPr>
        <w:tab/>
      </w:r>
      <w:r>
        <w:rPr>
          <w:noProof/>
        </w:rPr>
        <w:t>Duplex Repeater Application Area and Frequency Layout</w:t>
      </w:r>
      <w:r>
        <w:rPr>
          <w:noProof/>
        </w:rPr>
        <w:tab/>
      </w:r>
      <w:r>
        <w:rPr>
          <w:noProof/>
        </w:rPr>
        <w:fldChar w:fldCharType="begin"/>
      </w:r>
      <w:r>
        <w:rPr>
          <w:noProof/>
        </w:rPr>
        <w:instrText xml:space="preserve"> PAGEREF _Toc460235317 \h </w:instrText>
      </w:r>
      <w:r>
        <w:rPr>
          <w:noProof/>
        </w:rPr>
      </w:r>
      <w:r>
        <w:rPr>
          <w:noProof/>
        </w:rPr>
        <w:fldChar w:fldCharType="separate"/>
      </w:r>
      <w:r>
        <w:rPr>
          <w:noProof/>
        </w:rPr>
        <w:t>79</w:t>
      </w:r>
      <w:r>
        <w:rPr>
          <w:noProof/>
        </w:rPr>
        <w:fldChar w:fldCharType="end"/>
      </w:r>
    </w:p>
    <w:p w14:paraId="52A6DA3A" w14:textId="77777777" w:rsidR="002E2A18" w:rsidRDefault="002E2A18">
      <w:pPr>
        <w:pStyle w:val="TableofFigures"/>
        <w:rPr>
          <w:rFonts w:eastAsiaTheme="minorEastAsia"/>
          <w:i w:val="0"/>
          <w:noProof/>
          <w:sz w:val="24"/>
          <w:szCs w:val="24"/>
          <w:lang w:val="en-US"/>
        </w:rPr>
      </w:pPr>
      <w:r>
        <w:rPr>
          <w:noProof/>
        </w:rPr>
        <w:t>Figure 22</w:t>
      </w:r>
      <w:r>
        <w:rPr>
          <w:rFonts w:eastAsiaTheme="minorEastAsia"/>
          <w:i w:val="0"/>
          <w:noProof/>
          <w:sz w:val="24"/>
          <w:szCs w:val="24"/>
          <w:lang w:val="en-US"/>
        </w:rPr>
        <w:tab/>
      </w:r>
      <w:r>
        <w:rPr>
          <w:noProof/>
        </w:rPr>
        <w:t>Rectangular representation of a region and its components</w:t>
      </w:r>
      <w:r>
        <w:rPr>
          <w:noProof/>
        </w:rPr>
        <w:tab/>
      </w:r>
      <w:r>
        <w:rPr>
          <w:noProof/>
        </w:rPr>
        <w:fldChar w:fldCharType="begin"/>
      </w:r>
      <w:r>
        <w:rPr>
          <w:noProof/>
        </w:rPr>
        <w:instrText xml:space="preserve"> PAGEREF _Toc460235318 \h </w:instrText>
      </w:r>
      <w:r>
        <w:rPr>
          <w:noProof/>
        </w:rPr>
      </w:r>
      <w:r>
        <w:rPr>
          <w:noProof/>
        </w:rPr>
        <w:fldChar w:fldCharType="separate"/>
      </w:r>
      <w:r>
        <w:rPr>
          <w:noProof/>
        </w:rPr>
        <w:t>84</w:t>
      </w:r>
      <w:r>
        <w:rPr>
          <w:noProof/>
        </w:rPr>
        <w:fldChar w:fldCharType="end"/>
      </w:r>
    </w:p>
    <w:p w14:paraId="660EB590" w14:textId="77777777" w:rsidR="002E2A18" w:rsidRDefault="002E2A18">
      <w:pPr>
        <w:pStyle w:val="TableofFigures"/>
        <w:rPr>
          <w:rFonts w:eastAsiaTheme="minorEastAsia"/>
          <w:i w:val="0"/>
          <w:noProof/>
          <w:sz w:val="24"/>
          <w:szCs w:val="24"/>
          <w:lang w:val="en-US"/>
        </w:rPr>
      </w:pPr>
      <w:r>
        <w:rPr>
          <w:noProof/>
        </w:rPr>
        <w:t>Figure 23</w:t>
      </w:r>
      <w:r>
        <w:rPr>
          <w:rFonts w:eastAsiaTheme="minorEastAsia"/>
          <w:i w:val="0"/>
          <w:noProof/>
          <w:sz w:val="24"/>
          <w:szCs w:val="24"/>
          <w:lang w:val="en-US"/>
        </w:rPr>
        <w:tab/>
      </w:r>
      <w:r>
        <w:rPr>
          <w:noProof/>
        </w:rPr>
        <w:t>Relationship of region X to the High Seas Region</w:t>
      </w:r>
      <w:r>
        <w:rPr>
          <w:noProof/>
        </w:rPr>
        <w:tab/>
      </w:r>
      <w:r>
        <w:rPr>
          <w:noProof/>
        </w:rPr>
        <w:fldChar w:fldCharType="begin"/>
      </w:r>
      <w:r>
        <w:rPr>
          <w:noProof/>
        </w:rPr>
        <w:instrText xml:space="preserve"> PAGEREF _Toc460235319 \h </w:instrText>
      </w:r>
      <w:r>
        <w:rPr>
          <w:noProof/>
        </w:rPr>
      </w:r>
      <w:r>
        <w:rPr>
          <w:noProof/>
        </w:rPr>
        <w:fldChar w:fldCharType="separate"/>
      </w:r>
      <w:r>
        <w:rPr>
          <w:noProof/>
        </w:rPr>
        <w:t>85</w:t>
      </w:r>
      <w:r>
        <w:rPr>
          <w:noProof/>
        </w:rPr>
        <w:fldChar w:fldCharType="end"/>
      </w:r>
    </w:p>
    <w:p w14:paraId="5D5854FD" w14:textId="77777777" w:rsidR="002E2A18" w:rsidRDefault="002E2A18">
      <w:pPr>
        <w:pStyle w:val="TableofFigures"/>
        <w:rPr>
          <w:rFonts w:eastAsiaTheme="minorEastAsia"/>
          <w:i w:val="0"/>
          <w:noProof/>
          <w:sz w:val="24"/>
          <w:szCs w:val="24"/>
          <w:lang w:val="en-US"/>
        </w:rPr>
      </w:pPr>
      <w:r>
        <w:rPr>
          <w:noProof/>
        </w:rPr>
        <w:t>Figure 24</w:t>
      </w:r>
      <w:r>
        <w:rPr>
          <w:rFonts w:eastAsiaTheme="minorEastAsia"/>
          <w:i w:val="0"/>
          <w:noProof/>
          <w:sz w:val="24"/>
          <w:szCs w:val="24"/>
          <w:lang w:val="en-US"/>
        </w:rPr>
        <w:tab/>
      </w:r>
      <w:r>
        <w:rPr>
          <w:noProof/>
        </w:rPr>
        <w:t>Breakdown of operating zones for two adjacent region</w:t>
      </w:r>
      <w:r>
        <w:rPr>
          <w:noProof/>
        </w:rPr>
        <w:tab/>
      </w:r>
      <w:r>
        <w:rPr>
          <w:noProof/>
        </w:rPr>
        <w:fldChar w:fldCharType="begin"/>
      </w:r>
      <w:r>
        <w:rPr>
          <w:noProof/>
        </w:rPr>
        <w:instrText xml:space="preserve"> PAGEREF _Toc460235320 \h </w:instrText>
      </w:r>
      <w:r>
        <w:rPr>
          <w:noProof/>
        </w:rPr>
      </w:r>
      <w:r>
        <w:rPr>
          <w:noProof/>
        </w:rPr>
        <w:fldChar w:fldCharType="separate"/>
      </w:r>
      <w:r>
        <w:rPr>
          <w:noProof/>
        </w:rPr>
        <w:t>85</w:t>
      </w:r>
      <w:r>
        <w:rPr>
          <w:noProof/>
        </w:rPr>
        <w:fldChar w:fldCharType="end"/>
      </w:r>
    </w:p>
    <w:p w14:paraId="20C15B88" w14:textId="77777777" w:rsidR="002E2A18" w:rsidRDefault="002E2A18">
      <w:pPr>
        <w:pStyle w:val="TableofFigures"/>
        <w:rPr>
          <w:rFonts w:eastAsiaTheme="minorEastAsia"/>
          <w:i w:val="0"/>
          <w:noProof/>
          <w:sz w:val="24"/>
          <w:szCs w:val="24"/>
          <w:lang w:val="en-US"/>
        </w:rPr>
      </w:pPr>
      <w:r>
        <w:rPr>
          <w:noProof/>
        </w:rPr>
        <w:t>Figure 25</w:t>
      </w:r>
      <w:r>
        <w:rPr>
          <w:rFonts w:eastAsiaTheme="minorEastAsia"/>
          <w:i w:val="0"/>
          <w:noProof/>
          <w:sz w:val="24"/>
          <w:szCs w:val="24"/>
          <w:lang w:val="en-US"/>
        </w:rPr>
        <w:tab/>
      </w:r>
      <w:r>
        <w:rPr>
          <w:noProof/>
        </w:rPr>
        <w:t>Expected operation of a mobile AIS station in ‘two-channel transitional operating mode’</w:t>
      </w:r>
      <w:r>
        <w:rPr>
          <w:noProof/>
        </w:rPr>
        <w:tab/>
      </w:r>
      <w:r>
        <w:rPr>
          <w:noProof/>
        </w:rPr>
        <w:fldChar w:fldCharType="begin"/>
      </w:r>
      <w:r>
        <w:rPr>
          <w:noProof/>
        </w:rPr>
        <w:instrText xml:space="preserve"> PAGEREF _Toc460235321 \h </w:instrText>
      </w:r>
      <w:r>
        <w:rPr>
          <w:noProof/>
        </w:rPr>
      </w:r>
      <w:r>
        <w:rPr>
          <w:noProof/>
        </w:rPr>
        <w:fldChar w:fldCharType="separate"/>
      </w:r>
      <w:r>
        <w:rPr>
          <w:noProof/>
        </w:rPr>
        <w:t>89</w:t>
      </w:r>
      <w:r>
        <w:rPr>
          <w:noProof/>
        </w:rPr>
        <w:fldChar w:fldCharType="end"/>
      </w:r>
    </w:p>
    <w:p w14:paraId="34E14048" w14:textId="77777777" w:rsidR="002E2A18" w:rsidRDefault="002E2A18">
      <w:pPr>
        <w:pStyle w:val="TableofFigures"/>
        <w:rPr>
          <w:rFonts w:eastAsiaTheme="minorEastAsia"/>
          <w:i w:val="0"/>
          <w:noProof/>
          <w:sz w:val="24"/>
          <w:szCs w:val="24"/>
          <w:lang w:val="en-US"/>
        </w:rPr>
      </w:pPr>
      <w:r>
        <w:rPr>
          <w:noProof/>
        </w:rPr>
        <w:t>Figure 26</w:t>
      </w:r>
      <w:r>
        <w:rPr>
          <w:rFonts w:eastAsiaTheme="minorEastAsia"/>
          <w:i w:val="0"/>
          <w:noProof/>
          <w:sz w:val="24"/>
          <w:szCs w:val="24"/>
          <w:lang w:val="en-US"/>
        </w:rPr>
        <w:tab/>
      </w:r>
      <w:r>
        <w:rPr>
          <w:noProof/>
        </w:rPr>
        <w:t>Channel selection for transition zone operation</w:t>
      </w:r>
      <w:r>
        <w:rPr>
          <w:noProof/>
        </w:rPr>
        <w:tab/>
      </w:r>
      <w:r>
        <w:rPr>
          <w:noProof/>
        </w:rPr>
        <w:fldChar w:fldCharType="begin"/>
      </w:r>
      <w:r>
        <w:rPr>
          <w:noProof/>
        </w:rPr>
        <w:instrText xml:space="preserve"> PAGEREF _Toc460235322 \h </w:instrText>
      </w:r>
      <w:r>
        <w:rPr>
          <w:noProof/>
        </w:rPr>
      </w:r>
      <w:r>
        <w:rPr>
          <w:noProof/>
        </w:rPr>
        <w:fldChar w:fldCharType="separate"/>
      </w:r>
      <w:r>
        <w:rPr>
          <w:noProof/>
        </w:rPr>
        <w:t>90</w:t>
      </w:r>
      <w:r>
        <w:rPr>
          <w:noProof/>
        </w:rPr>
        <w:fldChar w:fldCharType="end"/>
      </w:r>
    </w:p>
    <w:p w14:paraId="406BD5C2" w14:textId="77777777" w:rsidR="002E2A18" w:rsidRDefault="002E2A18">
      <w:pPr>
        <w:pStyle w:val="TableofFigures"/>
        <w:rPr>
          <w:rFonts w:eastAsiaTheme="minorEastAsia"/>
          <w:i w:val="0"/>
          <w:noProof/>
          <w:sz w:val="24"/>
          <w:szCs w:val="24"/>
          <w:lang w:val="en-US"/>
        </w:rPr>
      </w:pPr>
      <w:r>
        <w:rPr>
          <w:noProof/>
        </w:rPr>
        <w:t>Figure 27</w:t>
      </w:r>
      <w:r>
        <w:rPr>
          <w:rFonts w:eastAsiaTheme="minorEastAsia"/>
          <w:i w:val="0"/>
          <w:noProof/>
          <w:sz w:val="24"/>
          <w:szCs w:val="24"/>
          <w:lang w:val="en-US"/>
        </w:rPr>
        <w:tab/>
      </w:r>
      <w:r>
        <w:rPr>
          <w:noProof/>
        </w:rPr>
        <w:t>Examples of unacceptable and acceptable boundary definitions (1)</w:t>
      </w:r>
      <w:r>
        <w:rPr>
          <w:noProof/>
        </w:rPr>
        <w:tab/>
      </w:r>
      <w:r>
        <w:rPr>
          <w:noProof/>
        </w:rPr>
        <w:fldChar w:fldCharType="begin"/>
      </w:r>
      <w:r>
        <w:rPr>
          <w:noProof/>
        </w:rPr>
        <w:instrText xml:space="preserve"> PAGEREF _Toc460235323 \h </w:instrText>
      </w:r>
      <w:r>
        <w:rPr>
          <w:noProof/>
        </w:rPr>
      </w:r>
      <w:r>
        <w:rPr>
          <w:noProof/>
        </w:rPr>
        <w:fldChar w:fldCharType="separate"/>
      </w:r>
      <w:r>
        <w:rPr>
          <w:noProof/>
        </w:rPr>
        <w:t>92</w:t>
      </w:r>
      <w:r>
        <w:rPr>
          <w:noProof/>
        </w:rPr>
        <w:fldChar w:fldCharType="end"/>
      </w:r>
    </w:p>
    <w:p w14:paraId="03F457E2" w14:textId="77777777" w:rsidR="002E2A18" w:rsidRDefault="002E2A18">
      <w:pPr>
        <w:pStyle w:val="TableofFigures"/>
        <w:rPr>
          <w:rFonts w:eastAsiaTheme="minorEastAsia"/>
          <w:i w:val="0"/>
          <w:noProof/>
          <w:sz w:val="24"/>
          <w:szCs w:val="24"/>
          <w:lang w:val="en-US"/>
        </w:rPr>
      </w:pPr>
      <w:r>
        <w:rPr>
          <w:noProof/>
        </w:rPr>
        <w:t>Figure 28</w:t>
      </w:r>
      <w:r>
        <w:rPr>
          <w:rFonts w:eastAsiaTheme="minorEastAsia"/>
          <w:i w:val="0"/>
          <w:noProof/>
          <w:sz w:val="24"/>
          <w:szCs w:val="24"/>
          <w:lang w:val="en-US"/>
        </w:rPr>
        <w:tab/>
      </w:r>
      <w:r>
        <w:rPr>
          <w:noProof/>
        </w:rPr>
        <w:t>Examples of unacceptable and acceptable boundary definitions (2)</w:t>
      </w:r>
      <w:r>
        <w:rPr>
          <w:noProof/>
        </w:rPr>
        <w:tab/>
      </w:r>
      <w:r>
        <w:rPr>
          <w:noProof/>
        </w:rPr>
        <w:fldChar w:fldCharType="begin"/>
      </w:r>
      <w:r>
        <w:rPr>
          <w:noProof/>
        </w:rPr>
        <w:instrText xml:space="preserve"> PAGEREF _Toc460235324 \h </w:instrText>
      </w:r>
      <w:r>
        <w:rPr>
          <w:noProof/>
        </w:rPr>
      </w:r>
      <w:r>
        <w:rPr>
          <w:noProof/>
        </w:rPr>
        <w:fldChar w:fldCharType="separate"/>
      </w:r>
      <w:r>
        <w:rPr>
          <w:noProof/>
        </w:rPr>
        <w:t>92</w:t>
      </w:r>
      <w:r>
        <w:rPr>
          <w:noProof/>
        </w:rPr>
        <w:fldChar w:fldCharType="end"/>
      </w:r>
    </w:p>
    <w:p w14:paraId="4FDC3BDD" w14:textId="77777777" w:rsidR="002E2A18" w:rsidRDefault="002E2A18">
      <w:pPr>
        <w:pStyle w:val="TableofFigures"/>
        <w:rPr>
          <w:rFonts w:eastAsiaTheme="minorEastAsia"/>
          <w:i w:val="0"/>
          <w:noProof/>
          <w:sz w:val="24"/>
          <w:szCs w:val="24"/>
          <w:lang w:val="en-US"/>
        </w:rPr>
      </w:pPr>
      <w:r>
        <w:rPr>
          <w:noProof/>
        </w:rPr>
        <w:t>Figure 29</w:t>
      </w:r>
      <w:r>
        <w:rPr>
          <w:rFonts w:eastAsiaTheme="minorEastAsia"/>
          <w:i w:val="0"/>
          <w:noProof/>
          <w:sz w:val="24"/>
          <w:szCs w:val="24"/>
          <w:lang w:val="en-US"/>
        </w:rPr>
        <w:tab/>
      </w:r>
      <w:r>
        <w:rPr>
          <w:noProof/>
        </w:rPr>
        <w:t>Examples of unacceptable and acceptable boundary definitions (3)</w:t>
      </w:r>
      <w:r>
        <w:rPr>
          <w:noProof/>
        </w:rPr>
        <w:tab/>
      </w:r>
      <w:r>
        <w:rPr>
          <w:noProof/>
        </w:rPr>
        <w:fldChar w:fldCharType="begin"/>
      </w:r>
      <w:r>
        <w:rPr>
          <w:noProof/>
        </w:rPr>
        <w:instrText xml:space="preserve"> PAGEREF _Toc460235325 \h </w:instrText>
      </w:r>
      <w:r>
        <w:rPr>
          <w:noProof/>
        </w:rPr>
      </w:r>
      <w:r>
        <w:rPr>
          <w:noProof/>
        </w:rPr>
        <w:fldChar w:fldCharType="separate"/>
      </w:r>
      <w:r>
        <w:rPr>
          <w:noProof/>
        </w:rPr>
        <w:t>93</w:t>
      </w:r>
      <w:r>
        <w:rPr>
          <w:noProof/>
        </w:rPr>
        <w:fldChar w:fldCharType="end"/>
      </w:r>
    </w:p>
    <w:p w14:paraId="4EF1610E" w14:textId="77777777" w:rsidR="002E2A18" w:rsidRDefault="002E2A18">
      <w:pPr>
        <w:pStyle w:val="TableofFigures"/>
        <w:rPr>
          <w:rFonts w:eastAsiaTheme="minorEastAsia"/>
          <w:i w:val="0"/>
          <w:noProof/>
          <w:sz w:val="24"/>
          <w:szCs w:val="24"/>
          <w:lang w:val="en-US"/>
        </w:rPr>
      </w:pPr>
      <w:r>
        <w:rPr>
          <w:noProof/>
        </w:rPr>
        <w:t>Figure 30</w:t>
      </w:r>
      <w:r>
        <w:rPr>
          <w:rFonts w:eastAsiaTheme="minorEastAsia"/>
          <w:i w:val="0"/>
          <w:noProof/>
          <w:sz w:val="24"/>
          <w:szCs w:val="24"/>
          <w:lang w:val="en-US"/>
        </w:rPr>
        <w:tab/>
      </w:r>
      <w:r>
        <w:rPr>
          <w:noProof/>
        </w:rPr>
        <w:t>Possible movement of a region from old to new positions</w:t>
      </w:r>
      <w:r>
        <w:rPr>
          <w:noProof/>
        </w:rPr>
        <w:tab/>
      </w:r>
      <w:r>
        <w:rPr>
          <w:noProof/>
        </w:rPr>
        <w:fldChar w:fldCharType="begin"/>
      </w:r>
      <w:r>
        <w:rPr>
          <w:noProof/>
        </w:rPr>
        <w:instrText xml:space="preserve"> PAGEREF _Toc460235326 \h </w:instrText>
      </w:r>
      <w:r>
        <w:rPr>
          <w:noProof/>
        </w:rPr>
      </w:r>
      <w:r>
        <w:rPr>
          <w:noProof/>
        </w:rPr>
        <w:fldChar w:fldCharType="separate"/>
      </w:r>
      <w:r>
        <w:rPr>
          <w:noProof/>
        </w:rPr>
        <w:t>94</w:t>
      </w:r>
      <w:r>
        <w:rPr>
          <w:noProof/>
        </w:rPr>
        <w:fldChar w:fldCharType="end"/>
      </w:r>
    </w:p>
    <w:p w14:paraId="1D2532C6" w14:textId="77777777" w:rsidR="002E2A18" w:rsidRDefault="002E2A18">
      <w:pPr>
        <w:pStyle w:val="TableofFigures"/>
        <w:rPr>
          <w:rFonts w:eastAsiaTheme="minorEastAsia"/>
          <w:i w:val="0"/>
          <w:noProof/>
          <w:sz w:val="24"/>
          <w:szCs w:val="24"/>
          <w:lang w:val="en-US"/>
        </w:rPr>
      </w:pPr>
      <w:r>
        <w:rPr>
          <w:noProof/>
        </w:rPr>
        <w:t>Figure 31</w:t>
      </w:r>
      <w:r>
        <w:rPr>
          <w:rFonts w:eastAsiaTheme="minorEastAsia"/>
          <w:i w:val="0"/>
          <w:noProof/>
          <w:sz w:val="24"/>
          <w:szCs w:val="24"/>
          <w:lang w:val="en-US"/>
        </w:rPr>
        <w:tab/>
      </w:r>
      <w:r>
        <w:rPr>
          <w:noProof/>
        </w:rPr>
        <w:t>Example of long-range AIS architecture</w:t>
      </w:r>
      <w:r>
        <w:rPr>
          <w:noProof/>
        </w:rPr>
        <w:tab/>
      </w:r>
      <w:r>
        <w:rPr>
          <w:noProof/>
        </w:rPr>
        <w:fldChar w:fldCharType="begin"/>
      </w:r>
      <w:r>
        <w:rPr>
          <w:noProof/>
        </w:rPr>
        <w:instrText xml:space="preserve"> PAGEREF _Toc460235327 \h </w:instrText>
      </w:r>
      <w:r>
        <w:rPr>
          <w:noProof/>
        </w:rPr>
      </w:r>
      <w:r>
        <w:rPr>
          <w:noProof/>
        </w:rPr>
        <w:fldChar w:fldCharType="separate"/>
      </w:r>
      <w:r>
        <w:rPr>
          <w:noProof/>
        </w:rPr>
        <w:t>98</w:t>
      </w:r>
      <w:r>
        <w:rPr>
          <w:noProof/>
        </w:rPr>
        <w:fldChar w:fldCharType="end"/>
      </w:r>
    </w:p>
    <w:p w14:paraId="3719A3DB" w14:textId="77777777" w:rsidR="002E2A18" w:rsidRDefault="002E2A18">
      <w:pPr>
        <w:pStyle w:val="TableofFigures"/>
        <w:rPr>
          <w:rFonts w:eastAsiaTheme="minorEastAsia"/>
          <w:i w:val="0"/>
          <w:noProof/>
          <w:sz w:val="24"/>
          <w:szCs w:val="24"/>
          <w:lang w:val="en-US"/>
        </w:rPr>
      </w:pPr>
      <w:r>
        <w:rPr>
          <w:noProof/>
        </w:rPr>
        <w:t>Figure 32</w:t>
      </w:r>
      <w:r>
        <w:rPr>
          <w:rFonts w:eastAsiaTheme="minorEastAsia"/>
          <w:i w:val="0"/>
          <w:noProof/>
          <w:sz w:val="24"/>
          <w:szCs w:val="24"/>
          <w:lang w:val="en-US"/>
        </w:rPr>
        <w:tab/>
      </w:r>
      <w:r>
        <w:rPr>
          <w:noProof/>
        </w:rPr>
        <w:t>Representation of the ideal interface to a long-range communication medium</w:t>
      </w:r>
      <w:r>
        <w:rPr>
          <w:noProof/>
        </w:rPr>
        <w:tab/>
      </w:r>
      <w:r>
        <w:rPr>
          <w:noProof/>
        </w:rPr>
        <w:fldChar w:fldCharType="begin"/>
      </w:r>
      <w:r>
        <w:rPr>
          <w:noProof/>
        </w:rPr>
        <w:instrText xml:space="preserve"> PAGEREF _Toc460235328 \h </w:instrText>
      </w:r>
      <w:r>
        <w:rPr>
          <w:noProof/>
        </w:rPr>
      </w:r>
      <w:r>
        <w:rPr>
          <w:noProof/>
        </w:rPr>
        <w:fldChar w:fldCharType="separate"/>
      </w:r>
      <w:r>
        <w:rPr>
          <w:noProof/>
        </w:rPr>
        <w:t>99</w:t>
      </w:r>
      <w:r>
        <w:rPr>
          <w:noProof/>
        </w:rPr>
        <w:fldChar w:fldCharType="end"/>
      </w:r>
    </w:p>
    <w:p w14:paraId="6DAFDECC" w14:textId="77777777" w:rsidR="002E2A18" w:rsidRDefault="002E2A18">
      <w:pPr>
        <w:pStyle w:val="TableofFigures"/>
        <w:rPr>
          <w:rFonts w:eastAsiaTheme="minorEastAsia"/>
          <w:i w:val="0"/>
          <w:noProof/>
          <w:sz w:val="24"/>
          <w:szCs w:val="24"/>
          <w:lang w:val="en-US"/>
        </w:rPr>
      </w:pPr>
      <w:r>
        <w:rPr>
          <w:noProof/>
        </w:rPr>
        <w:t>Figure 33</w:t>
      </w:r>
      <w:r>
        <w:rPr>
          <w:rFonts w:eastAsiaTheme="minorEastAsia"/>
          <w:i w:val="0"/>
          <w:noProof/>
          <w:sz w:val="24"/>
          <w:szCs w:val="24"/>
          <w:lang w:val="en-US"/>
        </w:rPr>
        <w:tab/>
      </w:r>
      <w:r>
        <w:rPr>
          <w:noProof/>
        </w:rPr>
        <w:t>Recommended interim solution</w:t>
      </w:r>
      <w:r>
        <w:rPr>
          <w:noProof/>
        </w:rPr>
        <w:tab/>
      </w:r>
      <w:r>
        <w:rPr>
          <w:noProof/>
        </w:rPr>
        <w:fldChar w:fldCharType="begin"/>
      </w:r>
      <w:r>
        <w:rPr>
          <w:noProof/>
        </w:rPr>
        <w:instrText xml:space="preserve"> PAGEREF _Toc460235329 \h </w:instrText>
      </w:r>
      <w:r>
        <w:rPr>
          <w:noProof/>
        </w:rPr>
      </w:r>
      <w:r>
        <w:rPr>
          <w:noProof/>
        </w:rPr>
        <w:fldChar w:fldCharType="separate"/>
      </w:r>
      <w:r>
        <w:rPr>
          <w:noProof/>
        </w:rPr>
        <w:t>99</w:t>
      </w:r>
      <w:r>
        <w:rPr>
          <w:noProof/>
        </w:rPr>
        <w:fldChar w:fldCharType="end"/>
      </w:r>
    </w:p>
    <w:p w14:paraId="0F033AF0" w14:textId="77777777" w:rsidR="002E2A18" w:rsidRDefault="002E2A18">
      <w:pPr>
        <w:pStyle w:val="TableofFigures"/>
        <w:rPr>
          <w:rFonts w:eastAsiaTheme="minorEastAsia"/>
          <w:i w:val="0"/>
          <w:noProof/>
          <w:sz w:val="24"/>
          <w:szCs w:val="24"/>
          <w:lang w:val="en-US"/>
        </w:rPr>
      </w:pPr>
      <w:r>
        <w:rPr>
          <w:noProof/>
        </w:rPr>
        <w:lastRenderedPageBreak/>
        <w:t>Figure 34</w:t>
      </w:r>
      <w:r>
        <w:rPr>
          <w:rFonts w:eastAsiaTheme="minorEastAsia"/>
          <w:i w:val="0"/>
          <w:noProof/>
          <w:sz w:val="24"/>
          <w:szCs w:val="24"/>
          <w:lang w:val="en-US"/>
        </w:rPr>
        <w:tab/>
      </w:r>
      <w:r>
        <w:rPr>
          <w:noProof/>
        </w:rPr>
        <w:t>Shore-based functional set-up</w:t>
      </w:r>
      <w:r>
        <w:rPr>
          <w:noProof/>
        </w:rPr>
        <w:tab/>
      </w:r>
      <w:r>
        <w:rPr>
          <w:noProof/>
        </w:rPr>
        <w:fldChar w:fldCharType="begin"/>
      </w:r>
      <w:r>
        <w:rPr>
          <w:noProof/>
        </w:rPr>
        <w:instrText xml:space="preserve"> PAGEREF _Toc460235330 \h </w:instrText>
      </w:r>
      <w:r>
        <w:rPr>
          <w:noProof/>
        </w:rPr>
      </w:r>
      <w:r>
        <w:rPr>
          <w:noProof/>
        </w:rPr>
        <w:fldChar w:fldCharType="separate"/>
      </w:r>
      <w:r>
        <w:rPr>
          <w:noProof/>
        </w:rPr>
        <w:t>102</w:t>
      </w:r>
      <w:r>
        <w:rPr>
          <w:noProof/>
        </w:rPr>
        <w:fldChar w:fldCharType="end"/>
      </w:r>
    </w:p>
    <w:p w14:paraId="09F8C25D" w14:textId="77777777" w:rsidR="002E2A18" w:rsidRDefault="002E2A18">
      <w:pPr>
        <w:pStyle w:val="TableofFigures"/>
        <w:rPr>
          <w:rFonts w:eastAsiaTheme="minorEastAsia"/>
          <w:i w:val="0"/>
          <w:noProof/>
          <w:sz w:val="24"/>
          <w:szCs w:val="24"/>
          <w:lang w:val="en-US"/>
        </w:rPr>
      </w:pPr>
      <w:r>
        <w:rPr>
          <w:noProof/>
        </w:rPr>
        <w:t>Figure 35</w:t>
      </w:r>
      <w:r>
        <w:rPr>
          <w:rFonts w:eastAsiaTheme="minorEastAsia"/>
          <w:i w:val="0"/>
          <w:noProof/>
          <w:sz w:val="24"/>
          <w:szCs w:val="24"/>
          <w:lang w:val="en-US"/>
        </w:rPr>
        <w:tab/>
      </w:r>
      <w:r>
        <w:rPr>
          <w:noProof/>
        </w:rPr>
        <w:t>Functional set-up onboard</w:t>
      </w:r>
      <w:r>
        <w:rPr>
          <w:noProof/>
        </w:rPr>
        <w:tab/>
      </w:r>
      <w:r>
        <w:rPr>
          <w:noProof/>
        </w:rPr>
        <w:fldChar w:fldCharType="begin"/>
      </w:r>
      <w:r>
        <w:rPr>
          <w:noProof/>
        </w:rPr>
        <w:instrText xml:space="preserve"> PAGEREF _Toc460235331 \h </w:instrText>
      </w:r>
      <w:r>
        <w:rPr>
          <w:noProof/>
        </w:rPr>
      </w:r>
      <w:r>
        <w:rPr>
          <w:noProof/>
        </w:rPr>
        <w:fldChar w:fldCharType="separate"/>
      </w:r>
      <w:r>
        <w:rPr>
          <w:noProof/>
        </w:rPr>
        <w:t>102</w:t>
      </w:r>
      <w:r>
        <w:rPr>
          <w:noProof/>
        </w:rPr>
        <w:fldChar w:fldCharType="end"/>
      </w:r>
    </w:p>
    <w:p w14:paraId="27450D9A" w14:textId="77777777" w:rsidR="002E2A18" w:rsidRDefault="002E2A18">
      <w:pPr>
        <w:pStyle w:val="TableofFigures"/>
        <w:rPr>
          <w:rFonts w:eastAsiaTheme="minorEastAsia"/>
          <w:i w:val="0"/>
          <w:noProof/>
          <w:sz w:val="24"/>
          <w:szCs w:val="24"/>
          <w:lang w:val="en-US"/>
        </w:rPr>
      </w:pPr>
      <w:r>
        <w:rPr>
          <w:noProof/>
        </w:rPr>
        <w:t>Figure 36</w:t>
      </w:r>
      <w:r>
        <w:rPr>
          <w:rFonts w:eastAsiaTheme="minorEastAsia"/>
          <w:i w:val="0"/>
          <w:noProof/>
          <w:sz w:val="24"/>
          <w:szCs w:val="24"/>
          <w:lang w:val="en-US"/>
        </w:rPr>
        <w:tab/>
      </w:r>
      <w:r>
        <w:rPr>
          <w:noProof/>
        </w:rPr>
        <w:t>Overview on alternative DGNSS correction sources when implementing BAS DGNS_COR</w:t>
      </w:r>
      <w:r>
        <w:rPr>
          <w:noProof/>
        </w:rPr>
        <w:tab/>
      </w:r>
      <w:r>
        <w:rPr>
          <w:noProof/>
        </w:rPr>
        <w:fldChar w:fldCharType="begin"/>
      </w:r>
      <w:r>
        <w:rPr>
          <w:noProof/>
        </w:rPr>
        <w:instrText xml:space="preserve"> PAGEREF _Toc460235332 \h </w:instrText>
      </w:r>
      <w:r>
        <w:rPr>
          <w:noProof/>
        </w:rPr>
      </w:r>
      <w:r>
        <w:rPr>
          <w:noProof/>
        </w:rPr>
        <w:fldChar w:fldCharType="separate"/>
      </w:r>
      <w:r>
        <w:rPr>
          <w:noProof/>
        </w:rPr>
        <w:t>104</w:t>
      </w:r>
      <w:r>
        <w:rPr>
          <w:noProof/>
        </w:rPr>
        <w:fldChar w:fldCharType="end"/>
      </w:r>
    </w:p>
    <w:p w14:paraId="1F27A00B" w14:textId="77777777" w:rsidR="002E2A18" w:rsidRDefault="002E2A18">
      <w:pPr>
        <w:pStyle w:val="TableofFigures"/>
        <w:rPr>
          <w:rFonts w:eastAsiaTheme="minorEastAsia"/>
          <w:i w:val="0"/>
          <w:noProof/>
          <w:sz w:val="24"/>
          <w:szCs w:val="24"/>
          <w:lang w:val="en-US"/>
        </w:rPr>
      </w:pPr>
      <w:r>
        <w:rPr>
          <w:noProof/>
        </w:rPr>
        <w:t>Figure 37</w:t>
      </w:r>
      <w:r>
        <w:rPr>
          <w:rFonts w:eastAsiaTheme="minorEastAsia"/>
          <w:i w:val="0"/>
          <w:noProof/>
          <w:sz w:val="24"/>
          <w:szCs w:val="24"/>
          <w:lang w:val="en-US"/>
        </w:rPr>
        <w:tab/>
      </w:r>
      <w:r>
        <w:rPr>
          <w:noProof/>
        </w:rPr>
        <w:t>The Idea of the Basic AIS Service (BAS) descriptions</w:t>
      </w:r>
      <w:r>
        <w:rPr>
          <w:noProof/>
        </w:rPr>
        <w:tab/>
      </w:r>
      <w:r>
        <w:rPr>
          <w:noProof/>
        </w:rPr>
        <w:fldChar w:fldCharType="begin"/>
      </w:r>
      <w:r>
        <w:rPr>
          <w:noProof/>
        </w:rPr>
        <w:instrText xml:space="preserve"> PAGEREF _Toc460235333 \h </w:instrText>
      </w:r>
      <w:r>
        <w:rPr>
          <w:noProof/>
        </w:rPr>
      </w:r>
      <w:r>
        <w:rPr>
          <w:noProof/>
        </w:rPr>
        <w:fldChar w:fldCharType="separate"/>
      </w:r>
      <w:r>
        <w:rPr>
          <w:noProof/>
        </w:rPr>
        <w:t>113</w:t>
      </w:r>
      <w:r>
        <w:rPr>
          <w:noProof/>
        </w:rPr>
        <w:fldChar w:fldCharType="end"/>
      </w:r>
    </w:p>
    <w:p w14:paraId="4B33F19C" w14:textId="77777777" w:rsidR="005E4659" w:rsidRPr="007B6B39" w:rsidRDefault="00923B4D" w:rsidP="00BA5754">
      <w:r w:rsidRPr="007B6B39">
        <w:fldChar w:fldCharType="end"/>
      </w:r>
    </w:p>
    <w:p w14:paraId="5FF6A854" w14:textId="77777777" w:rsidR="00790277" w:rsidRPr="007B6B39" w:rsidRDefault="00790277" w:rsidP="003274DB">
      <w:pPr>
        <w:sectPr w:rsidR="00790277" w:rsidRPr="007B6B39" w:rsidSect="00C716E5">
          <w:headerReference w:type="default" r:id="rId17"/>
          <w:headerReference w:type="first" r:id="rId18"/>
          <w:footerReference w:type="first" r:id="rId19"/>
          <w:pgSz w:w="11906" w:h="16838" w:code="9"/>
          <w:pgMar w:top="567" w:right="794" w:bottom="567" w:left="907" w:header="850" w:footer="567" w:gutter="0"/>
          <w:cols w:space="708"/>
          <w:titlePg/>
          <w:docGrid w:linePitch="360"/>
        </w:sectPr>
      </w:pPr>
    </w:p>
    <w:p w14:paraId="54079C82" w14:textId="70E40558" w:rsidR="007117FC" w:rsidRPr="007B6B39" w:rsidRDefault="008C6A2C" w:rsidP="008C6A2C">
      <w:pPr>
        <w:pStyle w:val="PART"/>
      </w:pPr>
      <w:bookmarkStart w:id="4" w:name="_Ref459976128"/>
      <w:r w:rsidRPr="007B6B39">
        <w:lastRenderedPageBreak/>
        <w:t>INTRODUCTION TO THE TECHNICAL ASPECTS OF THE AIS AND OVERVIEW</w:t>
      </w:r>
      <w:bookmarkEnd w:id="4"/>
    </w:p>
    <w:p w14:paraId="21C8264E" w14:textId="10CC3A3B" w:rsidR="004944C8" w:rsidRPr="007B6B39" w:rsidRDefault="00BF5761" w:rsidP="004944C8">
      <w:pPr>
        <w:pStyle w:val="Heading1"/>
        <w:rPr>
          <w:caps w:val="0"/>
        </w:rPr>
      </w:pPr>
      <w:bookmarkStart w:id="5" w:name="_Toc19689130"/>
      <w:bookmarkStart w:id="6" w:name="_Toc19689187"/>
      <w:bookmarkStart w:id="7" w:name="_Toc24540009"/>
      <w:bookmarkStart w:id="8" w:name="_Ref459900301"/>
      <w:bookmarkStart w:id="9" w:name="_Ref459900605"/>
      <w:bookmarkStart w:id="10" w:name="_Toc459906228"/>
      <w:bookmarkStart w:id="11" w:name="_Ref459979151"/>
      <w:r w:rsidRPr="007B6B39">
        <w:t>S</w:t>
      </w:r>
      <w:r w:rsidRPr="007B6B39">
        <w:rPr>
          <w:caps w:val="0"/>
        </w:rPr>
        <w:t xml:space="preserve">YSTEM ARCHITECTURE OF THE </w:t>
      </w:r>
      <w:commentRangeStart w:id="12"/>
      <w:r w:rsidRPr="007B6B39">
        <w:rPr>
          <w:caps w:val="0"/>
        </w:rPr>
        <w:t>AIS</w:t>
      </w:r>
      <w:bookmarkEnd w:id="5"/>
      <w:bookmarkEnd w:id="6"/>
      <w:bookmarkEnd w:id="7"/>
      <w:bookmarkEnd w:id="8"/>
      <w:bookmarkEnd w:id="9"/>
      <w:bookmarkEnd w:id="10"/>
      <w:commentRangeEnd w:id="12"/>
      <w:r w:rsidR="00CB6792">
        <w:rPr>
          <w:rStyle w:val="CommentReference"/>
          <w:rFonts w:asciiTheme="minorHAnsi" w:eastAsiaTheme="minorHAnsi" w:hAnsiTheme="minorHAnsi" w:cstheme="minorBidi"/>
          <w:b w:val="0"/>
          <w:bCs w:val="0"/>
          <w:caps w:val="0"/>
          <w:color w:val="auto"/>
        </w:rPr>
        <w:commentReference w:id="12"/>
      </w:r>
      <w:bookmarkEnd w:id="11"/>
    </w:p>
    <w:p w14:paraId="2397686F" w14:textId="77777777" w:rsidR="00BF5761" w:rsidRPr="007B6B39" w:rsidRDefault="00BF5761" w:rsidP="00BF5761">
      <w:pPr>
        <w:pStyle w:val="Heading1separatationline"/>
      </w:pPr>
    </w:p>
    <w:p w14:paraId="16724A9E" w14:textId="746407B9" w:rsidR="00A524B5" w:rsidRPr="007B6B39" w:rsidRDefault="00BF5761" w:rsidP="006744D8">
      <w:pPr>
        <w:pStyle w:val="Heading2"/>
      </w:pPr>
      <w:bookmarkStart w:id="13" w:name="_Toc529617968"/>
      <w:bookmarkStart w:id="14" w:name="_Toc529674016"/>
      <w:bookmarkStart w:id="15" w:name="_Toc19689131"/>
      <w:bookmarkStart w:id="16" w:name="_Toc19689188"/>
      <w:bookmarkStart w:id="17" w:name="_Toc24540010"/>
      <w:bookmarkStart w:id="18" w:name="_Toc459906229"/>
      <w:r w:rsidRPr="007B6B39">
        <w:t>Introduction to the Technical Part of the IALA AIS Guidelines</w:t>
      </w:r>
      <w:bookmarkEnd w:id="13"/>
      <w:bookmarkEnd w:id="14"/>
      <w:bookmarkEnd w:id="15"/>
      <w:bookmarkEnd w:id="16"/>
      <w:bookmarkEnd w:id="17"/>
      <w:bookmarkEnd w:id="18"/>
    </w:p>
    <w:p w14:paraId="39A53F6E" w14:textId="77777777" w:rsidR="00A524B5" w:rsidRPr="007B6B39" w:rsidRDefault="00A524B5" w:rsidP="00A524B5">
      <w:pPr>
        <w:pStyle w:val="Heading2separationline"/>
      </w:pPr>
    </w:p>
    <w:p w14:paraId="3977ADA5" w14:textId="677CA974" w:rsidR="00BF5761" w:rsidRPr="007B6B39" w:rsidRDefault="00BF5761" w:rsidP="00BF5761">
      <w:pPr>
        <w:pStyle w:val="BodyText"/>
      </w:pPr>
      <w:r w:rsidRPr="007B6B39">
        <w:t>Volume I, Part 1 concentrated on the operational aspects of the AIS, i.e. on the description of what the AIS is supposed to do under what circumstances in operational terms.  This part (Volume I, Part 2) introduces a set of chapters that will deal with the technical aspects of the AIS.</w:t>
      </w:r>
    </w:p>
    <w:p w14:paraId="170B5513" w14:textId="7862AFBA" w:rsidR="00BF5761" w:rsidRPr="007B6B39" w:rsidRDefault="00BF5761" w:rsidP="00BF5761">
      <w:pPr>
        <w:pStyle w:val="BodyText"/>
      </w:pPr>
      <w:r w:rsidRPr="007B6B39">
        <w:t>This part of the IALA AIS Guidelines intends to satisfy the information needs of:</w:t>
      </w:r>
    </w:p>
    <w:p w14:paraId="40F67481" w14:textId="36DF1659" w:rsidR="00BF5761" w:rsidRPr="007B6B39" w:rsidRDefault="00BF5761" w:rsidP="00BF5761">
      <w:pPr>
        <w:pStyle w:val="Bullet1"/>
      </w:pPr>
      <w:r w:rsidRPr="007B6B39">
        <w:t>anyone, in particular an interested user, who wishes to gain a better understanding of the technical aspects of the AIS;</w:t>
      </w:r>
    </w:p>
    <w:p w14:paraId="2088E465" w14:textId="49E047B0" w:rsidR="00BF5761" w:rsidRPr="007B6B39" w:rsidRDefault="00BF5761" w:rsidP="00BF5761">
      <w:pPr>
        <w:pStyle w:val="Bullet1text"/>
      </w:pPr>
      <w:r w:rsidRPr="007B6B39">
        <w:t>While a user of the AIS may feel that knowing the operation of AIS is sufficient he/she will discover that understanding the technical principles of AIS will lead to a greater appreciation of the benefits of AIS but also its limitations.  Hence the over-all effectiveness of the application can be optimised.</w:t>
      </w:r>
    </w:p>
    <w:p w14:paraId="59E19246" w14:textId="632ACE21" w:rsidR="00BF5761" w:rsidRPr="007B6B39" w:rsidRDefault="00BF5761" w:rsidP="00BF5761">
      <w:pPr>
        <w:pStyle w:val="Bullet1"/>
      </w:pPr>
      <w:r w:rsidRPr="007B6B39">
        <w:t>integrators and application designers, both operational and technical, when seeking both a comprehensive and an accurate description of the basic services which the AIS delivers, with-out wishing to go into the highly technical reference documents;</w:t>
      </w:r>
    </w:p>
    <w:p w14:paraId="3EAEADEA" w14:textId="7C32B4A2" w:rsidR="00BF5761" w:rsidRPr="007B6B39" w:rsidRDefault="00BF5761" w:rsidP="00BF5761">
      <w:pPr>
        <w:pStyle w:val="Bullet1text"/>
      </w:pPr>
      <w:r w:rsidRPr="007B6B39">
        <w:t>It should be noted, that this description was drafted from a shore-side point of view, i.e. it focuses on AIS services de-livered at the shore-side interface of an AIS base station.  However, many fundamental descriptions may also be of value for the AIS services delivered at the interfaces of the mobile AIS stations.</w:t>
      </w:r>
    </w:p>
    <w:p w14:paraId="4E52BED3" w14:textId="367F81C4" w:rsidR="00BF5761" w:rsidRPr="007B6B39" w:rsidRDefault="00BF5761" w:rsidP="00BF5761">
      <w:pPr>
        <w:pStyle w:val="Bullet1"/>
      </w:pPr>
      <w:r w:rsidRPr="007B6B39">
        <w:t>competent authorities who wish to deploy a shore-based AIS infrastructure and seek well-structured guidance in the planning and the procurement of that shore-based AIS infrastructure.</w:t>
      </w:r>
    </w:p>
    <w:p w14:paraId="41AE9941" w14:textId="06991122" w:rsidR="00BF5761" w:rsidRPr="007B6B39" w:rsidRDefault="00BF5761" w:rsidP="00BF5761">
      <w:pPr>
        <w:pStyle w:val="BodyText"/>
      </w:pPr>
      <w:r w:rsidRPr="007B6B39">
        <w:t>The purpose of Part A is to give a broad introductory overview of the system ‘AIS’ as a whole. It introduces the layered structure of the AIS and the applications using the AIS derived information.  This part also indicates where the different kind of AIS stations fit into the layered concept of the AIS as a whole, i.e. it maps the AIS stations to the layers of the ISO/OSI-layer model.</w:t>
      </w:r>
    </w:p>
    <w:p w14:paraId="623A2435" w14:textId="6B221F83" w:rsidR="00BF5761" w:rsidRPr="007B6B39" w:rsidRDefault="00BF5761" w:rsidP="00BF5761">
      <w:pPr>
        <w:pStyle w:val="BodyText"/>
      </w:pPr>
      <w:r w:rsidRPr="007B6B39">
        <w:t xml:space="preserve">The large and still expanding volume of relevant international documents and standards has created the need for a reference guide.  This part of the IALA AIS Guidelines refers the reader in </w:t>
      </w:r>
      <w:r w:rsidR="006F46EC" w:rsidRPr="007B6B39">
        <w:t xml:space="preserve">section </w:t>
      </w:r>
      <w:r w:rsidR="006F46EC" w:rsidRPr="007B6B39">
        <w:fldChar w:fldCharType="begin"/>
      </w:r>
      <w:r w:rsidR="006F46EC" w:rsidRPr="007B6B39">
        <w:instrText xml:space="preserve"> REF _Ref459898702 \r \h  \* MERGEFORMAT </w:instrText>
      </w:r>
      <w:r w:rsidR="006F46EC" w:rsidRPr="007B6B39">
        <w:fldChar w:fldCharType="separate"/>
      </w:r>
      <w:r w:rsidR="006F46EC" w:rsidRPr="007B6B39">
        <w:t>2</w:t>
      </w:r>
      <w:r w:rsidR="006F46EC" w:rsidRPr="007B6B39">
        <w:fldChar w:fldCharType="end"/>
      </w:r>
      <w:r w:rsidRPr="007B6B39">
        <w:t xml:space="preserve"> to the appropriate international documents relating to the AIS function under consideration.</w:t>
      </w:r>
    </w:p>
    <w:p w14:paraId="749D97FA" w14:textId="4D9612E0" w:rsidR="00BF5761" w:rsidRPr="007B6B39" w:rsidRDefault="00BF5761" w:rsidP="00BF5761">
      <w:pPr>
        <w:pStyle w:val="BodyText"/>
      </w:pPr>
      <w:r w:rsidRPr="007B6B39">
        <w:t xml:space="preserve">Sections </w:t>
      </w:r>
      <w:r w:rsidR="006F46EC" w:rsidRPr="007B6B39">
        <w:fldChar w:fldCharType="begin"/>
      </w:r>
      <w:r w:rsidR="006F46EC" w:rsidRPr="007B6B39">
        <w:instrText xml:space="preserve"> REF _Ref459906589 \r \h </w:instrText>
      </w:r>
      <w:r w:rsidR="006F46EC" w:rsidRPr="007B6B39">
        <w:fldChar w:fldCharType="separate"/>
      </w:r>
      <w:r w:rsidR="006F46EC" w:rsidRPr="007B6B39">
        <w:t>3</w:t>
      </w:r>
      <w:r w:rsidR="006F46EC" w:rsidRPr="007B6B39">
        <w:fldChar w:fldCharType="end"/>
      </w:r>
      <w:r w:rsidRPr="007B6B39">
        <w:t xml:space="preserve"> to </w:t>
      </w:r>
      <w:r w:rsidR="002A4329" w:rsidRPr="007B6B39">
        <w:fldChar w:fldCharType="begin"/>
      </w:r>
      <w:r w:rsidR="002A4329" w:rsidRPr="007B6B39">
        <w:instrText xml:space="preserve"> REF _Ref459906606 \r \h </w:instrText>
      </w:r>
      <w:r w:rsidR="002A4329" w:rsidRPr="007B6B39">
        <w:fldChar w:fldCharType="separate"/>
      </w:r>
      <w:r w:rsidR="002A4329" w:rsidRPr="007B6B39">
        <w:t>10</w:t>
      </w:r>
      <w:r w:rsidR="002A4329" w:rsidRPr="007B6B39">
        <w:fldChar w:fldCharType="end"/>
      </w:r>
      <w:r w:rsidRPr="007B6B39">
        <w:t xml:space="preserve"> turn to specific AIS stations.  </w:t>
      </w:r>
      <w:r w:rsidR="002A4329" w:rsidRPr="007B6B39">
        <w:t>Shipborne mobile AIS stations (s</w:t>
      </w:r>
      <w:r w:rsidRPr="007B6B39">
        <w:t xml:space="preserve">ection </w:t>
      </w:r>
      <w:r w:rsidR="002A4329" w:rsidRPr="007B6B39">
        <w:fldChar w:fldCharType="begin"/>
      </w:r>
      <w:r w:rsidR="002A4329" w:rsidRPr="007B6B39">
        <w:instrText xml:space="preserve"> REF _Ref459906619 \r \h </w:instrText>
      </w:r>
      <w:r w:rsidR="002A4329" w:rsidRPr="007B6B39">
        <w:fldChar w:fldCharType="separate"/>
      </w:r>
      <w:r w:rsidR="002A4329" w:rsidRPr="007B6B39">
        <w:t>4</w:t>
      </w:r>
      <w:r w:rsidR="002A4329" w:rsidRPr="007B6B39">
        <w:fldChar w:fldCharType="end"/>
      </w:r>
      <w:r w:rsidRPr="007B6B39">
        <w:t>), A</w:t>
      </w:r>
      <w:r w:rsidR="002A4329" w:rsidRPr="007B6B39">
        <w:t>IS base and repeater stations (s</w:t>
      </w:r>
      <w:r w:rsidR="00155480" w:rsidRPr="007B6B39">
        <w:t xml:space="preserve">ections </w:t>
      </w:r>
      <w:r w:rsidR="00155480" w:rsidRPr="007B6B39">
        <w:fldChar w:fldCharType="begin"/>
      </w:r>
      <w:r w:rsidR="00155480" w:rsidRPr="007B6B39">
        <w:instrText xml:space="preserve"> REF _Ref459907259 \r \h </w:instrText>
      </w:r>
      <w:r w:rsidR="00155480" w:rsidRPr="007B6B39">
        <w:fldChar w:fldCharType="separate"/>
      </w:r>
      <w:r w:rsidR="00155480" w:rsidRPr="007B6B39">
        <w:t>8</w:t>
      </w:r>
      <w:r w:rsidR="00155480" w:rsidRPr="007B6B39">
        <w:fldChar w:fldCharType="end"/>
      </w:r>
      <w:r w:rsidR="002A4329" w:rsidRPr="007B6B39">
        <w:t xml:space="preserve"> to </w:t>
      </w:r>
      <w:r w:rsidR="002A4329" w:rsidRPr="007B6B39">
        <w:fldChar w:fldCharType="begin"/>
      </w:r>
      <w:r w:rsidR="002A4329" w:rsidRPr="007B6B39">
        <w:instrText xml:space="preserve"> REF _Ref459906606 \r \h </w:instrText>
      </w:r>
      <w:r w:rsidR="002A4329" w:rsidRPr="007B6B39">
        <w:fldChar w:fldCharType="separate"/>
      </w:r>
      <w:r w:rsidR="002A4329" w:rsidRPr="007B6B39">
        <w:t>10</w:t>
      </w:r>
      <w:r w:rsidR="002A4329" w:rsidRPr="007B6B39">
        <w:fldChar w:fldCharType="end"/>
      </w:r>
      <w:r w:rsidRPr="007B6B39">
        <w:t>), Aids-to-Navigation AIS stations (</w:t>
      </w:r>
      <w:r w:rsidR="002A4329" w:rsidRPr="007B6B39">
        <w:t>s</w:t>
      </w:r>
      <w:r w:rsidRPr="007B6B39">
        <w:t xml:space="preserve">ection </w:t>
      </w:r>
      <w:r w:rsidR="002A4329" w:rsidRPr="007B6B39">
        <w:fldChar w:fldCharType="begin"/>
      </w:r>
      <w:r w:rsidR="002A4329" w:rsidRPr="007B6B39">
        <w:instrText xml:space="preserve"> REF _Ref459900824 \r \h </w:instrText>
      </w:r>
      <w:r w:rsidR="002A4329" w:rsidRPr="007B6B39">
        <w:fldChar w:fldCharType="separate"/>
      </w:r>
      <w:r w:rsidR="002A4329" w:rsidRPr="007B6B39">
        <w:t>6</w:t>
      </w:r>
      <w:r w:rsidR="002A4329" w:rsidRPr="007B6B39">
        <w:fldChar w:fldCharType="end"/>
      </w:r>
      <w:r w:rsidRPr="007B6B39">
        <w:t>), and Search-and</w:t>
      </w:r>
      <w:r w:rsidR="00A90A11" w:rsidRPr="007B6B39">
        <w:t xml:space="preserve">-Rescue Aircraft </w:t>
      </w:r>
      <w:proofErr w:type="gramStart"/>
      <w:r w:rsidR="00A90A11" w:rsidRPr="007B6B39">
        <w:t>AIS stations (s</w:t>
      </w:r>
      <w:r w:rsidRPr="007B6B39">
        <w:t xml:space="preserve">ection </w:t>
      </w:r>
      <w:r w:rsidR="00A90A11" w:rsidRPr="007B6B39">
        <w:fldChar w:fldCharType="begin"/>
      </w:r>
      <w:r w:rsidR="00A90A11" w:rsidRPr="007B6B39">
        <w:instrText xml:space="preserve"> REF _Ref459906646 \r \h </w:instrText>
      </w:r>
      <w:r w:rsidR="00A90A11" w:rsidRPr="007B6B39">
        <w:fldChar w:fldCharType="separate"/>
      </w:r>
      <w:r w:rsidR="00A90A11" w:rsidRPr="007B6B39">
        <w:t>5</w:t>
      </w:r>
      <w:r w:rsidR="00A90A11" w:rsidRPr="007B6B39">
        <w:fldChar w:fldCharType="end"/>
      </w:r>
      <w:r w:rsidRPr="007B6B39">
        <w:t>)</w:t>
      </w:r>
      <w:proofErr w:type="gramEnd"/>
      <w:r w:rsidRPr="007B6B39">
        <w:t xml:space="preserve">, </w:t>
      </w:r>
      <w:proofErr w:type="gramStart"/>
      <w:r w:rsidRPr="007B6B39">
        <w:t>all exhibit some special features</w:t>
      </w:r>
      <w:proofErr w:type="gramEnd"/>
      <w:r w:rsidRPr="007B6B39">
        <w:t xml:space="preserve">. </w:t>
      </w:r>
    </w:p>
    <w:p w14:paraId="091B9AC3" w14:textId="657F1684" w:rsidR="00BF5761" w:rsidRPr="007B6B39" w:rsidRDefault="006F46EC" w:rsidP="00BF5761">
      <w:pPr>
        <w:pStyle w:val="BodyText"/>
      </w:pPr>
      <w:r w:rsidRPr="007B6B39">
        <w:fldChar w:fldCharType="begin"/>
      </w:r>
      <w:r w:rsidRPr="007B6B39">
        <w:instrText xml:space="preserve"> REF _Ref459906503 \r \h  \* MERGEFORMAT </w:instrText>
      </w:r>
      <w:r w:rsidRPr="007B6B39">
        <w:fldChar w:fldCharType="separate"/>
      </w:r>
      <w:r w:rsidRPr="007B6B39">
        <w:t>PART D</w:t>
      </w:r>
      <w:r w:rsidRPr="007B6B39">
        <w:fldChar w:fldCharType="end"/>
      </w:r>
      <w:r w:rsidR="00A90A11" w:rsidRPr="007B6B39">
        <w:t xml:space="preserve"> comprises s</w:t>
      </w:r>
      <w:r w:rsidR="00BF5761" w:rsidRPr="007B6B39">
        <w:t xml:space="preserve">ections </w:t>
      </w:r>
      <w:r w:rsidR="00A90A11" w:rsidRPr="007B6B39">
        <w:fldChar w:fldCharType="begin"/>
      </w:r>
      <w:r w:rsidR="00A90A11" w:rsidRPr="007B6B39">
        <w:instrText xml:space="preserve"> REF _Ref459822938 \r \h </w:instrText>
      </w:r>
      <w:r w:rsidR="00A90A11" w:rsidRPr="007B6B39">
        <w:fldChar w:fldCharType="separate"/>
      </w:r>
      <w:r w:rsidR="00A90A11" w:rsidRPr="007B6B39">
        <w:t>11</w:t>
      </w:r>
      <w:r w:rsidR="00A90A11" w:rsidRPr="007B6B39">
        <w:fldChar w:fldCharType="end"/>
      </w:r>
      <w:r w:rsidR="00BF5761" w:rsidRPr="007B6B39">
        <w:t xml:space="preserve"> - </w:t>
      </w:r>
      <w:r w:rsidR="00A90A11" w:rsidRPr="007B6B39">
        <w:fldChar w:fldCharType="begin"/>
      </w:r>
      <w:r w:rsidR="00A90A11" w:rsidRPr="007B6B39">
        <w:instrText xml:space="preserve"> REF _Ref459906688 \r \h </w:instrText>
      </w:r>
      <w:r w:rsidR="00A90A11" w:rsidRPr="007B6B39">
        <w:fldChar w:fldCharType="separate"/>
      </w:r>
      <w:r w:rsidR="00A90A11" w:rsidRPr="007B6B39">
        <w:t>14</w:t>
      </w:r>
      <w:r w:rsidR="00A90A11" w:rsidRPr="007B6B39">
        <w:fldChar w:fldCharType="end"/>
      </w:r>
      <w:r w:rsidR="00BF5761" w:rsidRPr="007B6B39">
        <w:t xml:space="preserve"> describes setting up the AIS network of a competent authority.  Section </w:t>
      </w:r>
      <w:r w:rsidR="00A90A11" w:rsidRPr="007B6B39">
        <w:fldChar w:fldCharType="begin"/>
      </w:r>
      <w:r w:rsidR="00A90A11" w:rsidRPr="007B6B39">
        <w:instrText xml:space="preserve"> REF _Ref459822938 \r \h </w:instrText>
      </w:r>
      <w:r w:rsidR="00A90A11" w:rsidRPr="007B6B39">
        <w:fldChar w:fldCharType="separate"/>
      </w:r>
      <w:r w:rsidR="00A90A11" w:rsidRPr="007B6B39">
        <w:t>11</w:t>
      </w:r>
      <w:r w:rsidR="00A90A11" w:rsidRPr="007B6B39">
        <w:fldChar w:fldCharType="end"/>
      </w:r>
      <w:r w:rsidR="00BF5761" w:rsidRPr="007B6B39">
        <w:t xml:space="preserve"> is an in</w:t>
      </w:r>
      <w:r w:rsidR="00A90A11" w:rsidRPr="007B6B39">
        <w:t>troduction on the topic, while s</w:t>
      </w:r>
      <w:r w:rsidR="00BF5761" w:rsidRPr="007B6B39">
        <w:t xml:space="preserve">ections </w:t>
      </w:r>
      <w:r w:rsidR="00A90A11" w:rsidRPr="007B6B39">
        <w:fldChar w:fldCharType="begin"/>
      </w:r>
      <w:r w:rsidR="00A90A11" w:rsidRPr="007B6B39">
        <w:instrText xml:space="preserve"> REF _Ref459898718 \r \h </w:instrText>
      </w:r>
      <w:r w:rsidR="00A90A11" w:rsidRPr="007B6B39">
        <w:fldChar w:fldCharType="separate"/>
      </w:r>
      <w:r w:rsidR="00A90A11" w:rsidRPr="007B6B39">
        <w:t>12</w:t>
      </w:r>
      <w:r w:rsidR="00A90A11" w:rsidRPr="007B6B39">
        <w:fldChar w:fldCharType="end"/>
      </w:r>
      <w:r w:rsidR="00BF5761" w:rsidRPr="007B6B39">
        <w:t xml:space="preserve"> - </w:t>
      </w:r>
      <w:r w:rsidR="00A90A11" w:rsidRPr="007B6B39">
        <w:fldChar w:fldCharType="begin"/>
      </w:r>
      <w:r w:rsidR="00A90A11" w:rsidRPr="007B6B39">
        <w:instrText xml:space="preserve"> REF _Ref459906688 \r \h </w:instrText>
      </w:r>
      <w:r w:rsidR="00A90A11" w:rsidRPr="007B6B39">
        <w:fldChar w:fldCharType="separate"/>
      </w:r>
      <w:r w:rsidR="00A90A11" w:rsidRPr="007B6B39">
        <w:t>14</w:t>
      </w:r>
      <w:r w:rsidR="00A90A11" w:rsidRPr="007B6B39">
        <w:fldChar w:fldCharType="end"/>
      </w:r>
      <w:r w:rsidR="00BF5761" w:rsidRPr="007B6B39">
        <w:t xml:space="preserve"> describe the Logical Shore Station (LSS), the AIS Service Management (ASM), and the AIS Data Transfer Network.</w:t>
      </w:r>
    </w:p>
    <w:p w14:paraId="1E8BC8AE" w14:textId="790BAAC9" w:rsidR="00BF5761" w:rsidRPr="007B6B39" w:rsidRDefault="00BF5761" w:rsidP="00BF5761">
      <w:pPr>
        <w:pStyle w:val="BodyText"/>
      </w:pPr>
      <w:r w:rsidRPr="007B6B39">
        <w:t xml:space="preserve">After the introduction of the individual varieties of AIS stations and the higher AIS Layers, coastal-wide issues of an AIS shore infrastructure are considered. </w:t>
      </w:r>
      <w:r w:rsidR="0083699D">
        <w:t xml:space="preserve"> </w:t>
      </w:r>
      <w:r w:rsidRPr="007B6B39">
        <w:t>These include the plannin</w:t>
      </w:r>
      <w:r w:rsidR="00A90A11" w:rsidRPr="007B6B39">
        <w:t>g of coastal AIS VDL coverage (s</w:t>
      </w:r>
      <w:r w:rsidRPr="007B6B39">
        <w:t xml:space="preserve">ection </w:t>
      </w:r>
      <w:r w:rsidR="00A90A11" w:rsidRPr="007B6B39">
        <w:fldChar w:fldCharType="begin"/>
      </w:r>
      <w:r w:rsidR="00A90A11" w:rsidRPr="007B6B39">
        <w:instrText xml:space="preserve"> REF _Ref459906728 \r \h </w:instrText>
      </w:r>
      <w:r w:rsidR="00A90A11" w:rsidRPr="007B6B39">
        <w:fldChar w:fldCharType="separate"/>
      </w:r>
      <w:r w:rsidR="00A90A11" w:rsidRPr="007B6B39">
        <w:t>16</w:t>
      </w:r>
      <w:r w:rsidR="00A90A11" w:rsidRPr="007B6B39">
        <w:fldChar w:fldCharType="end"/>
      </w:r>
      <w:r w:rsidRPr="007B6B39">
        <w:t>) an</w:t>
      </w:r>
      <w:r w:rsidR="00A90A11" w:rsidRPr="007B6B39">
        <w:t>d re-transmission of AIS data (s</w:t>
      </w:r>
      <w:r w:rsidRPr="007B6B39">
        <w:t xml:space="preserve">ection </w:t>
      </w:r>
      <w:r w:rsidR="00A90A11" w:rsidRPr="007B6B39">
        <w:fldChar w:fldCharType="begin"/>
      </w:r>
      <w:r w:rsidR="00A90A11" w:rsidRPr="007B6B39">
        <w:instrText xml:space="preserve"> REF _Ref459906736 \r \h </w:instrText>
      </w:r>
      <w:r w:rsidR="00A90A11" w:rsidRPr="007B6B39">
        <w:fldChar w:fldCharType="separate"/>
      </w:r>
      <w:r w:rsidR="00A90A11" w:rsidRPr="007B6B39">
        <w:t>17</w:t>
      </w:r>
      <w:r w:rsidR="00A90A11" w:rsidRPr="007B6B39">
        <w:fldChar w:fldCharType="end"/>
      </w:r>
      <w:r w:rsidRPr="007B6B39">
        <w:t>).</w:t>
      </w:r>
    </w:p>
    <w:p w14:paraId="21930CE6" w14:textId="0661A536" w:rsidR="00BF5761" w:rsidRPr="007B6B39" w:rsidRDefault="00BF5761" w:rsidP="00BF5761">
      <w:pPr>
        <w:pStyle w:val="BodyText"/>
      </w:pPr>
      <w:r w:rsidRPr="007B6B39">
        <w:t xml:space="preserve">The AIS channel management was given a separate chapter because it is both a very powerful and very complex service, which should be carefully considered before using it.  Competent authorities are responsible both for the decision to implement AIS channel management - thus drawing away from the global default AIS frequencies - and to manage the regional AIS frequencies. In that region, this service affects the AIS as a whole - for good and </w:t>
      </w:r>
      <w:r w:rsidRPr="007B6B39">
        <w:lastRenderedPageBreak/>
        <w:t xml:space="preserve">for worse. </w:t>
      </w:r>
      <w:r w:rsidR="00413E51" w:rsidRPr="007B6B39">
        <w:t xml:space="preserve"> </w:t>
      </w:r>
      <w:r w:rsidRPr="007B6B39">
        <w:t xml:space="preserve">Therefore, detailed guidance for competent authorities that have identified a need for AIS </w:t>
      </w:r>
      <w:r w:rsidR="00413E51" w:rsidRPr="007B6B39">
        <w:t xml:space="preserve">channel management </w:t>
      </w:r>
      <w:proofErr w:type="gramStart"/>
      <w:r w:rsidR="00413E51" w:rsidRPr="007B6B39">
        <w:t>is given</w:t>
      </w:r>
      <w:proofErr w:type="gramEnd"/>
      <w:r w:rsidR="00413E51" w:rsidRPr="007B6B39">
        <w:t xml:space="preserve"> in s</w:t>
      </w:r>
      <w:r w:rsidRPr="007B6B39">
        <w:t xml:space="preserve">ection </w:t>
      </w:r>
      <w:r w:rsidR="00413E51" w:rsidRPr="007B6B39">
        <w:fldChar w:fldCharType="begin"/>
      </w:r>
      <w:r w:rsidR="00413E51" w:rsidRPr="007B6B39">
        <w:instrText xml:space="preserve"> REF _Ref459906759 \r \h </w:instrText>
      </w:r>
      <w:r w:rsidR="00413E51" w:rsidRPr="007B6B39">
        <w:fldChar w:fldCharType="separate"/>
      </w:r>
      <w:r w:rsidR="00413E51" w:rsidRPr="007B6B39">
        <w:t>19</w:t>
      </w:r>
      <w:r w:rsidR="00413E51" w:rsidRPr="007B6B39">
        <w:fldChar w:fldCharType="end"/>
      </w:r>
      <w:r w:rsidRPr="007B6B39">
        <w:t>.</w:t>
      </w:r>
    </w:p>
    <w:p w14:paraId="5C1C8CFD" w14:textId="7092795A" w:rsidR="00BF5761" w:rsidRPr="007B6B39" w:rsidRDefault="00BF5761" w:rsidP="00BF5761">
      <w:pPr>
        <w:pStyle w:val="BodyText"/>
      </w:pPr>
      <w:r w:rsidRPr="007B6B39">
        <w:t xml:space="preserve">Two chapters discussing co-location of AIS with other shore-based </w:t>
      </w:r>
      <w:r w:rsidR="00413E51" w:rsidRPr="007B6B39">
        <w:t>functions is also discussed in s</w:t>
      </w:r>
      <w:r w:rsidRPr="007B6B39">
        <w:t xml:space="preserve">ections </w:t>
      </w:r>
      <w:r w:rsidR="00413E51" w:rsidRPr="007B6B39">
        <w:fldChar w:fldCharType="begin"/>
      </w:r>
      <w:r w:rsidR="00413E51" w:rsidRPr="007B6B39">
        <w:instrText xml:space="preserve"> REF _Ref459906759 \r \h </w:instrText>
      </w:r>
      <w:r w:rsidR="00413E51" w:rsidRPr="007B6B39">
        <w:fldChar w:fldCharType="separate"/>
      </w:r>
      <w:r w:rsidR="00413E51" w:rsidRPr="007B6B39">
        <w:t>19</w:t>
      </w:r>
      <w:r w:rsidR="00413E51" w:rsidRPr="007B6B39">
        <w:fldChar w:fldCharType="end"/>
      </w:r>
      <w:r w:rsidRPr="007B6B39">
        <w:t xml:space="preserve"> and </w:t>
      </w:r>
      <w:r w:rsidR="00413E51" w:rsidRPr="007B6B39">
        <w:fldChar w:fldCharType="begin"/>
      </w:r>
      <w:r w:rsidR="00413E51" w:rsidRPr="007B6B39">
        <w:instrText xml:space="preserve"> REF _Ref459906764 \r \h </w:instrText>
      </w:r>
      <w:r w:rsidR="00413E51" w:rsidRPr="007B6B39">
        <w:fldChar w:fldCharType="separate"/>
      </w:r>
      <w:r w:rsidR="00413E51" w:rsidRPr="007B6B39">
        <w:t>20</w:t>
      </w:r>
      <w:r w:rsidR="00413E51" w:rsidRPr="007B6B39">
        <w:fldChar w:fldCharType="end"/>
      </w:r>
      <w:r w:rsidRPr="007B6B39">
        <w:t xml:space="preserve">.  Section </w:t>
      </w:r>
      <w:r w:rsidR="00413E51" w:rsidRPr="007B6B39">
        <w:fldChar w:fldCharType="begin"/>
      </w:r>
      <w:r w:rsidR="00413E51" w:rsidRPr="007B6B39">
        <w:instrText xml:space="preserve"> REF _Ref459906759 \r \h </w:instrText>
      </w:r>
      <w:r w:rsidR="00413E51" w:rsidRPr="007B6B39">
        <w:fldChar w:fldCharType="separate"/>
      </w:r>
      <w:r w:rsidR="00413E51" w:rsidRPr="007B6B39">
        <w:t>19</w:t>
      </w:r>
      <w:r w:rsidR="00413E51" w:rsidRPr="007B6B39">
        <w:fldChar w:fldCharType="end"/>
      </w:r>
      <w:r w:rsidRPr="007B6B39">
        <w:t xml:space="preserve"> introduces co-location with DSC functionality while </w:t>
      </w:r>
      <w:r w:rsidR="00413E51" w:rsidRPr="007B6B39">
        <w:t>s</w:t>
      </w:r>
      <w:r w:rsidR="00C629E3" w:rsidRPr="007B6B39">
        <w:t>ection</w:t>
      </w:r>
      <w:r w:rsidRPr="007B6B39">
        <w:t xml:space="preserve"> </w:t>
      </w:r>
      <w:r w:rsidR="00413E51" w:rsidRPr="007B6B39">
        <w:fldChar w:fldCharType="begin"/>
      </w:r>
      <w:r w:rsidR="00413E51" w:rsidRPr="007B6B39">
        <w:instrText xml:space="preserve"> REF _Ref459906764 \r \h </w:instrText>
      </w:r>
      <w:r w:rsidR="00413E51" w:rsidRPr="007B6B39">
        <w:fldChar w:fldCharType="separate"/>
      </w:r>
      <w:r w:rsidR="00413E51" w:rsidRPr="007B6B39">
        <w:t>20</w:t>
      </w:r>
      <w:r w:rsidR="00413E51" w:rsidRPr="007B6B39">
        <w:fldChar w:fldCharType="end"/>
      </w:r>
      <w:r w:rsidRPr="007B6B39">
        <w:t xml:space="preserve"> introduces co-location with VHF communication assets.  Long-Range Applications (</w:t>
      </w:r>
      <w:r w:rsidR="00413E51" w:rsidRPr="007B6B39">
        <w:t>s</w:t>
      </w:r>
      <w:r w:rsidR="00C629E3" w:rsidRPr="007B6B39">
        <w:t>ection</w:t>
      </w:r>
      <w:r w:rsidRPr="007B6B39">
        <w:t xml:space="preserve"> </w:t>
      </w:r>
      <w:r w:rsidR="00413E51" w:rsidRPr="007B6B39">
        <w:fldChar w:fldCharType="begin"/>
      </w:r>
      <w:r w:rsidR="00413E51" w:rsidRPr="007B6B39">
        <w:instrText xml:space="preserve"> REF _Ref459906771 \r \h </w:instrText>
      </w:r>
      <w:r w:rsidR="00413E51" w:rsidRPr="007B6B39">
        <w:fldChar w:fldCharType="separate"/>
      </w:r>
      <w:r w:rsidR="00413E51" w:rsidRPr="007B6B39">
        <w:t>21</w:t>
      </w:r>
      <w:r w:rsidR="00413E51" w:rsidRPr="007B6B39">
        <w:fldChar w:fldCharType="end"/>
      </w:r>
      <w:r w:rsidRPr="007B6B39">
        <w:t xml:space="preserve">) addresses the special consideration for long-range use of AIS. </w:t>
      </w:r>
      <w:r w:rsidR="00C629E3" w:rsidRPr="007B6B39">
        <w:t xml:space="preserve"> </w:t>
      </w:r>
      <w:r w:rsidRPr="007B6B39">
        <w:t xml:space="preserve">This does not make use of the AIS VDL but uses appropriate long-range communication links to provide a means for ship reporting and tracking systems which cannot use AIS VHF coverage due to the distance to the next AIS base station ashore.  </w:t>
      </w:r>
      <w:r w:rsidR="00C629E3" w:rsidRPr="007B6B39">
        <w:t>Section</w:t>
      </w:r>
      <w:r w:rsidRPr="007B6B39">
        <w:t xml:space="preserve"> </w:t>
      </w:r>
      <w:r w:rsidR="00413E51" w:rsidRPr="007B6B39">
        <w:fldChar w:fldCharType="begin"/>
      </w:r>
      <w:r w:rsidR="00413E51" w:rsidRPr="007B6B39">
        <w:instrText xml:space="preserve"> REF _Ref459906782 \r \h </w:instrText>
      </w:r>
      <w:r w:rsidR="00413E51" w:rsidRPr="007B6B39">
        <w:fldChar w:fldCharType="separate"/>
      </w:r>
      <w:r w:rsidR="00413E51" w:rsidRPr="007B6B39">
        <w:t>22</w:t>
      </w:r>
      <w:r w:rsidR="00413E51" w:rsidRPr="007B6B39">
        <w:fldChar w:fldCharType="end"/>
      </w:r>
      <w:r w:rsidRPr="007B6B39">
        <w:t xml:space="preserve"> discusses Differential GNSS correction data broadcast by the AIS shore infrastructure.  </w:t>
      </w:r>
      <w:r w:rsidR="00C629E3" w:rsidRPr="007B6B39">
        <w:t>Section</w:t>
      </w:r>
      <w:r w:rsidRPr="007B6B39">
        <w:t xml:space="preserve"> </w:t>
      </w:r>
      <w:r w:rsidR="00413E51" w:rsidRPr="007B6B39">
        <w:fldChar w:fldCharType="begin"/>
      </w:r>
      <w:r w:rsidR="00413E51" w:rsidRPr="007B6B39">
        <w:instrText xml:space="preserve"> REF _Ref459906784 \r \h </w:instrText>
      </w:r>
      <w:r w:rsidR="00413E51" w:rsidRPr="007B6B39">
        <w:fldChar w:fldCharType="separate"/>
      </w:r>
      <w:r w:rsidR="00413E51" w:rsidRPr="007B6B39">
        <w:t>23</w:t>
      </w:r>
      <w:r w:rsidR="00413E51" w:rsidRPr="007B6B39">
        <w:fldChar w:fldCharType="end"/>
      </w:r>
      <w:r w:rsidRPr="007B6B39">
        <w:t xml:space="preserve"> discusses other Aids-To-Navigation Functionality that builds </w:t>
      </w:r>
      <w:proofErr w:type="gramStart"/>
      <w:r w:rsidRPr="007B6B39">
        <w:t>up-on</w:t>
      </w:r>
      <w:proofErr w:type="gramEnd"/>
      <w:r w:rsidRPr="007B6B39">
        <w:t xml:space="preserve"> the Aids-To-Navigation AIS station presented earlier in </w:t>
      </w:r>
      <w:r w:rsidR="00C629E3" w:rsidRPr="007B6B39">
        <w:t>Section</w:t>
      </w:r>
      <w:r w:rsidRPr="007B6B39">
        <w:t xml:space="preserve"> 6.  Configuration management of AIS shore infrastructure </w:t>
      </w:r>
      <w:proofErr w:type="gramStart"/>
      <w:r w:rsidRPr="007B6B39">
        <w:t>is then discussed</w:t>
      </w:r>
      <w:proofErr w:type="gramEnd"/>
      <w:r w:rsidRPr="007B6B39">
        <w:t xml:space="preserve"> in </w:t>
      </w:r>
      <w:r w:rsidR="006F46EC" w:rsidRPr="007B6B39">
        <w:t>s</w:t>
      </w:r>
      <w:r w:rsidR="00C629E3" w:rsidRPr="007B6B39">
        <w:t>ection</w:t>
      </w:r>
      <w:r w:rsidRPr="007B6B39">
        <w:t xml:space="preserve"> </w:t>
      </w:r>
      <w:r w:rsidR="006F46EC" w:rsidRPr="007B6B39">
        <w:fldChar w:fldCharType="begin"/>
      </w:r>
      <w:r w:rsidR="006F46EC" w:rsidRPr="007B6B39">
        <w:instrText xml:space="preserve"> REF _Ref459906790 \r \h </w:instrText>
      </w:r>
      <w:r w:rsidR="006F46EC" w:rsidRPr="007B6B39">
        <w:fldChar w:fldCharType="separate"/>
      </w:r>
      <w:r w:rsidR="006F46EC" w:rsidRPr="007B6B39">
        <w:t>24</w:t>
      </w:r>
      <w:r w:rsidR="006F46EC" w:rsidRPr="007B6B39">
        <w:fldChar w:fldCharType="end"/>
      </w:r>
      <w:r w:rsidRPr="007B6B39">
        <w:t>.</w:t>
      </w:r>
    </w:p>
    <w:p w14:paraId="2FDEE06A" w14:textId="72E2DA29" w:rsidR="00C629E3" w:rsidRPr="007B6B39" w:rsidRDefault="00BF5761" w:rsidP="00BF5761">
      <w:pPr>
        <w:pStyle w:val="BodyText"/>
      </w:pPr>
      <w:r w:rsidRPr="007B6B39">
        <w:t xml:space="preserve">The purpose and functions of the AIS can be expressed in terms of services provided. </w:t>
      </w:r>
      <w:r w:rsidR="00C629E3" w:rsidRPr="007B6B39">
        <w:t xml:space="preserve"> </w:t>
      </w:r>
      <w:r w:rsidRPr="007B6B39">
        <w:t xml:space="preserve">The most fundamental services of the AIS </w:t>
      </w:r>
      <w:proofErr w:type="gramStart"/>
      <w:r w:rsidRPr="007B6B39">
        <w:t>are called</w:t>
      </w:r>
      <w:proofErr w:type="gramEnd"/>
      <w:r w:rsidRPr="007B6B39">
        <w:t xml:space="preserve"> Basic AIS Services (BAS) presented in </w:t>
      </w:r>
      <w:r w:rsidR="00011429" w:rsidRPr="007B6B39">
        <w:rPr>
          <w:highlight w:val="green"/>
        </w:rPr>
        <w:fldChar w:fldCharType="begin"/>
      </w:r>
      <w:r w:rsidR="00011429" w:rsidRPr="007B6B39">
        <w:instrText xml:space="preserve"> REF _Ref459907345 \r \h </w:instrText>
      </w:r>
      <w:r w:rsidR="00011429" w:rsidRPr="007B6B39">
        <w:rPr>
          <w:highlight w:val="green"/>
        </w:rPr>
      </w:r>
      <w:r w:rsidR="00011429" w:rsidRPr="007B6B39">
        <w:rPr>
          <w:highlight w:val="green"/>
        </w:rPr>
        <w:fldChar w:fldCharType="separate"/>
      </w:r>
      <w:r w:rsidR="00011429" w:rsidRPr="007B6B39">
        <w:t>PART F</w:t>
      </w:r>
      <w:r w:rsidR="00011429" w:rsidRPr="007B6B39">
        <w:rPr>
          <w:highlight w:val="green"/>
        </w:rPr>
        <w:fldChar w:fldCharType="end"/>
      </w:r>
      <w:r w:rsidRPr="007B6B39">
        <w:t xml:space="preserve">. </w:t>
      </w:r>
      <w:r w:rsidR="00C629E3" w:rsidRPr="007B6B39">
        <w:t xml:space="preserve"> </w:t>
      </w:r>
      <w:r w:rsidRPr="007B6B39">
        <w:t xml:space="preserve">They make use of the diverse features of the AIS VHF Data Link (as described in Recommendation ITU-R M.1371-1 in connection with the IALA Recommendation on Technical Clarifications of Recommendation ITU-R M.1371-1) and the diverse features of the different AIS stations (as de-scribed e.g. in the appropriate IEC standards and the before mentioned IALA Recommendation). </w:t>
      </w:r>
      <w:r w:rsidR="00C629E3" w:rsidRPr="007B6B39">
        <w:t xml:space="preserve"> </w:t>
      </w:r>
      <w:r w:rsidRPr="007B6B39">
        <w:t xml:space="preserve">They can be described in a common format. </w:t>
      </w:r>
      <w:r w:rsidR="00011429" w:rsidRPr="007B6B39">
        <w:t xml:space="preserve"> </w:t>
      </w:r>
      <w:r w:rsidR="00011429" w:rsidRPr="007B6B39">
        <w:rPr>
          <w:highlight w:val="green"/>
        </w:rPr>
        <w:fldChar w:fldCharType="begin"/>
      </w:r>
      <w:r w:rsidR="00011429" w:rsidRPr="007B6B39">
        <w:instrText xml:space="preserve"> REF _Ref459907345 \r \h </w:instrText>
      </w:r>
      <w:r w:rsidR="00011429" w:rsidRPr="007B6B39">
        <w:rPr>
          <w:highlight w:val="green"/>
        </w:rPr>
      </w:r>
      <w:r w:rsidR="00011429" w:rsidRPr="007B6B39">
        <w:rPr>
          <w:highlight w:val="green"/>
        </w:rPr>
        <w:fldChar w:fldCharType="separate"/>
      </w:r>
      <w:r w:rsidR="00011429" w:rsidRPr="007B6B39">
        <w:t>PART F</w:t>
      </w:r>
      <w:r w:rsidR="00011429" w:rsidRPr="007B6B39">
        <w:rPr>
          <w:highlight w:val="green"/>
        </w:rPr>
        <w:fldChar w:fldCharType="end"/>
      </w:r>
      <w:r w:rsidR="00011429" w:rsidRPr="007B6B39">
        <w:t>.</w:t>
      </w:r>
      <w:r w:rsidRPr="007B6B39">
        <w:t xml:space="preserve"> of this document provided an introduction to the idea of BAS. </w:t>
      </w:r>
      <w:r w:rsidR="00C629E3" w:rsidRPr="007B6B39">
        <w:t xml:space="preserve"> </w:t>
      </w:r>
      <w:r w:rsidRPr="007B6B39">
        <w:t>The full description will be given in Volume II</w:t>
      </w:r>
      <w:r w:rsidR="00C629E3" w:rsidRPr="007B6B39">
        <w:t xml:space="preserve"> of the IALA Guidelines on AIS.</w:t>
      </w:r>
    </w:p>
    <w:p w14:paraId="20EFBB1E" w14:textId="7043EDEE" w:rsidR="00BF5761" w:rsidRPr="007B6B39" w:rsidRDefault="00BF5761" w:rsidP="00BF5761">
      <w:pPr>
        <w:pStyle w:val="BodyText"/>
      </w:pPr>
      <w:r w:rsidRPr="007B6B39">
        <w:t>This description of the BAS does not make redundant the referenced document</w:t>
      </w:r>
      <w:r w:rsidR="00C629E3" w:rsidRPr="007B6B39">
        <w:t>s, i.e. the appropri</w:t>
      </w:r>
      <w:r w:rsidRPr="007B6B39">
        <w:t xml:space="preserve">ate international standards nor introduce new system features. However, this description of the BAS binds together - in a comprehensive and highly accurate manner - all information items from various sources that are essential to understand what is being delivered in functional terms on a given interface on the recipient's side. </w:t>
      </w:r>
      <w:r w:rsidR="0083699D">
        <w:t xml:space="preserve"> </w:t>
      </w:r>
      <w:r w:rsidRPr="007B6B39">
        <w:t>It is also the basis for an assessment of the usefulness of a particular AIS service for a particular intended application in terms of accuracy, frequency, reli</w:t>
      </w:r>
      <w:r w:rsidR="00C629E3" w:rsidRPr="007B6B39">
        <w:t>abil</w:t>
      </w:r>
      <w:r w:rsidRPr="007B6B39">
        <w:t>ity etc.</w:t>
      </w:r>
    </w:p>
    <w:p w14:paraId="27EA3B87" w14:textId="05C65F8A" w:rsidR="00BF5761" w:rsidRPr="007B6B39" w:rsidRDefault="00BF5761" w:rsidP="00C629E3">
      <w:pPr>
        <w:pStyle w:val="Heading2"/>
      </w:pPr>
      <w:bookmarkStart w:id="19" w:name="_Toc459906230"/>
      <w:r w:rsidRPr="007B6B39">
        <w:t>IMO's provisions for AIS shore infrastructure</w:t>
      </w:r>
      <w:bookmarkEnd w:id="19"/>
    </w:p>
    <w:p w14:paraId="264BD720" w14:textId="77777777" w:rsidR="00C629E3" w:rsidRPr="007B6B39" w:rsidRDefault="00C629E3" w:rsidP="00C629E3">
      <w:pPr>
        <w:pStyle w:val="Heading2separationline"/>
      </w:pPr>
    </w:p>
    <w:p w14:paraId="5FFA6469" w14:textId="77777777" w:rsidR="00BF5761" w:rsidRPr="007B6B39" w:rsidRDefault="00BF5761" w:rsidP="00BF5761">
      <w:pPr>
        <w:pStyle w:val="BodyText"/>
      </w:pPr>
      <w:r w:rsidRPr="007B6B39">
        <w:t xml:space="preserve">IMO's SOLAS Convention, as revised, Regulation 19, §2.4.5, states with regard to the purpose of the AIS: </w:t>
      </w:r>
    </w:p>
    <w:p w14:paraId="23EAFD18" w14:textId="504C0741" w:rsidR="00BF5761" w:rsidRPr="007B6B39" w:rsidRDefault="007F5DBE" w:rsidP="00C629E3">
      <w:pPr>
        <w:pStyle w:val="BodyText"/>
        <w:ind w:left="567"/>
        <w:rPr>
          <w:i/>
        </w:rPr>
      </w:pPr>
      <w:r w:rsidRPr="007B6B39">
        <w:rPr>
          <w:i/>
        </w:rPr>
        <w:t>‘</w:t>
      </w:r>
      <w:r w:rsidR="00BF5761" w:rsidRPr="007B6B39">
        <w:rPr>
          <w:i/>
        </w:rPr>
        <w:t>AIS shall</w:t>
      </w:r>
    </w:p>
    <w:p w14:paraId="08FC393F" w14:textId="146829DC" w:rsidR="00BF5761" w:rsidRPr="007B6B39" w:rsidRDefault="00BF5761" w:rsidP="00C629E3">
      <w:pPr>
        <w:pStyle w:val="BodyText"/>
        <w:ind w:left="567"/>
        <w:rPr>
          <w:i/>
        </w:rPr>
      </w:pPr>
      <w:r w:rsidRPr="007B6B39">
        <w:rPr>
          <w:i/>
        </w:rPr>
        <w:t>provide automatically to appropriately e quipped shore stations, other ships and aircraft in-formation, including ship's identity, type, position, course, speed, navigational status and other safety-related information</w:t>
      </w:r>
      <w:r w:rsidR="007F5DBE" w:rsidRPr="007B6B39">
        <w:rPr>
          <w:i/>
        </w:rPr>
        <w:t>:</w:t>
      </w:r>
    </w:p>
    <w:p w14:paraId="4F2CC9DA" w14:textId="77777777" w:rsidR="00BF5761" w:rsidRPr="007B6B39" w:rsidRDefault="00BF5761" w:rsidP="00711313">
      <w:pPr>
        <w:pStyle w:val="Bullet1"/>
        <w:numPr>
          <w:ilvl w:val="0"/>
          <w:numId w:val="0"/>
        </w:numPr>
        <w:ind w:left="567"/>
        <w:rPr>
          <w:i/>
        </w:rPr>
      </w:pPr>
      <w:r w:rsidRPr="007B6B39">
        <w:rPr>
          <w:i/>
        </w:rPr>
        <w:t>receive automatically such information from similarly fitted ships;</w:t>
      </w:r>
    </w:p>
    <w:p w14:paraId="0448913B" w14:textId="77777777" w:rsidR="00BF5761" w:rsidRPr="007B6B39" w:rsidRDefault="00BF5761" w:rsidP="00711313">
      <w:pPr>
        <w:pStyle w:val="Bullet1"/>
        <w:numPr>
          <w:ilvl w:val="0"/>
          <w:numId w:val="0"/>
        </w:numPr>
        <w:ind w:left="567"/>
        <w:rPr>
          <w:i/>
        </w:rPr>
      </w:pPr>
      <w:r w:rsidRPr="007B6B39">
        <w:rPr>
          <w:i/>
        </w:rPr>
        <w:t>monitor and track ships; and</w:t>
      </w:r>
    </w:p>
    <w:p w14:paraId="44D04872" w14:textId="35E6A7CB" w:rsidR="00BF5761" w:rsidRPr="007B6B39" w:rsidRDefault="00BF5761" w:rsidP="00711313">
      <w:pPr>
        <w:pStyle w:val="Bullet1"/>
        <w:numPr>
          <w:ilvl w:val="0"/>
          <w:numId w:val="0"/>
        </w:numPr>
        <w:ind w:left="567"/>
        <w:rPr>
          <w:i/>
        </w:rPr>
      </w:pPr>
      <w:r w:rsidRPr="007B6B39">
        <w:rPr>
          <w:i/>
        </w:rPr>
        <w:t>exchange dat</w:t>
      </w:r>
      <w:r w:rsidR="00C629E3" w:rsidRPr="007B6B39">
        <w:rPr>
          <w:i/>
        </w:rPr>
        <w:t>a with shore-based facilities.</w:t>
      </w:r>
      <w:r w:rsidR="007F5DBE" w:rsidRPr="007B6B39">
        <w:rPr>
          <w:i/>
        </w:rPr>
        <w:t>’</w:t>
      </w:r>
    </w:p>
    <w:p w14:paraId="05780952" w14:textId="5E797E10" w:rsidR="00BF5761" w:rsidRPr="007B6B39" w:rsidRDefault="00BF5761" w:rsidP="00C629E3">
      <w:pPr>
        <w:pStyle w:val="BodyText"/>
        <w:ind w:left="567"/>
        <w:rPr>
          <w:i/>
        </w:rPr>
      </w:pPr>
      <w:r w:rsidRPr="007B6B39">
        <w:rPr>
          <w:i/>
        </w:rPr>
        <w:t>In addition, the IMO Performan</w:t>
      </w:r>
      <w:r w:rsidR="007F5DBE" w:rsidRPr="007B6B39">
        <w:rPr>
          <w:i/>
        </w:rPr>
        <w:t>ce Standards for the AIS state:</w:t>
      </w:r>
    </w:p>
    <w:p w14:paraId="690A4256" w14:textId="1713A37B" w:rsidR="00BF5761" w:rsidRPr="007B6B39" w:rsidRDefault="007F5DBE" w:rsidP="00C629E3">
      <w:pPr>
        <w:pStyle w:val="BodyText"/>
        <w:ind w:left="567"/>
        <w:rPr>
          <w:i/>
        </w:rPr>
      </w:pPr>
      <w:r w:rsidRPr="007B6B39">
        <w:rPr>
          <w:i/>
        </w:rPr>
        <w:t>‘</w:t>
      </w:r>
      <w:r w:rsidR="00BF5761" w:rsidRPr="007B6B39">
        <w:rPr>
          <w:i/>
        </w:rPr>
        <w:t>1.2</w:t>
      </w:r>
      <w:r w:rsidR="00BF5761" w:rsidRPr="007B6B39">
        <w:rPr>
          <w:i/>
        </w:rPr>
        <w:tab/>
        <w:t>The AIS should improve the safety of navigation by as</w:t>
      </w:r>
      <w:r w:rsidR="00C629E3" w:rsidRPr="007B6B39">
        <w:rPr>
          <w:i/>
        </w:rPr>
        <w:t>sisting in the efficient naviga</w:t>
      </w:r>
      <w:r w:rsidR="00BF5761" w:rsidRPr="007B6B39">
        <w:rPr>
          <w:i/>
        </w:rPr>
        <w:t>tion of ships, protection of the environment, and operation of Vessel Traffic Services (VTS), by satisfying the following functional requirements:</w:t>
      </w:r>
    </w:p>
    <w:p w14:paraId="499FDC3F" w14:textId="77777777" w:rsidR="00BF5761" w:rsidRPr="007B6B39" w:rsidRDefault="00BF5761" w:rsidP="007F5DBE">
      <w:pPr>
        <w:pStyle w:val="BodyText"/>
        <w:ind w:left="851"/>
        <w:rPr>
          <w:i/>
        </w:rPr>
      </w:pPr>
      <w:r w:rsidRPr="007B6B39">
        <w:rPr>
          <w:i/>
        </w:rPr>
        <w:t>.1</w:t>
      </w:r>
      <w:r w:rsidRPr="007B6B39">
        <w:rPr>
          <w:i/>
        </w:rPr>
        <w:tab/>
        <w:t>in a ship-to-ship mode for collision avoidance;</w:t>
      </w:r>
    </w:p>
    <w:p w14:paraId="14D13228" w14:textId="77777777" w:rsidR="00BF5761" w:rsidRPr="007B6B39" w:rsidRDefault="00BF5761" w:rsidP="007F5DBE">
      <w:pPr>
        <w:pStyle w:val="BodyText"/>
        <w:ind w:left="851"/>
        <w:rPr>
          <w:i/>
        </w:rPr>
      </w:pPr>
      <w:r w:rsidRPr="007B6B39">
        <w:rPr>
          <w:i/>
        </w:rPr>
        <w:t>.2</w:t>
      </w:r>
      <w:r w:rsidRPr="007B6B39">
        <w:rPr>
          <w:i/>
        </w:rPr>
        <w:tab/>
        <w:t>as a means for littoral States to obtain information about a ship and its cargo; and</w:t>
      </w:r>
    </w:p>
    <w:p w14:paraId="537E9B95" w14:textId="55E6B06D" w:rsidR="00BF5761" w:rsidRPr="007B6B39" w:rsidRDefault="007F5DBE" w:rsidP="007F5DBE">
      <w:pPr>
        <w:pStyle w:val="BodyText"/>
        <w:ind w:left="851"/>
        <w:rPr>
          <w:i/>
        </w:rPr>
      </w:pPr>
      <w:r w:rsidRPr="007B6B39">
        <w:rPr>
          <w:i/>
        </w:rPr>
        <w:t>.3</w:t>
      </w:r>
      <w:r w:rsidRPr="007B6B39">
        <w:rPr>
          <w:i/>
        </w:rPr>
        <w:tab/>
        <w:t>as a VTS tool, i.</w:t>
      </w:r>
      <w:r w:rsidR="00BF5761" w:rsidRPr="007B6B39">
        <w:rPr>
          <w:i/>
        </w:rPr>
        <w:t>e. ship-to-shore (traffic management).</w:t>
      </w:r>
    </w:p>
    <w:p w14:paraId="3B2380DD" w14:textId="7B1AA094" w:rsidR="00BF5761" w:rsidRPr="007B6B39" w:rsidRDefault="00BF5761" w:rsidP="00C629E3">
      <w:pPr>
        <w:pStyle w:val="BodyText"/>
        <w:ind w:left="567"/>
        <w:rPr>
          <w:i/>
        </w:rPr>
      </w:pPr>
      <w:r w:rsidRPr="007B6B39">
        <w:rPr>
          <w:i/>
        </w:rPr>
        <w:t>1.3</w:t>
      </w:r>
      <w:r w:rsidRPr="007B6B39">
        <w:rPr>
          <w:i/>
        </w:rPr>
        <w:tab/>
        <w:t xml:space="preserve">The AIS should be capable of providing to ships and to competent authorities, in-formation from the ship, automatically and with the required accuracy and frequency, to facilitate accurate tracking. </w:t>
      </w:r>
      <w:r w:rsidR="007F5DBE" w:rsidRPr="007B6B39">
        <w:rPr>
          <w:i/>
        </w:rPr>
        <w:t xml:space="preserve"> </w:t>
      </w:r>
      <w:r w:rsidRPr="007B6B39">
        <w:rPr>
          <w:i/>
        </w:rPr>
        <w:t>Transmission of the dat</w:t>
      </w:r>
      <w:r w:rsidR="00C629E3" w:rsidRPr="007B6B39">
        <w:rPr>
          <w:i/>
        </w:rPr>
        <w:t>a should be with the minimum in</w:t>
      </w:r>
      <w:r w:rsidRPr="007B6B39">
        <w:rPr>
          <w:i/>
        </w:rPr>
        <w:t>volvement of ship's personnel and with a high level of availability.</w:t>
      </w:r>
    </w:p>
    <w:p w14:paraId="734A45E7" w14:textId="52EAA0A1" w:rsidR="00BF5761" w:rsidRPr="007B6B39" w:rsidRDefault="00BF5761" w:rsidP="00C629E3">
      <w:pPr>
        <w:pStyle w:val="BodyText"/>
        <w:ind w:left="567"/>
        <w:rPr>
          <w:i/>
        </w:rPr>
      </w:pPr>
      <w:r w:rsidRPr="007B6B39">
        <w:rPr>
          <w:i/>
        </w:rPr>
        <w:lastRenderedPageBreak/>
        <w:t>1.4</w:t>
      </w:r>
      <w:r w:rsidRPr="007B6B39">
        <w:rPr>
          <w:i/>
        </w:rPr>
        <w:tab/>
        <w:t>The installation, in addition to meeting the requirements of the Radio Regulations, applicable ITU-R Recommendations and the general requirements as set out in resolution A.694(17), should comply with the following performance standards [the details follow in the original IMO document].</w:t>
      </w:r>
      <w:r w:rsidR="007F5DBE" w:rsidRPr="007B6B39">
        <w:rPr>
          <w:i/>
        </w:rPr>
        <w:t>’</w:t>
      </w:r>
    </w:p>
    <w:p w14:paraId="6340DC5A" w14:textId="2B21787B" w:rsidR="00BF5761" w:rsidRPr="007B6B39" w:rsidRDefault="00BF5761" w:rsidP="00BF5761">
      <w:pPr>
        <w:pStyle w:val="BodyText"/>
      </w:pPr>
      <w:r w:rsidRPr="007B6B39">
        <w:t xml:space="preserve">From this the provision of IMO for AIS, the AIS shore infrastructure can be inferred. </w:t>
      </w:r>
      <w:r w:rsidR="00C629E3" w:rsidRPr="007B6B39">
        <w:t xml:space="preserve"> </w:t>
      </w:r>
      <w:r w:rsidRPr="007B6B39">
        <w:t>It should be noted however, that there is neither a stipulation of IMO to any competent authority to implement a VTS nor to implement AIS into existing VTS.</w:t>
      </w:r>
      <w:r w:rsidR="00C629E3" w:rsidRPr="007B6B39">
        <w:t xml:space="preserve"> </w:t>
      </w:r>
      <w:r w:rsidRPr="007B6B39">
        <w:t xml:space="preserve"> However, since IMO stated, that AIS improves the safety of navigation and operation of VTS, competent authorities should consider implementing AIS into VTS.</w:t>
      </w:r>
    </w:p>
    <w:p w14:paraId="54E2C47F" w14:textId="3E17C52D" w:rsidR="00BF5761" w:rsidRPr="007B6B39" w:rsidRDefault="00BF5761" w:rsidP="00BF5761">
      <w:pPr>
        <w:pStyle w:val="BodyText"/>
      </w:pPr>
      <w:r w:rsidRPr="007B6B39">
        <w:t>IMO's provision for AIS shore infrastructure was taken up by ITU-R when crea</w:t>
      </w:r>
      <w:r w:rsidR="00C629E3" w:rsidRPr="007B6B39">
        <w:t>ting Recommen</w:t>
      </w:r>
      <w:r w:rsidRPr="007B6B39">
        <w:t xml:space="preserve">dation ITU-R M.1371, which included a so-called AIS base station. </w:t>
      </w:r>
      <w:r w:rsidR="00C629E3" w:rsidRPr="007B6B39">
        <w:t xml:space="preserve"> </w:t>
      </w:r>
      <w:r w:rsidRPr="007B6B39">
        <w:t>When drafting a test standard for Class A and Class B shipborne AIS stations, IEC also took the existence and specific role of AIS base and repeater stations into consideration.</w:t>
      </w:r>
    </w:p>
    <w:p w14:paraId="1A9915C1" w14:textId="30F4158F" w:rsidR="00BF5761" w:rsidRPr="007B6B39" w:rsidRDefault="00BF5761" w:rsidP="00C629E3">
      <w:pPr>
        <w:pStyle w:val="Heading2"/>
      </w:pPr>
      <w:bookmarkStart w:id="20" w:name="_Toc459906231"/>
      <w:r w:rsidRPr="007B6B39">
        <w:t>ITU's additional operational requirements for AIS shore infrastructure</w:t>
      </w:r>
      <w:bookmarkEnd w:id="20"/>
    </w:p>
    <w:p w14:paraId="1EEBC9FF" w14:textId="77777777" w:rsidR="00C629E3" w:rsidRPr="007B6B39" w:rsidRDefault="00C629E3" w:rsidP="00C629E3">
      <w:pPr>
        <w:pStyle w:val="Heading2separationline"/>
      </w:pPr>
    </w:p>
    <w:p w14:paraId="7DE449E0" w14:textId="5D957469" w:rsidR="00BF5761" w:rsidRPr="007B6B39" w:rsidRDefault="00BF5761" w:rsidP="00BF5761">
      <w:pPr>
        <w:pStyle w:val="BodyText"/>
      </w:pPr>
      <w:r w:rsidRPr="007B6B39">
        <w:t>As a peer organisation to IMO, ITU recognised the potential of the AIS also for areas of shore-based application, other than ship reporting and VTS, namely maritime, safety-related information services, Aids-to-Na</w:t>
      </w:r>
      <w:r w:rsidR="00C629E3" w:rsidRPr="007B6B39">
        <w:t>vigation and Search and Rescue:</w:t>
      </w:r>
    </w:p>
    <w:p w14:paraId="39F3227E" w14:textId="28D904B9" w:rsidR="00BF5761" w:rsidRPr="007B6B39" w:rsidRDefault="007F5DBE" w:rsidP="00C629E3">
      <w:pPr>
        <w:pStyle w:val="BodyText"/>
        <w:ind w:left="567"/>
        <w:rPr>
          <w:i/>
        </w:rPr>
      </w:pPr>
      <w:r w:rsidRPr="007B6B39">
        <w:rPr>
          <w:i/>
        </w:rPr>
        <w:t>‘</w:t>
      </w:r>
      <w:r w:rsidR="00BF5761" w:rsidRPr="007B6B39">
        <w:rPr>
          <w:i/>
        </w:rPr>
        <w:t xml:space="preserve">The ITU Radiocommunication Assembly considering (...) </w:t>
      </w:r>
    </w:p>
    <w:p w14:paraId="3F7F0906" w14:textId="4FA3CD71" w:rsidR="00BF5761" w:rsidRPr="007B6B39" w:rsidRDefault="00BF5761" w:rsidP="00C629E3">
      <w:pPr>
        <w:pStyle w:val="BodyText"/>
        <w:ind w:left="567"/>
        <w:rPr>
          <w:i/>
        </w:rPr>
      </w:pPr>
      <w:r w:rsidRPr="007B6B39">
        <w:rPr>
          <w:i/>
        </w:rPr>
        <w:t>d)</w:t>
      </w:r>
      <w:r w:rsidRPr="007B6B39">
        <w:rPr>
          <w:i/>
        </w:rPr>
        <w:tab/>
        <w:t>that such a system should be used primarily for su</w:t>
      </w:r>
      <w:r w:rsidR="00C629E3" w:rsidRPr="007B6B39">
        <w:rPr>
          <w:i/>
        </w:rPr>
        <w:t>rveillance and safety of naviga</w:t>
      </w:r>
      <w:r w:rsidRPr="007B6B39">
        <w:rPr>
          <w:i/>
        </w:rPr>
        <w:t>tion purposes in ship to ship use, ship reporting and vessel</w:t>
      </w:r>
      <w:r w:rsidR="00C629E3" w:rsidRPr="007B6B39">
        <w:rPr>
          <w:i/>
        </w:rPr>
        <w:t xml:space="preserve"> traffic services (VTS) applica</w:t>
      </w:r>
      <w:r w:rsidRPr="007B6B39">
        <w:rPr>
          <w:i/>
        </w:rPr>
        <w:t>tions.</w:t>
      </w:r>
      <w:r w:rsidR="0083699D">
        <w:rPr>
          <w:i/>
        </w:rPr>
        <w:t xml:space="preserve"> </w:t>
      </w:r>
      <w:r w:rsidRPr="007B6B39">
        <w:rPr>
          <w:i/>
        </w:rPr>
        <w:t xml:space="preserve"> It could also be used for other maritime safety related communications, provided that the primary functions were not impaired;</w:t>
      </w:r>
    </w:p>
    <w:p w14:paraId="078A0F70" w14:textId="48B4245D" w:rsidR="00BF5761" w:rsidRPr="007B6B39" w:rsidRDefault="00BF5761" w:rsidP="00C629E3">
      <w:pPr>
        <w:pStyle w:val="BodyText"/>
        <w:ind w:left="567"/>
      </w:pPr>
      <w:r w:rsidRPr="007B6B39">
        <w:rPr>
          <w:i/>
        </w:rPr>
        <w:t>e)</w:t>
      </w:r>
      <w:r w:rsidRPr="007B6B39">
        <w:rPr>
          <w:i/>
        </w:rPr>
        <w:tab/>
        <w:t>that such a system would be capable of expansion to accommodate future expa</w:t>
      </w:r>
      <w:r w:rsidR="00C629E3" w:rsidRPr="007B6B39">
        <w:rPr>
          <w:i/>
        </w:rPr>
        <w:t>n</w:t>
      </w:r>
      <w:r w:rsidRPr="007B6B39">
        <w:rPr>
          <w:i/>
        </w:rPr>
        <w:t>sion in the numbers of users and diversification of applications, including vessels which are not subject to IMO AIS carriage requirement, Aids-t</w:t>
      </w:r>
      <w:r w:rsidR="0083699D">
        <w:rPr>
          <w:i/>
        </w:rPr>
        <w:t>o-Navigation and Search and Res</w:t>
      </w:r>
      <w:r w:rsidRPr="007B6B39">
        <w:rPr>
          <w:i/>
        </w:rPr>
        <w:t>cue.</w:t>
      </w:r>
      <w:r w:rsidR="007F5DBE" w:rsidRPr="007B6B39">
        <w:rPr>
          <w:i/>
        </w:rPr>
        <w:t>’</w:t>
      </w:r>
      <w:r w:rsidRPr="007B6B39">
        <w:rPr>
          <w:i/>
        </w:rPr>
        <w:t xml:space="preserve"> (Recommendation ITU-R M.1371-1)</w:t>
      </w:r>
    </w:p>
    <w:p w14:paraId="5EDDAD9A" w14:textId="39A769AC" w:rsidR="00BF5761" w:rsidRPr="007B6B39" w:rsidRDefault="00BF5761" w:rsidP="00BF5761">
      <w:pPr>
        <w:pStyle w:val="BodyText"/>
      </w:pPr>
      <w:r w:rsidRPr="007B6B39">
        <w:t>Hence, the VTS would not be the only shore-based application to</w:t>
      </w:r>
      <w:r w:rsidR="00C629E3" w:rsidRPr="007B6B39">
        <w:t xml:space="preserve"> which the AIS would be of rele</w:t>
      </w:r>
      <w:r w:rsidRPr="007B6B39">
        <w:t xml:space="preserve">vance. </w:t>
      </w:r>
      <w:r w:rsidR="00C629E3" w:rsidRPr="007B6B39">
        <w:t xml:space="preserve"> </w:t>
      </w:r>
      <w:r w:rsidRPr="007B6B39">
        <w:t xml:space="preserve">Hence, </w:t>
      </w:r>
      <w:r w:rsidRPr="007B6B39">
        <w:rPr>
          <w:u w:val="single"/>
        </w:rPr>
        <w:t>the design of the technical AIS shore infrastructure, i</w:t>
      </w:r>
      <w:r w:rsidR="00C629E3" w:rsidRPr="007B6B39">
        <w:rPr>
          <w:u w:val="single"/>
        </w:rPr>
        <w:t>n order that it may be used uni</w:t>
      </w:r>
      <w:r w:rsidRPr="007B6B39">
        <w:rPr>
          <w:u w:val="single"/>
        </w:rPr>
        <w:t>versally, should be designed such that it would not limit the use of AIS information to VTS's needs, only</w:t>
      </w:r>
      <w:r w:rsidRPr="007B6B39">
        <w:t xml:space="preserve">. </w:t>
      </w:r>
      <w:r w:rsidR="00C629E3" w:rsidRPr="007B6B39">
        <w:t xml:space="preserve"> </w:t>
      </w:r>
      <w:r w:rsidRPr="007B6B39">
        <w:t xml:space="preserve">This statement does not reduce the prominent role of the VTS as the primary shore-based user of the AIS information. </w:t>
      </w:r>
      <w:r w:rsidR="00C629E3" w:rsidRPr="007B6B39">
        <w:t xml:space="preserve"> </w:t>
      </w:r>
      <w:r w:rsidRPr="007B6B39">
        <w:t>It imposes a fundamental tec</w:t>
      </w:r>
      <w:r w:rsidR="00C629E3" w:rsidRPr="007B6B39">
        <w:t>hnical design philosophy, howev</w:t>
      </w:r>
      <w:r w:rsidRPr="007B6B39">
        <w:t>er, which will be explained in more detail below.</w:t>
      </w:r>
    </w:p>
    <w:p w14:paraId="7959C8E1" w14:textId="668DBD74" w:rsidR="00BF5761" w:rsidRPr="007B6B39" w:rsidRDefault="00BF5761" w:rsidP="00C629E3">
      <w:pPr>
        <w:pStyle w:val="Heading2"/>
      </w:pPr>
      <w:bookmarkStart w:id="21" w:name="_Toc459906232"/>
      <w:r w:rsidRPr="007B6B39">
        <w:t>AIS to be considered a maritime, safety-related information service</w:t>
      </w:r>
      <w:bookmarkEnd w:id="21"/>
    </w:p>
    <w:p w14:paraId="66AA0067" w14:textId="77777777" w:rsidR="00C629E3" w:rsidRPr="007B6B39" w:rsidRDefault="00C629E3" w:rsidP="00C629E3">
      <w:pPr>
        <w:pStyle w:val="Heading2separationline"/>
      </w:pPr>
    </w:p>
    <w:p w14:paraId="047C5B13" w14:textId="463708EE" w:rsidR="00BF5761" w:rsidRPr="007B6B39" w:rsidRDefault="00BF5761" w:rsidP="00BF5761">
      <w:pPr>
        <w:pStyle w:val="BodyText"/>
      </w:pPr>
      <w:r w:rsidRPr="007B6B39">
        <w:t xml:space="preserve">From a VTS or, more generally speaking, from the point of view of a competent authority the AIS provides </w:t>
      </w:r>
      <w:r w:rsidRPr="007B6B39">
        <w:rPr>
          <w:u w:val="single"/>
        </w:rPr>
        <w:t>an information service</w:t>
      </w:r>
      <w:r w:rsidRPr="007B6B39">
        <w:t xml:space="preserve"> for shore-based VTS, traffic management schemes, ship reporting systems and other shore</w:t>
      </w:r>
      <w:r w:rsidR="00C629E3" w:rsidRPr="007B6B39">
        <w:t>-based safety-related services.</w:t>
      </w:r>
    </w:p>
    <w:p w14:paraId="7844AAF1" w14:textId="2D2B1849" w:rsidR="00BF5761" w:rsidRPr="007B6B39" w:rsidRDefault="00BF5761" w:rsidP="00BF5761">
      <w:pPr>
        <w:pStyle w:val="BodyText"/>
      </w:pPr>
      <w:r w:rsidRPr="007B6B39">
        <w:t xml:space="preserve">This service consists of information delivery between ships and shore and vice versa. </w:t>
      </w:r>
      <w:r w:rsidR="00C629E3" w:rsidRPr="007B6B39">
        <w:t xml:space="preserve"> </w:t>
      </w:r>
      <w:r w:rsidRPr="007B6B39">
        <w:t xml:space="preserve">Thus the </w:t>
      </w:r>
      <w:r w:rsidRPr="007B6B39">
        <w:rPr>
          <w:u w:val="single"/>
        </w:rPr>
        <w:t>service of information exchange</w:t>
      </w:r>
      <w:r w:rsidRPr="007B6B39">
        <w:t xml:space="preserve"> between ships and maritime, safety-related shore services, such as VTS, </w:t>
      </w:r>
      <w:r w:rsidRPr="007B6B39">
        <w:rPr>
          <w:u w:val="single"/>
        </w:rPr>
        <w:t>is one important part of the AIS</w:t>
      </w:r>
      <w:r w:rsidRPr="007B6B39">
        <w:t xml:space="preserve"> (refer to SOLAS Regulation 19, §2.4.5, Nr. 4, as cited above). </w:t>
      </w:r>
      <w:r w:rsidR="00C629E3" w:rsidRPr="007B6B39">
        <w:t xml:space="preserve"> </w:t>
      </w:r>
      <w:r w:rsidRPr="007B6B39">
        <w:t>This information comprises, amongst others, the maritime, safety-related data items listed in IMO SOLAS Regulation 19 (see above).</w:t>
      </w:r>
    </w:p>
    <w:p w14:paraId="3ADA8AF3" w14:textId="2A1DB709" w:rsidR="00BF5761" w:rsidRPr="007B6B39" w:rsidRDefault="00BF5761" w:rsidP="00BF5761">
      <w:pPr>
        <w:pStyle w:val="BodyText"/>
      </w:pPr>
      <w:r w:rsidRPr="007B6B39">
        <w:t xml:space="preserve">Consequently, approaching the AIS from any shore-based application's point of view, there will be </w:t>
      </w:r>
      <w:r w:rsidRPr="007B6B39">
        <w:rPr>
          <w:u w:val="single"/>
        </w:rPr>
        <w:t>an AIS Service delivered at a functional interface</w:t>
      </w:r>
      <w:r w:rsidRPr="007B6B39">
        <w:t>, which will b</w:t>
      </w:r>
      <w:r w:rsidR="00C629E3" w:rsidRPr="007B6B39">
        <w:t>e defined in more detail below.</w:t>
      </w:r>
    </w:p>
    <w:p w14:paraId="6D1154E1" w14:textId="2E880D4A" w:rsidR="00BF5761" w:rsidRPr="007B6B39" w:rsidRDefault="00BF5761" w:rsidP="00C629E3">
      <w:pPr>
        <w:pStyle w:val="Heading2"/>
      </w:pPr>
      <w:bookmarkStart w:id="22" w:name="_Ref459797071"/>
      <w:bookmarkStart w:id="23" w:name="_Toc459906233"/>
      <w:r w:rsidRPr="007B6B39">
        <w:t>The AIS Service: its place within the sh</w:t>
      </w:r>
      <w:r w:rsidR="00C629E3" w:rsidRPr="007B6B39">
        <w:t>ore-based technical environment</w:t>
      </w:r>
      <w:bookmarkEnd w:id="22"/>
      <w:bookmarkEnd w:id="23"/>
    </w:p>
    <w:p w14:paraId="0C9AED23" w14:textId="77777777" w:rsidR="00C629E3" w:rsidRPr="007B6B39" w:rsidRDefault="00C629E3" w:rsidP="00C629E3">
      <w:pPr>
        <w:pStyle w:val="Heading2separationline"/>
      </w:pPr>
    </w:p>
    <w:p w14:paraId="4CF23C51" w14:textId="08FC27D7" w:rsidR="00BF5761" w:rsidRPr="007B6B39" w:rsidRDefault="004206EF" w:rsidP="00BF5761">
      <w:pPr>
        <w:pStyle w:val="BodyText"/>
      </w:pPr>
      <w:r w:rsidRPr="007B6B39">
        <w:rPr>
          <w:highlight w:val="green"/>
        </w:rPr>
        <w:fldChar w:fldCharType="begin"/>
      </w:r>
      <w:r w:rsidRPr="007B6B39">
        <w:instrText xml:space="preserve"> REF _Ref459739388 \r \h </w:instrText>
      </w:r>
      <w:r w:rsidRPr="007B6B39">
        <w:rPr>
          <w:highlight w:val="green"/>
        </w:rPr>
      </w:r>
      <w:r w:rsidRPr="007B6B39">
        <w:rPr>
          <w:highlight w:val="green"/>
        </w:rPr>
        <w:fldChar w:fldCharType="separate"/>
      </w:r>
      <w:r w:rsidRPr="007B6B39">
        <w:t>Figure 1</w:t>
      </w:r>
      <w:r w:rsidRPr="007B6B39">
        <w:rPr>
          <w:highlight w:val="green"/>
        </w:rPr>
        <w:fldChar w:fldCharType="end"/>
      </w:r>
      <w:r w:rsidR="00BF5761" w:rsidRPr="007B6B39">
        <w:t xml:space="preserve"> shows an overview of the functional technical layers needed to process data derived from various shore-based sensor services to present the traffic image to the user. </w:t>
      </w:r>
      <w:r w:rsidR="00C629E3" w:rsidRPr="007B6B39">
        <w:t xml:space="preserve"> </w:t>
      </w:r>
      <w:r w:rsidR="00BF5761" w:rsidRPr="007B6B39">
        <w:t xml:space="preserve">These layers above the different services will be dependent on user requirements and complexity of the infra-structure. </w:t>
      </w:r>
      <w:r w:rsidR="00C629E3" w:rsidRPr="007B6B39">
        <w:t xml:space="preserve"> </w:t>
      </w:r>
      <w:r w:rsidR="00BF5761" w:rsidRPr="007B6B39">
        <w:t>This will not be described herein.</w:t>
      </w:r>
    </w:p>
    <w:p w14:paraId="2B759B8D" w14:textId="647E7A28" w:rsidR="00BF5761" w:rsidRPr="007B6B39" w:rsidRDefault="00BF5761" w:rsidP="00BF5761">
      <w:pPr>
        <w:pStyle w:val="BodyText"/>
      </w:pPr>
      <w:r w:rsidRPr="007B6B39">
        <w:t>The AIS Service of a competent authority comprises all AIS-relat</w:t>
      </w:r>
      <w:r w:rsidR="00C629E3" w:rsidRPr="007B6B39">
        <w:t>ed functionality below the inte</w:t>
      </w:r>
      <w:r w:rsidRPr="007B6B39">
        <w:t xml:space="preserve">gration level of AIS-derived information with other information </w:t>
      </w:r>
      <w:r w:rsidR="00C629E3" w:rsidRPr="007B6B39">
        <w:t>sources or sinks. In a VTS envi</w:t>
      </w:r>
      <w:r w:rsidRPr="007B6B39">
        <w:t xml:space="preserve">ronment the AIS-derived information of </w:t>
      </w:r>
      <w:r w:rsidRPr="007B6B39">
        <w:lastRenderedPageBreak/>
        <w:t>the AIS Service would be integrated with other services e.g. with the Radar Service, the Direction Finding Service, Ship Data Processing Services, etc.</w:t>
      </w:r>
    </w:p>
    <w:p w14:paraId="17F96A4D" w14:textId="104F7E9C" w:rsidR="00BF5761" w:rsidRPr="007B6B39" w:rsidRDefault="00BF5761" w:rsidP="00BF5761">
      <w:pPr>
        <w:pStyle w:val="BodyText"/>
      </w:pPr>
      <w:r w:rsidRPr="007B6B39">
        <w:t xml:space="preserve">According to need, the competent authority may define more than one AIS Service, e.g. East Coast AIS Service and West Coast AIS Service, which may have different properties. </w:t>
      </w:r>
      <w:r w:rsidR="00C629E3" w:rsidRPr="007B6B39">
        <w:t xml:space="preserve"> </w:t>
      </w:r>
      <w:r w:rsidRPr="007B6B39">
        <w:t>When defining more than one AIS Service within one competent authority, it is be</w:t>
      </w:r>
      <w:r w:rsidR="00C629E3" w:rsidRPr="007B6B39">
        <w:t>neficial to have complete opera</w:t>
      </w:r>
      <w:r w:rsidRPr="007B6B39">
        <w:t xml:space="preserve">tional, geographical, physical, and data separation between these services to avoid interference. </w:t>
      </w:r>
      <w:r w:rsidR="00C629E3" w:rsidRPr="007B6B39">
        <w:t xml:space="preserve"> </w:t>
      </w:r>
      <w:r w:rsidRPr="007B6B39">
        <w:t>Should a complete separation of different AIS Services, also of different neighbouring competent authorities, not be possible, the competent authority or authorities</w:t>
      </w:r>
      <w:r w:rsidR="00C629E3" w:rsidRPr="007B6B39">
        <w:t xml:space="preserve"> should take any measure to min</w:t>
      </w:r>
      <w:r w:rsidRPr="007B6B39">
        <w:t>imise the potentially harmful interference of their AIS Ser</w:t>
      </w:r>
      <w:r w:rsidR="00C629E3" w:rsidRPr="007B6B39">
        <w:t>vices.</w:t>
      </w:r>
    </w:p>
    <w:p w14:paraId="17CB738E" w14:textId="77777777" w:rsidR="00BF5761" w:rsidRPr="007B6B39" w:rsidRDefault="00BF5761" w:rsidP="00BF5761">
      <w:pPr>
        <w:pStyle w:val="BodyText"/>
      </w:pPr>
      <w:r w:rsidRPr="007B6B39">
        <w:t>For simplicity's sake, this document, in its present edition, confines itself to the treatment of one AIS Service in one competent authority, only.</w:t>
      </w:r>
    </w:p>
    <w:p w14:paraId="067EF160" w14:textId="54866AE7" w:rsidR="000379A7" w:rsidRPr="007B6B39" w:rsidRDefault="00B70E05" w:rsidP="00C629E3">
      <w:pPr>
        <w:pStyle w:val="BodyText"/>
        <w:jc w:val="center"/>
        <w:rPr>
          <w:sz w:val="20"/>
          <w:szCs w:val="20"/>
        </w:rPr>
      </w:pPr>
      <w:r w:rsidRPr="007B6B39">
        <w:rPr>
          <w:noProof/>
          <w:sz w:val="20"/>
          <w:szCs w:val="20"/>
          <w:lang w:val="en-IE" w:eastAsia="en-IE"/>
        </w:rPr>
        <mc:AlternateContent>
          <mc:Choice Requires="wpg">
            <w:drawing>
              <wp:inline distT="0" distB="0" distL="0" distR="0" wp14:anchorId="43C0066C" wp14:editId="16294105">
                <wp:extent cx="5089109" cy="6268278"/>
                <wp:effectExtent l="0" t="0" r="16510" b="31115"/>
                <wp:docPr id="276" name="Group 1"/>
                <wp:cNvGraphicFramePr/>
                <a:graphic xmlns:a="http://schemas.openxmlformats.org/drawingml/2006/main">
                  <a:graphicData uri="http://schemas.microsoft.com/office/word/2010/wordprocessingGroup">
                    <wpg:wgp>
                      <wpg:cNvGrpSpPr/>
                      <wpg:grpSpPr>
                        <a:xfrm>
                          <a:off x="0" y="0"/>
                          <a:ext cx="5089109" cy="6268278"/>
                          <a:chOff x="8341" y="0"/>
                          <a:chExt cx="6014714" cy="8368317"/>
                        </a:xfrm>
                      </wpg:grpSpPr>
                      <wps:wsp>
                        <wps:cNvPr id="277" name="Text Box 277"/>
                        <wps:cNvSpPr txBox="1"/>
                        <wps:spPr>
                          <a:xfrm rot="16200000">
                            <a:off x="1000431" y="6493939"/>
                            <a:ext cx="1734416" cy="297129"/>
                          </a:xfrm>
                          <a:prstGeom prst="rect">
                            <a:avLst/>
                          </a:prstGeom>
                          <a:noFill/>
                        </wps:spPr>
                        <wps:txbx>
                          <w:txbxContent>
                            <w:p w14:paraId="7498934C" w14:textId="77777777" w:rsidR="00F76256" w:rsidRDefault="00F76256" w:rsidP="00B70E05">
                              <w:pPr>
                                <w:pStyle w:val="NormalWeb"/>
                                <w:rPr>
                                  <w:sz w:val="24"/>
                                </w:rPr>
                              </w:pPr>
                              <w:r>
                                <w:rPr>
                                  <w:rFonts w:asciiTheme="minorHAnsi" w:hAnsi="Calibri" w:cstheme="minorBidi"/>
                                  <w:color w:val="000000" w:themeColor="text1"/>
                                  <w:kern w:val="24"/>
                                </w:rPr>
                                <w:t>Radar</w:t>
                              </w:r>
                              <w:r>
                                <w:rPr>
                                  <w:rFonts w:asciiTheme="minorHAnsi" w:hAnsi="Calibri" w:cstheme="minorBidi"/>
                                  <w:color w:val="000000" w:themeColor="text1"/>
                                  <w:kern w:val="24"/>
                                  <w:sz w:val="36"/>
                                  <w:szCs w:val="36"/>
                                </w:rPr>
                                <w:t xml:space="preserve"> </w:t>
                              </w:r>
                              <w:r>
                                <w:rPr>
                                  <w:rFonts w:asciiTheme="minorHAnsi" w:hAnsi="Calibri" w:cstheme="minorBidi"/>
                                  <w:color w:val="000000" w:themeColor="text1"/>
                                  <w:kern w:val="24"/>
                                </w:rPr>
                                <w:t>Service</w:t>
                              </w:r>
                            </w:p>
                          </w:txbxContent>
                        </wps:txbx>
                        <wps:bodyPr wrap="square" rtlCol="0">
                          <a:noAutofit/>
                        </wps:bodyPr>
                      </wps:wsp>
                      <wps:wsp>
                        <wps:cNvPr id="278" name="Text Box 278"/>
                        <wps:cNvSpPr txBox="1"/>
                        <wps:spPr>
                          <a:xfrm>
                            <a:off x="721601" y="4496134"/>
                            <a:ext cx="4305856" cy="527469"/>
                          </a:xfrm>
                          <a:prstGeom prst="rect">
                            <a:avLst/>
                          </a:prstGeom>
                          <a:noFill/>
                        </wps:spPr>
                        <wps:txbx>
                          <w:txbxContent>
                            <w:p w14:paraId="1C57D1C8" w14:textId="77777777" w:rsidR="00F76256" w:rsidRDefault="00F76256" w:rsidP="00B70E05">
                              <w:pPr>
                                <w:pStyle w:val="NormalWeb"/>
                                <w:jc w:val="center"/>
                                <w:rPr>
                                  <w:sz w:val="24"/>
                                </w:rPr>
                              </w:pPr>
                              <w:r>
                                <w:rPr>
                                  <w:rFonts w:asciiTheme="minorHAnsi" w:hAnsi="Calibri" w:cstheme="minorBidi"/>
                                  <w:color w:val="000000" w:themeColor="text1"/>
                                  <w:kern w:val="24"/>
                                </w:rPr>
                                <w:t>Ship’s Position / Dynamic</w:t>
                              </w:r>
                            </w:p>
                            <w:p w14:paraId="7017B334" w14:textId="77777777" w:rsidR="00F76256" w:rsidRDefault="00F76256" w:rsidP="00B70E05">
                              <w:pPr>
                                <w:pStyle w:val="NormalWeb"/>
                                <w:jc w:val="center"/>
                              </w:pPr>
                              <w:r>
                                <w:rPr>
                                  <w:rFonts w:asciiTheme="minorHAnsi" w:hAnsi="Calibri" w:cstheme="minorBidi"/>
                                  <w:color w:val="000000" w:themeColor="text1"/>
                                  <w:kern w:val="24"/>
                                </w:rPr>
                                <w:t>Data Correlation Service</w:t>
                              </w:r>
                            </w:p>
                          </w:txbxContent>
                        </wps:txbx>
                        <wps:bodyPr wrap="square" rtlCol="0">
                          <a:noAutofit/>
                        </wps:bodyPr>
                      </wps:wsp>
                      <wps:wsp>
                        <wps:cNvPr id="279" name="Text Box 279"/>
                        <wps:cNvSpPr txBox="1"/>
                        <wps:spPr>
                          <a:xfrm>
                            <a:off x="610190" y="1010584"/>
                            <a:ext cx="4652627" cy="319890"/>
                          </a:xfrm>
                          <a:prstGeom prst="rect">
                            <a:avLst/>
                          </a:prstGeom>
                          <a:noFill/>
                        </wps:spPr>
                        <wps:txbx>
                          <w:txbxContent>
                            <w:p w14:paraId="5842D204" w14:textId="77777777" w:rsidR="00F76256" w:rsidRDefault="00F76256" w:rsidP="00B70E05">
                              <w:pPr>
                                <w:pStyle w:val="NormalWeb"/>
                                <w:jc w:val="center"/>
                                <w:rPr>
                                  <w:sz w:val="24"/>
                                </w:rPr>
                              </w:pPr>
                              <w:r>
                                <w:rPr>
                                  <w:rFonts w:asciiTheme="minorHAnsi" w:hAnsi="Calibri" w:cstheme="minorBidi"/>
                                  <w:color w:val="000000" w:themeColor="text1"/>
                                  <w:kern w:val="24"/>
                                </w:rPr>
                                <w:t>User, e.g. VTS Operator or MRCC Operator</w:t>
                              </w:r>
                            </w:p>
                          </w:txbxContent>
                        </wps:txbx>
                        <wps:bodyPr wrap="square" rtlCol="0">
                          <a:noAutofit/>
                        </wps:bodyPr>
                      </wps:wsp>
                      <wps:wsp>
                        <wps:cNvPr id="280" name="Text Box 280"/>
                        <wps:cNvSpPr txBox="1"/>
                        <wps:spPr>
                          <a:xfrm>
                            <a:off x="8342" y="1828583"/>
                            <a:ext cx="6006615" cy="319890"/>
                          </a:xfrm>
                          <a:prstGeom prst="rect">
                            <a:avLst/>
                          </a:prstGeom>
                          <a:noFill/>
                        </wps:spPr>
                        <wps:txbx>
                          <w:txbxContent>
                            <w:p w14:paraId="167FD4AC" w14:textId="77777777" w:rsidR="00F76256" w:rsidRDefault="00F76256" w:rsidP="00B70E05">
                              <w:pPr>
                                <w:pStyle w:val="NormalWeb"/>
                                <w:jc w:val="center"/>
                                <w:rPr>
                                  <w:sz w:val="24"/>
                                </w:rPr>
                              </w:pPr>
                              <w:r>
                                <w:rPr>
                                  <w:rFonts w:asciiTheme="minorHAnsi" w:hAnsi="Calibri" w:cstheme="minorBidi"/>
                                  <w:color w:val="000000" w:themeColor="text1"/>
                                  <w:kern w:val="24"/>
                                </w:rPr>
                                <w:t>Provide Human Machine Interface</w:t>
                              </w:r>
                            </w:p>
                          </w:txbxContent>
                        </wps:txbx>
                        <wps:bodyPr wrap="square" rtlCol="0">
                          <a:noAutofit/>
                        </wps:bodyPr>
                      </wps:wsp>
                      <wps:wsp>
                        <wps:cNvPr id="281" name="Text Box 281"/>
                        <wps:cNvSpPr txBox="1"/>
                        <wps:spPr>
                          <a:xfrm>
                            <a:off x="8342" y="2634278"/>
                            <a:ext cx="6006615" cy="527469"/>
                          </a:xfrm>
                          <a:prstGeom prst="rect">
                            <a:avLst/>
                          </a:prstGeom>
                          <a:noFill/>
                        </wps:spPr>
                        <wps:txbx>
                          <w:txbxContent>
                            <w:p w14:paraId="410E8F92" w14:textId="77777777" w:rsidR="00F76256" w:rsidRDefault="00F76256" w:rsidP="00B70E05">
                              <w:pPr>
                                <w:pStyle w:val="NormalWeb"/>
                                <w:jc w:val="center"/>
                                <w:rPr>
                                  <w:sz w:val="24"/>
                                </w:rPr>
                              </w:pPr>
                              <w:r>
                                <w:rPr>
                                  <w:rFonts w:asciiTheme="minorHAnsi" w:hAnsi="Calibri" w:cstheme="minorBidi"/>
                                  <w:color w:val="000000" w:themeColor="text1"/>
                                  <w:kern w:val="24"/>
                                </w:rPr>
                                <w:t>Provide Operational Application(s) for this User</w:t>
                              </w:r>
                            </w:p>
                            <w:p w14:paraId="66A699A5" w14:textId="77777777" w:rsidR="00F76256" w:rsidRDefault="00F76256" w:rsidP="00B70E05">
                              <w:pPr>
                                <w:pStyle w:val="NormalWeb"/>
                                <w:jc w:val="center"/>
                              </w:pPr>
                              <w:r>
                                <w:rPr>
                                  <w:rFonts w:asciiTheme="minorHAnsi" w:hAnsi="Calibri" w:cstheme="minorBidi"/>
                                  <w:color w:val="000000" w:themeColor="text1"/>
                                  <w:kern w:val="24"/>
                                </w:rPr>
                                <w:t>Based on all available ship data</w:t>
                              </w:r>
                            </w:p>
                          </w:txbxContent>
                        </wps:txbx>
                        <wps:bodyPr wrap="square" rtlCol="0">
                          <a:noAutofit/>
                        </wps:bodyPr>
                      </wps:wsp>
                      <wps:wsp>
                        <wps:cNvPr id="282" name="Text Box 282"/>
                        <wps:cNvSpPr txBox="1"/>
                        <wps:spPr>
                          <a:xfrm>
                            <a:off x="8342" y="3719609"/>
                            <a:ext cx="6006615" cy="319890"/>
                          </a:xfrm>
                          <a:prstGeom prst="rect">
                            <a:avLst/>
                          </a:prstGeom>
                          <a:noFill/>
                        </wps:spPr>
                        <wps:txbx>
                          <w:txbxContent>
                            <w:p w14:paraId="20614555" w14:textId="77777777" w:rsidR="00F76256" w:rsidRDefault="00F76256" w:rsidP="00B70E05">
                              <w:pPr>
                                <w:pStyle w:val="NormalWeb"/>
                                <w:jc w:val="center"/>
                                <w:rPr>
                                  <w:sz w:val="24"/>
                                </w:rPr>
                              </w:pPr>
                              <w:r>
                                <w:rPr>
                                  <w:rFonts w:asciiTheme="minorHAnsi" w:hAnsi="Calibri" w:cstheme="minorBidi"/>
                                  <w:color w:val="000000" w:themeColor="text1"/>
                                  <w:kern w:val="24"/>
                                </w:rPr>
                                <w:t>Ship Data Processing &amp; Storing Services</w:t>
                              </w:r>
                            </w:p>
                          </w:txbxContent>
                        </wps:txbx>
                        <wps:bodyPr wrap="square" rtlCol="0">
                          <a:noAutofit/>
                        </wps:bodyPr>
                      </wps:wsp>
                      <wps:wsp>
                        <wps:cNvPr id="283" name="Rectangle 283"/>
                        <wps:cNvSpPr/>
                        <wps:spPr>
                          <a:xfrm>
                            <a:off x="8342" y="1542017"/>
                            <a:ext cx="6007261" cy="94263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4" name="Rectangle 284"/>
                        <wps:cNvSpPr/>
                        <wps:spPr>
                          <a:xfrm>
                            <a:off x="8342" y="2488909"/>
                            <a:ext cx="6007261" cy="94263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5" name="Rectangle 285"/>
                        <wps:cNvSpPr/>
                        <wps:spPr>
                          <a:xfrm>
                            <a:off x="8342" y="3433133"/>
                            <a:ext cx="6007261" cy="94263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6" name="Rectangle 286"/>
                        <wps:cNvSpPr/>
                        <wps:spPr>
                          <a:xfrm>
                            <a:off x="8341" y="4375648"/>
                            <a:ext cx="6007261" cy="94263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7" name="Rectangle 287"/>
                        <wps:cNvSpPr/>
                        <wps:spPr>
                          <a:xfrm>
                            <a:off x="8342" y="4375769"/>
                            <a:ext cx="694974" cy="397583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8" name="Rectangle 288"/>
                        <wps:cNvSpPr/>
                        <wps:spPr>
                          <a:xfrm>
                            <a:off x="5039190" y="4392484"/>
                            <a:ext cx="983865" cy="397583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707964" y="5318406"/>
                            <a:ext cx="741539" cy="303319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1456938" y="5318407"/>
                            <a:ext cx="856526" cy="303319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2306029" y="5318406"/>
                            <a:ext cx="933824" cy="303319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2" name="Rectangle 292"/>
                        <wps:cNvSpPr/>
                        <wps:spPr>
                          <a:xfrm>
                            <a:off x="3239853" y="5318406"/>
                            <a:ext cx="904115" cy="303319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3" name="Rectangle 293"/>
                        <wps:cNvSpPr/>
                        <wps:spPr>
                          <a:xfrm>
                            <a:off x="4135357" y="5318406"/>
                            <a:ext cx="910282" cy="303319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4" name="Text Box 294"/>
                        <wps:cNvSpPr txBox="1"/>
                        <wps:spPr>
                          <a:xfrm rot="16200000">
                            <a:off x="-495080" y="6442295"/>
                            <a:ext cx="1611840" cy="489939"/>
                          </a:xfrm>
                          <a:prstGeom prst="rect">
                            <a:avLst/>
                          </a:prstGeom>
                          <a:noFill/>
                        </wps:spPr>
                        <wps:txbx>
                          <w:txbxContent>
                            <w:p w14:paraId="4EAD810E" w14:textId="77777777" w:rsidR="00F76256" w:rsidRDefault="00F76256" w:rsidP="00B70E05">
                              <w:pPr>
                                <w:pStyle w:val="NormalWeb"/>
                                <w:jc w:val="center"/>
                                <w:rPr>
                                  <w:sz w:val="24"/>
                                </w:rPr>
                              </w:pPr>
                              <w:r>
                                <w:rPr>
                                  <w:rFonts w:asciiTheme="minorHAnsi" w:hAnsi="Calibri" w:cstheme="minorBidi"/>
                                  <w:color w:val="000000" w:themeColor="text1"/>
                                  <w:kern w:val="24"/>
                                  <w:lang w:val="is-IS"/>
                                </w:rPr>
                                <w:t>…...</w:t>
                              </w:r>
                            </w:p>
                            <w:p w14:paraId="713CD23F" w14:textId="77777777" w:rsidR="00F76256" w:rsidRDefault="00F76256" w:rsidP="00B70E05">
                              <w:pPr>
                                <w:pStyle w:val="NormalWeb"/>
                                <w:jc w:val="center"/>
                              </w:pPr>
                              <w:r>
                                <w:rPr>
                                  <w:rFonts w:asciiTheme="minorHAnsi" w:hAnsi="Calibri" w:cstheme="minorBidi"/>
                                  <w:color w:val="000000" w:themeColor="text1"/>
                                  <w:kern w:val="24"/>
                                  <w:lang w:val="is-IS"/>
                                </w:rPr>
                                <w:t>(additional services)</w:t>
                              </w:r>
                            </w:p>
                          </w:txbxContent>
                        </wps:txbx>
                        <wps:bodyPr wrap="square" rtlCol="0">
                          <a:noAutofit/>
                        </wps:bodyPr>
                      </wps:wsp>
                      <wps:wsp>
                        <wps:cNvPr id="295" name="Text Box 295"/>
                        <wps:cNvSpPr txBox="1"/>
                        <wps:spPr>
                          <a:xfrm>
                            <a:off x="74184" y="4263724"/>
                            <a:ext cx="582747" cy="451563"/>
                          </a:xfrm>
                          <a:prstGeom prst="rect">
                            <a:avLst/>
                          </a:prstGeom>
                          <a:noFill/>
                        </wps:spPr>
                        <wps:txbx>
                          <w:txbxContent>
                            <w:p w14:paraId="455AA4C3" w14:textId="77777777" w:rsidR="00F76256" w:rsidRDefault="00F76256" w:rsidP="00B70E05">
                              <w:pPr>
                                <w:pStyle w:val="NormalWeb"/>
                                <w:rPr>
                                  <w:sz w:val="24"/>
                                </w:rPr>
                              </w:pPr>
                              <w:r>
                                <w:rPr>
                                  <w:rFonts w:asciiTheme="minorHAnsi" w:hAnsi="Calibri" w:cstheme="minorBidi"/>
                                  <w:color w:val="000000" w:themeColor="text1"/>
                                  <w:kern w:val="24"/>
                                  <w:sz w:val="36"/>
                                  <w:szCs w:val="36"/>
                                  <w:lang w:val="is-IS"/>
                                </w:rPr>
                                <w:t>…...</w:t>
                              </w:r>
                            </w:p>
                          </w:txbxContent>
                        </wps:txbx>
                        <wps:bodyPr wrap="square" rtlCol="0">
                          <a:noAutofit/>
                        </wps:bodyPr>
                      </wps:wsp>
                      <wps:wsp>
                        <wps:cNvPr id="296" name="Text Box 296"/>
                        <wps:cNvSpPr txBox="1"/>
                        <wps:spPr>
                          <a:xfrm>
                            <a:off x="5242632" y="4263724"/>
                            <a:ext cx="582747" cy="451563"/>
                          </a:xfrm>
                          <a:prstGeom prst="rect">
                            <a:avLst/>
                          </a:prstGeom>
                          <a:noFill/>
                        </wps:spPr>
                        <wps:txbx>
                          <w:txbxContent>
                            <w:p w14:paraId="416F99A4" w14:textId="77777777" w:rsidR="00F76256" w:rsidRDefault="00F76256" w:rsidP="00B70E05">
                              <w:pPr>
                                <w:pStyle w:val="NormalWeb"/>
                                <w:rPr>
                                  <w:sz w:val="24"/>
                                </w:rPr>
                              </w:pPr>
                              <w:r>
                                <w:rPr>
                                  <w:rFonts w:asciiTheme="minorHAnsi" w:hAnsi="Calibri" w:cstheme="minorBidi"/>
                                  <w:color w:val="000000" w:themeColor="text1"/>
                                  <w:kern w:val="24"/>
                                  <w:sz w:val="36"/>
                                  <w:szCs w:val="36"/>
                                  <w:lang w:val="is-IS"/>
                                </w:rPr>
                                <w:t>…...</w:t>
                              </w:r>
                            </w:p>
                          </w:txbxContent>
                        </wps:txbx>
                        <wps:bodyPr wrap="square" rtlCol="0">
                          <a:noAutofit/>
                        </wps:bodyPr>
                      </wps:wsp>
                      <wps:wsp>
                        <wps:cNvPr id="297" name="Text Box 297"/>
                        <wps:cNvSpPr txBox="1"/>
                        <wps:spPr>
                          <a:xfrm rot="16200000">
                            <a:off x="379375" y="6445147"/>
                            <a:ext cx="1405457" cy="297128"/>
                          </a:xfrm>
                          <a:prstGeom prst="rect">
                            <a:avLst/>
                          </a:prstGeom>
                          <a:noFill/>
                        </wps:spPr>
                        <wps:txbx>
                          <w:txbxContent>
                            <w:p w14:paraId="71660962" w14:textId="77777777" w:rsidR="00F76256" w:rsidRDefault="00F76256" w:rsidP="00B70E05">
                              <w:pPr>
                                <w:pStyle w:val="NormalWeb"/>
                                <w:rPr>
                                  <w:sz w:val="24"/>
                                </w:rPr>
                              </w:pPr>
                              <w:r>
                                <w:rPr>
                                  <w:rFonts w:asciiTheme="minorHAnsi" w:hAnsi="Calibri" w:cstheme="minorBidi"/>
                                  <w:color w:val="000000" w:themeColor="text1"/>
                                  <w:kern w:val="24"/>
                                </w:rPr>
                                <w:t>AIS Service</w:t>
                              </w:r>
                            </w:p>
                          </w:txbxContent>
                        </wps:txbx>
                        <wps:bodyPr wrap="square" rtlCol="0">
                          <a:noAutofit/>
                        </wps:bodyPr>
                      </wps:wsp>
                      <wps:wsp>
                        <wps:cNvPr id="298" name="Text Box 298"/>
                        <wps:cNvSpPr txBox="1"/>
                        <wps:spPr>
                          <a:xfrm rot="16200000">
                            <a:off x="2586089" y="6351294"/>
                            <a:ext cx="2319118" cy="623520"/>
                          </a:xfrm>
                          <a:prstGeom prst="rect">
                            <a:avLst/>
                          </a:prstGeom>
                          <a:noFill/>
                        </wps:spPr>
                        <wps:txbx>
                          <w:txbxContent>
                            <w:p w14:paraId="7282E883" w14:textId="77777777" w:rsidR="00F76256" w:rsidRDefault="00F76256" w:rsidP="00B70E05">
                              <w:pPr>
                                <w:pStyle w:val="NormalWeb"/>
                                <w:jc w:val="center"/>
                                <w:rPr>
                                  <w:sz w:val="24"/>
                                </w:rPr>
                              </w:pPr>
                              <w:r>
                                <w:rPr>
                                  <w:rFonts w:asciiTheme="minorHAnsi" w:hAnsi="Calibri" w:cstheme="minorBidi"/>
                                  <w:color w:val="000000" w:themeColor="text1"/>
                                  <w:kern w:val="24"/>
                                </w:rPr>
                                <w:t>Long Range</w:t>
                              </w:r>
                            </w:p>
                            <w:p w14:paraId="231EE9CB" w14:textId="77777777" w:rsidR="00F76256" w:rsidRDefault="00F76256" w:rsidP="00B70E05">
                              <w:pPr>
                                <w:pStyle w:val="NormalWeb"/>
                                <w:jc w:val="center"/>
                              </w:pPr>
                              <w:r>
                                <w:rPr>
                                  <w:rFonts w:asciiTheme="minorHAnsi" w:hAnsi="Calibri" w:cstheme="minorBidi"/>
                                  <w:color w:val="000000" w:themeColor="text1"/>
                                  <w:kern w:val="24"/>
                                </w:rPr>
                                <w:t>Monitoring Service</w:t>
                              </w:r>
                            </w:p>
                          </w:txbxContent>
                        </wps:txbx>
                        <wps:bodyPr wrap="square" rtlCol="0">
                          <a:noAutofit/>
                        </wps:bodyPr>
                      </wps:wsp>
                      <wps:wsp>
                        <wps:cNvPr id="299" name="Text Box 299"/>
                        <wps:cNvSpPr txBox="1"/>
                        <wps:spPr>
                          <a:xfrm rot="16200000">
                            <a:off x="1874589" y="6127922"/>
                            <a:ext cx="1978125" cy="558133"/>
                          </a:xfrm>
                          <a:prstGeom prst="rect">
                            <a:avLst/>
                          </a:prstGeom>
                          <a:noFill/>
                        </wps:spPr>
                        <wps:txbx>
                          <w:txbxContent>
                            <w:p w14:paraId="73FBE27D" w14:textId="77777777" w:rsidR="00F76256" w:rsidRDefault="00F76256" w:rsidP="00B70E05">
                              <w:pPr>
                                <w:pStyle w:val="NormalWeb"/>
                                <w:rPr>
                                  <w:sz w:val="24"/>
                                </w:rPr>
                              </w:pPr>
                              <w:r>
                                <w:rPr>
                                  <w:rFonts w:asciiTheme="minorHAnsi" w:hAnsi="Calibri" w:cstheme="minorBidi"/>
                                  <w:color w:val="000000" w:themeColor="text1"/>
                                  <w:kern w:val="24"/>
                                </w:rPr>
                                <w:t>Radio Direction</w:t>
                              </w:r>
                            </w:p>
                            <w:p w14:paraId="212CDC22" w14:textId="77777777" w:rsidR="00F76256" w:rsidRDefault="00F76256" w:rsidP="00B70E05">
                              <w:pPr>
                                <w:pStyle w:val="NormalWeb"/>
                              </w:pPr>
                              <w:r>
                                <w:rPr>
                                  <w:rFonts w:asciiTheme="minorHAnsi" w:hAnsi="Calibri" w:cstheme="minorBidi"/>
                                  <w:color w:val="000000" w:themeColor="text1"/>
                                  <w:kern w:val="24"/>
                                </w:rPr>
                                <w:t>Finding Service</w:t>
                              </w:r>
                            </w:p>
                          </w:txbxContent>
                        </wps:txbx>
                        <wps:bodyPr wrap="square" rtlCol="0">
                          <a:noAutofit/>
                        </wps:bodyPr>
                      </wps:wsp>
                      <wps:wsp>
                        <wps:cNvPr id="300" name="Text Box 300"/>
                        <wps:cNvSpPr txBox="1"/>
                        <wps:spPr>
                          <a:xfrm rot="16200000">
                            <a:off x="3328825" y="6237703"/>
                            <a:ext cx="2530857" cy="905841"/>
                          </a:xfrm>
                          <a:prstGeom prst="rect">
                            <a:avLst/>
                          </a:prstGeom>
                          <a:noFill/>
                        </wps:spPr>
                        <wps:txbx>
                          <w:txbxContent>
                            <w:p w14:paraId="5105CE9B" w14:textId="77777777" w:rsidR="00F76256" w:rsidRDefault="00F76256" w:rsidP="00B70E05">
                              <w:pPr>
                                <w:pStyle w:val="NormalWeb"/>
                                <w:jc w:val="center"/>
                                <w:rPr>
                                  <w:sz w:val="24"/>
                                </w:rPr>
                              </w:pPr>
                              <w:r>
                                <w:rPr>
                                  <w:rFonts w:asciiTheme="minorHAnsi" w:hAnsi="Calibri" w:cstheme="minorBidi"/>
                                  <w:color w:val="000000" w:themeColor="text1"/>
                                  <w:kern w:val="24"/>
                                  <w:sz w:val="36"/>
                                  <w:szCs w:val="36"/>
                                  <w:lang w:val="is-IS"/>
                                </w:rPr>
                                <w:t>…...</w:t>
                              </w:r>
                            </w:p>
                            <w:p w14:paraId="66D3EA5F" w14:textId="77777777" w:rsidR="00F76256" w:rsidRDefault="00F76256" w:rsidP="00B70E05">
                              <w:pPr>
                                <w:pStyle w:val="NormalWeb"/>
                                <w:jc w:val="center"/>
                              </w:pPr>
                              <w:r>
                                <w:rPr>
                                  <w:rFonts w:asciiTheme="minorHAnsi" w:hAnsi="Calibri" w:cstheme="minorBidi"/>
                                  <w:color w:val="000000" w:themeColor="text1"/>
                                  <w:kern w:val="24"/>
                                  <w:lang w:val="is-IS"/>
                                </w:rPr>
                                <w:t>(additional position</w:t>
                              </w:r>
                            </w:p>
                            <w:p w14:paraId="6AD32516" w14:textId="77777777" w:rsidR="00F76256" w:rsidRDefault="00F76256" w:rsidP="00B70E05">
                              <w:pPr>
                                <w:pStyle w:val="NormalWeb"/>
                                <w:jc w:val="center"/>
                              </w:pPr>
                              <w:r>
                                <w:rPr>
                                  <w:rFonts w:asciiTheme="minorHAnsi" w:hAnsi="Calibri" w:cstheme="minorBidi"/>
                                  <w:color w:val="000000" w:themeColor="text1"/>
                                  <w:kern w:val="24"/>
                                  <w:lang w:val="is-IS"/>
                                </w:rPr>
                                <w:t xml:space="preserve"> relatedservices)</w:t>
                              </w:r>
                            </w:p>
                          </w:txbxContent>
                        </wps:txbx>
                        <wps:bodyPr wrap="square" rtlCol="0">
                          <a:noAutofit/>
                        </wps:bodyPr>
                      </wps:wsp>
                      <wps:wsp>
                        <wps:cNvPr id="301" name="Text Box 301"/>
                        <wps:cNvSpPr txBox="1"/>
                        <wps:spPr>
                          <a:xfrm rot="16200000">
                            <a:off x="4400746" y="6286185"/>
                            <a:ext cx="2269169" cy="866747"/>
                          </a:xfrm>
                          <a:prstGeom prst="rect">
                            <a:avLst/>
                          </a:prstGeom>
                          <a:noFill/>
                        </wps:spPr>
                        <wps:txbx>
                          <w:txbxContent>
                            <w:p w14:paraId="4142B062" w14:textId="77777777" w:rsidR="00F76256" w:rsidRDefault="00F76256" w:rsidP="00B70E05">
                              <w:pPr>
                                <w:pStyle w:val="NormalWeb"/>
                                <w:jc w:val="center"/>
                                <w:rPr>
                                  <w:sz w:val="24"/>
                                </w:rPr>
                              </w:pPr>
                              <w:r>
                                <w:rPr>
                                  <w:rFonts w:asciiTheme="minorHAnsi" w:hAnsi="Calibri" w:cstheme="minorBidi"/>
                                  <w:color w:val="000000" w:themeColor="text1"/>
                                  <w:kern w:val="24"/>
                                  <w:sz w:val="36"/>
                                  <w:szCs w:val="36"/>
                                  <w:lang w:val="is-IS"/>
                                </w:rPr>
                                <w:t>…...</w:t>
                              </w:r>
                            </w:p>
                            <w:p w14:paraId="36756EF4" w14:textId="77777777" w:rsidR="00F76256" w:rsidRDefault="00F76256" w:rsidP="00B70E05">
                              <w:pPr>
                                <w:pStyle w:val="NormalWeb"/>
                                <w:jc w:val="center"/>
                              </w:pPr>
                              <w:r>
                                <w:rPr>
                                  <w:rFonts w:asciiTheme="minorHAnsi" w:hAnsi="Calibri" w:cstheme="minorBidi"/>
                                  <w:color w:val="000000" w:themeColor="text1"/>
                                  <w:kern w:val="24"/>
                                  <w:sz w:val="36"/>
                                  <w:szCs w:val="36"/>
                                  <w:lang w:val="is-IS"/>
                                </w:rPr>
                                <w:t>(</w:t>
                              </w:r>
                              <w:r>
                                <w:rPr>
                                  <w:rFonts w:asciiTheme="minorHAnsi" w:hAnsi="Calibri" w:cstheme="minorBidi"/>
                                  <w:color w:val="000000" w:themeColor="text1"/>
                                  <w:kern w:val="24"/>
                                  <w:lang w:val="is-IS"/>
                                </w:rPr>
                                <w:t>additional services)</w:t>
                              </w:r>
                            </w:p>
                          </w:txbxContent>
                        </wps:txbx>
                        <wps:bodyPr wrap="square" rtlCol="0">
                          <a:noAutofit/>
                        </wps:bodyPr>
                      </wps:wsp>
                      <wps:wsp>
                        <wps:cNvPr id="302" name="Text Box 302"/>
                        <wps:cNvSpPr txBox="1"/>
                        <wps:spPr>
                          <a:xfrm>
                            <a:off x="5046690" y="4607245"/>
                            <a:ext cx="883910" cy="671166"/>
                          </a:xfrm>
                          <a:prstGeom prst="rect">
                            <a:avLst/>
                          </a:prstGeom>
                          <a:noFill/>
                        </wps:spPr>
                        <wps:txbx>
                          <w:txbxContent>
                            <w:p w14:paraId="522E47D4" w14:textId="77777777" w:rsidR="00F76256" w:rsidRDefault="00F76256" w:rsidP="00B70E05">
                              <w:pPr>
                                <w:pStyle w:val="NormalWeb"/>
                                <w:jc w:val="center"/>
                                <w:rPr>
                                  <w:sz w:val="24"/>
                                </w:rPr>
                              </w:pPr>
                              <w:r>
                                <w:rPr>
                                  <w:rFonts w:asciiTheme="minorHAnsi" w:hAnsi="Calibri" w:cstheme="minorBidi"/>
                                  <w:color w:val="000000" w:themeColor="text1"/>
                                  <w:kern w:val="24"/>
                                  <w:sz w:val="20"/>
                                  <w:szCs w:val="20"/>
                                  <w:lang w:val="is-IS"/>
                                </w:rPr>
                                <w:t>(additional services)</w:t>
                              </w:r>
                            </w:p>
                          </w:txbxContent>
                        </wps:txbx>
                        <wps:bodyPr wrap="square" rtlCol="0">
                          <a:noAutofit/>
                        </wps:bodyPr>
                      </wps:wsp>
                      <pic:pic xmlns:pic="http://schemas.openxmlformats.org/drawingml/2006/picture">
                        <pic:nvPicPr>
                          <pic:cNvPr id="303" name="Picture 303"/>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784044" y="0"/>
                            <a:ext cx="354281" cy="991348"/>
                          </a:xfrm>
                          <a:prstGeom prst="rect">
                            <a:avLst/>
                          </a:prstGeom>
                        </pic:spPr>
                      </pic:pic>
                    </wpg:wgp>
                  </a:graphicData>
                </a:graphic>
              </wp:inline>
            </w:drawing>
          </mc:Choice>
          <mc:Fallback xmlns:mv="urn:schemas-microsoft-com:mac:vml" xmlns:mo="http://schemas.microsoft.com/office/mac/office/2008/main">
            <w:pict>
              <v:group w14:anchorId="43C0066C" id="Group 1" o:spid="_x0000_s1026" style="width:400.7pt;height:493.55pt;mso-position-horizontal-relative:char;mso-position-vertical-relative:line" coordorigin="8341" coordsize="6014714,836831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">
                <v:shapetype id="_x0000_t202" coordsize="21600,21600" o:spt="202" path="m0,0l0,21600,21600,21600,21600,0xe">
                  <v:stroke joinstyle="miter"/>
                  <v:path gradientshapeok="t" o:connecttype="rect"/>
                </v:shapetype>
                <v:shape id="Text Box 277" o:spid="_x0000_s1027" type="#_x0000_t202" style="position:absolute;left:1000431;top:6493939;width:1734416;height:297129;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giwKwQAA&#10;ANwAAAAPAAAAZHJzL2Rvd25yZXYueG1sRI9Ba8JAFITvhf6H5RW8lLpRUEt0lVYpeDXq/ZF9JsHs&#10;25B9muTfuwXB4zAz3zCrTe9qdac2VJ4NTMYJKOLc24oLA6fj39c3qCDIFmvPZGCgAJv1+9sKU+s7&#10;PtA9k0JFCIcUDZQiTap1yEtyGMa+IY7exbcOJcq20LbFLsJdradJMtcOK44LJTa0LSm/ZjdnQHZS&#10;eXv+TC7+0M1+h30WtBuMGX30P0tQQr28ws/23hqYLhbwfyYeAb1+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YIsCsEAAADcAAAADwAAAAAAAAAAAAAAAACXAgAAZHJzL2Rvd25y&#10;ZXYueG1sUEsFBgAAAAAEAAQA9QAAAIUDAAAAAA==&#10;" filled="f" stroked="f">
                  <v:textbox>
                    <w:txbxContent>
                      <w:p w14:paraId="7498934C" w14:textId="77777777" w:rsidR="00F76256" w:rsidRDefault="00F76256" w:rsidP="00B70E05">
                        <w:pPr>
                          <w:pStyle w:val="NormalWeb"/>
                          <w:rPr>
                            <w:sz w:val="24"/>
                          </w:rPr>
                        </w:pPr>
                        <w:r>
                          <w:rPr>
                            <w:rFonts w:asciiTheme="minorHAnsi" w:hAnsi="Calibri" w:cstheme="minorBidi"/>
                            <w:color w:val="000000" w:themeColor="text1"/>
                            <w:kern w:val="24"/>
                          </w:rPr>
                          <w:t>Radar</w:t>
                        </w:r>
                        <w:r>
                          <w:rPr>
                            <w:rFonts w:asciiTheme="minorHAnsi" w:hAnsi="Calibri" w:cstheme="minorBidi"/>
                            <w:color w:val="000000" w:themeColor="text1"/>
                            <w:kern w:val="24"/>
                            <w:sz w:val="36"/>
                            <w:szCs w:val="36"/>
                          </w:rPr>
                          <w:t xml:space="preserve"> </w:t>
                        </w:r>
                        <w:r>
                          <w:rPr>
                            <w:rFonts w:asciiTheme="minorHAnsi" w:hAnsi="Calibri" w:cstheme="minorBidi"/>
                            <w:color w:val="000000" w:themeColor="text1"/>
                            <w:kern w:val="24"/>
                          </w:rPr>
                          <w:t>Service</w:t>
                        </w:r>
                      </w:p>
                    </w:txbxContent>
                  </v:textbox>
                </v:shape>
                <v:shape id="Text Box 278" o:spid="_x0000_s1028" type="#_x0000_t202" style="position:absolute;left:721601;top:4496134;width:4305856;height:52746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QHnwAAA&#10;ANwAAAAPAAAAZHJzL2Rvd25yZXYueG1sRE9Ni8IwEL0L/ocwgrc1Udx1rUYRRfCk6O4K3oZmbIvN&#10;pDTRdv+9OQgeH+97vmxtKR5U+8KxhuFAgSBOnSk40/D7s/34BuEDssHSMWn4Jw/LRbczx8S4ho/0&#10;OIVMxBD2CWrIQ6gSKX2ak0U/cBVx5K6uthgirDNpamxiuC3lSKkvabHg2JBjReuc0tvpbjX87a+X&#10;81gdso39rBrXKsl2KrXu99rVDESgNrzFL/fOaBhN4tp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RBQHnwAAAANwAAAAPAAAAAAAAAAAAAAAAAJcCAABkcnMvZG93bnJl&#10;di54bWxQSwUGAAAAAAQABAD1AAAAhAMAAAAA&#10;" filled="f" stroked="f">
                  <v:textbox>
                    <w:txbxContent>
                      <w:p w14:paraId="1C57D1C8" w14:textId="77777777" w:rsidR="00F76256" w:rsidRDefault="00F76256" w:rsidP="00B70E05">
                        <w:pPr>
                          <w:pStyle w:val="NormalWeb"/>
                          <w:jc w:val="center"/>
                          <w:rPr>
                            <w:sz w:val="24"/>
                          </w:rPr>
                        </w:pPr>
                        <w:r>
                          <w:rPr>
                            <w:rFonts w:asciiTheme="minorHAnsi" w:hAnsi="Calibri" w:cstheme="minorBidi"/>
                            <w:color w:val="000000" w:themeColor="text1"/>
                            <w:kern w:val="24"/>
                          </w:rPr>
                          <w:t>Ship’s Position / Dynamic</w:t>
                        </w:r>
                      </w:p>
                      <w:p w14:paraId="7017B334" w14:textId="77777777" w:rsidR="00F76256" w:rsidRDefault="00F76256" w:rsidP="00B70E05">
                        <w:pPr>
                          <w:pStyle w:val="NormalWeb"/>
                          <w:jc w:val="center"/>
                        </w:pPr>
                        <w:r>
                          <w:rPr>
                            <w:rFonts w:asciiTheme="minorHAnsi" w:hAnsi="Calibri" w:cstheme="minorBidi"/>
                            <w:color w:val="000000" w:themeColor="text1"/>
                            <w:kern w:val="24"/>
                          </w:rPr>
                          <w:t>Data Correlation Service</w:t>
                        </w:r>
                      </w:p>
                    </w:txbxContent>
                  </v:textbox>
                </v:shape>
                <v:shape id="Text Box 279" o:spid="_x0000_s1029" type="#_x0000_t202" style="position:absolute;left:610190;top:1010584;width:4652627;height:31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aR8wwAA&#10;ANwAAAAPAAAAZHJzL2Rvd25yZXYueG1sRI9BawIxFITvBf9DeIK3mihadTWKtAieLNoqeHtsnruL&#10;m5dlE9313xuh0OMwM98wi1VrS3Gn2heONQz6CgRx6kzBmYbfn837FIQPyAZLx6ThQR5Wy87bAhPj&#10;Gt7T/RAyESHsE9SQh1AlUvo0J4u+7yri6F1cbTFEWWfS1NhEuC3lUKkPabHguJBjRZ85pdfDzWo4&#10;7i7n00h9Z192XDWuVZLtTGrd67brOYhAbfgP/7W3RsNwMoPXmXgE5PI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SaR8wwAAANwAAAAPAAAAAAAAAAAAAAAAAJcCAABkcnMvZG93&#10;bnJldi54bWxQSwUGAAAAAAQABAD1AAAAhwMAAAAA&#10;" filled="f" stroked="f">
                  <v:textbox>
                    <w:txbxContent>
                      <w:p w14:paraId="5842D204" w14:textId="77777777" w:rsidR="00F76256" w:rsidRDefault="00F76256" w:rsidP="00B70E05">
                        <w:pPr>
                          <w:pStyle w:val="NormalWeb"/>
                          <w:jc w:val="center"/>
                          <w:rPr>
                            <w:sz w:val="24"/>
                          </w:rPr>
                        </w:pPr>
                        <w:r>
                          <w:rPr>
                            <w:rFonts w:asciiTheme="minorHAnsi" w:hAnsi="Calibri" w:cstheme="minorBidi"/>
                            <w:color w:val="000000" w:themeColor="text1"/>
                            <w:kern w:val="24"/>
                          </w:rPr>
                          <w:t>User, e.g. VTS Operator or MRCC Operator</w:t>
                        </w:r>
                      </w:p>
                    </w:txbxContent>
                  </v:textbox>
                </v:shape>
                <v:shape id="Text Box 280" o:spid="_x0000_s1030" type="#_x0000_t202" style="position:absolute;left:8342;top:1828583;width:6006615;height:31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pn3GvwAA&#10;ANwAAAAPAAAAZHJzL2Rvd25yZXYueG1sRE/LisIwFN0P+A/hCu7GRNFBq1FkBsGVMr7A3aW5tsXm&#10;pjTR1r83C8Hl4bzny9aW4kG1LxxrGPQVCOLUmYIzDcfD+nsCwgdkg6Vj0vAkD8tF52uOiXEN/9Nj&#10;HzIRQ9gnqCEPoUqk9GlOFn3fVcSRu7raYoiwzqSpsYnhtpRDpX6kxYJjQ44V/eaU3vZ3q+G0vV7O&#10;I7XL/uy4alyrJNup1LrXbVczEIHa8BG/3RujYTiJ8+OZeATk4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qmfca/AAAA3AAAAA8AAAAAAAAAAAAAAAAAlwIAAGRycy9kb3ducmV2&#10;LnhtbFBLBQYAAAAABAAEAPUAAACDAwAAAAA=&#10;" filled="f" stroked="f">
                  <v:textbox>
                    <w:txbxContent>
                      <w:p w14:paraId="167FD4AC" w14:textId="77777777" w:rsidR="00F76256" w:rsidRDefault="00F76256" w:rsidP="00B70E05">
                        <w:pPr>
                          <w:pStyle w:val="NormalWeb"/>
                          <w:jc w:val="center"/>
                          <w:rPr>
                            <w:sz w:val="24"/>
                          </w:rPr>
                        </w:pPr>
                        <w:r>
                          <w:rPr>
                            <w:rFonts w:asciiTheme="minorHAnsi" w:hAnsi="Calibri" w:cstheme="minorBidi"/>
                            <w:color w:val="000000" w:themeColor="text1"/>
                            <w:kern w:val="24"/>
                          </w:rPr>
                          <w:t>Provide Human Machine Interface</w:t>
                        </w:r>
                      </w:p>
                    </w:txbxContent>
                  </v:textbox>
                </v:shape>
                <v:shape id="Text Box 281" o:spid="_x0000_s1031" type="#_x0000_t202" style="position:absolute;left:8342;top:2634278;width:6006615;height:52746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6thdwwAA&#10;ANwAAAAPAAAAZHJzL2Rvd25yZXYueG1sRI9Bi8IwFITvwv6H8Ba8aaKoaNcoiyJ4UtRdYW+P5tmW&#10;bV5KE23990YQPA4z8w0zX7a2FDeqfeFYw6CvQBCnzhScafg5bXpTED4gGywdk4Y7eVguPjpzTIxr&#10;+EC3Y8hEhLBPUEMeQpVI6dOcLPq+q4ijd3G1xRBlnUlTYxPhtpRDpSbSYsFxIceKVjml/8er1fC7&#10;u/ydR2qfre24alyrJNuZ1Lr72X5/gQjUhnf41d4aDcPpAJ5n4hGQi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16thdwwAAANwAAAAPAAAAAAAAAAAAAAAAAJcCAABkcnMvZG93&#10;bnJldi54bWxQSwUGAAAAAAQABAD1AAAAhwMAAAAA&#10;" filled="f" stroked="f">
                  <v:textbox>
                    <w:txbxContent>
                      <w:p w14:paraId="410E8F92" w14:textId="77777777" w:rsidR="00F76256" w:rsidRDefault="00F76256" w:rsidP="00B70E05">
                        <w:pPr>
                          <w:pStyle w:val="NormalWeb"/>
                          <w:jc w:val="center"/>
                          <w:rPr>
                            <w:sz w:val="24"/>
                          </w:rPr>
                        </w:pPr>
                        <w:r>
                          <w:rPr>
                            <w:rFonts w:asciiTheme="minorHAnsi" w:hAnsi="Calibri" w:cstheme="minorBidi"/>
                            <w:color w:val="000000" w:themeColor="text1"/>
                            <w:kern w:val="24"/>
                          </w:rPr>
                          <w:t>Provide Operational Application(s) for this User</w:t>
                        </w:r>
                      </w:p>
                      <w:p w14:paraId="66A699A5" w14:textId="77777777" w:rsidR="00F76256" w:rsidRDefault="00F76256" w:rsidP="00B70E05">
                        <w:pPr>
                          <w:pStyle w:val="NormalWeb"/>
                          <w:jc w:val="center"/>
                        </w:pPr>
                        <w:r>
                          <w:rPr>
                            <w:rFonts w:asciiTheme="minorHAnsi" w:hAnsi="Calibri" w:cstheme="minorBidi"/>
                            <w:color w:val="000000" w:themeColor="text1"/>
                            <w:kern w:val="24"/>
                          </w:rPr>
                          <w:t>Based on all available ship data</w:t>
                        </w:r>
                      </w:p>
                    </w:txbxContent>
                  </v:textbox>
                </v:shape>
                <v:shape id="Text Box 282" o:spid="_x0000_s1032" type="#_x0000_t202" style="position:absolute;left:8342;top:3719609;width:6006615;height:3198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OEYqxAAA&#10;ANwAAAAPAAAAZHJzL2Rvd25yZXYueG1sRI9Pi8IwFMTvgt8hvAVvmmxxxa1GEWVhTyv+WcHbo3m2&#10;xealNFnb/fZGEDwOM/MbZr7sbCVu1PjSsYb3kQJBnDlTcq7hePgaTkH4gGywckwa/snDctHvzTE1&#10;ruUd3fYhFxHCPkUNRQh1KqXPCrLoR64mjt7FNRZDlE0uTYNthNtKJkpNpMWS40KBNa0Lyq77P6vh&#10;9+dyPo3VNt/Yj7p1nZJsP6XWg7duNQMRqAuv8LP9bTQk0wQeZ+IRkIs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ThGKsQAAADcAAAADwAAAAAAAAAAAAAAAACXAgAAZHJzL2Rv&#10;d25yZXYueG1sUEsFBgAAAAAEAAQA9QAAAIgDAAAAAA==&#10;" filled="f" stroked="f">
                  <v:textbox>
                    <w:txbxContent>
                      <w:p w14:paraId="20614555" w14:textId="77777777" w:rsidR="00F76256" w:rsidRDefault="00F76256" w:rsidP="00B70E05">
                        <w:pPr>
                          <w:pStyle w:val="NormalWeb"/>
                          <w:jc w:val="center"/>
                          <w:rPr>
                            <w:sz w:val="24"/>
                          </w:rPr>
                        </w:pPr>
                        <w:r>
                          <w:rPr>
                            <w:rFonts w:asciiTheme="minorHAnsi" w:hAnsi="Calibri" w:cstheme="minorBidi"/>
                            <w:color w:val="000000" w:themeColor="text1"/>
                            <w:kern w:val="24"/>
                          </w:rPr>
                          <w:t>Ship Data Processing &amp; Storing Services</w:t>
                        </w:r>
                      </w:p>
                    </w:txbxContent>
                  </v:textbox>
                </v:shape>
                <v:rect id="Rectangle 283" o:spid="_x0000_s1033" style="position:absolute;left:8342;top:1542017;width:6007261;height:94263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z+RSxQAA&#10;ANwAAAAPAAAAZHJzL2Rvd25yZXYueG1sRI9Ba8JAFITvhf6H5RW81Y0WikRXUaFQqAoxKnh77D6T&#10;aPZtyK6a9te7hUKPw8x8w0xmna3FjVpfOVYw6CcgiLUzFRcKdvnH6wiED8gGa8ek4Js8zKbPTxNM&#10;jbtzRrdtKESEsE9RQRlCk0rpdUkWfd81xNE7udZiiLItpGnxHuG2lsMkeZcWK44LJTa0LElftler&#10;gPaHc/Zz/NKblZ67jJchX+RrpXov3XwMIlAX/sN/7U+jYDh6g98z8QjI6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3P5FLFAAAA3AAAAA8AAAAAAAAAAAAAAAAAlwIAAGRycy9k&#10;b3ducmV2LnhtbFBLBQYAAAAABAAEAPUAAACJAwAAAAA=&#10;" filled="f" strokecolor="#002a45 [1604]" strokeweight="2pt"/>
                <v:rect id="Rectangle 284" o:spid="_x0000_s1034" style="position:absolute;left:8342;top:2488909;width:6007261;height:94263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JnwmxQAA&#10;ANwAAAAPAAAAZHJzL2Rvd25yZXYueG1sRI9Ba8JAFITvhf6H5RW81Y1SikRXUaFQqAoxKnh77D6T&#10;aPZtyK6a9te7hUKPw8x8w0xmna3FjVpfOVYw6CcgiLUzFRcKdvnH6wiED8gGa8ek4Js8zKbPTxNM&#10;jbtzRrdtKESEsE9RQRlCk0rpdUkWfd81xNE7udZiiLItpGnxHuG2lsMkeZcWK44LJTa0LElftler&#10;gPaHc/Zz/NKblZ67jJchX+RrpXov3XwMIlAX/sN/7U+jYDh6g98z8QjI6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ImfCbFAAAA3AAAAA8AAAAAAAAAAAAAAAAAlwIAAGRycy9k&#10;b3ducmV2LnhtbFBLBQYAAAAABAAEAPUAAACJAwAAAAA=&#10;" filled="f" strokecolor="#002a45 [1604]" strokeweight="2pt"/>
                <v:rect id="Rectangle 285" o:spid="_x0000_s1035" style="position:absolute;left:8342;top:3433133;width:6007261;height:94263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atm9xQAA&#10;ANwAAAAPAAAAZHJzL2Rvd25yZXYueG1sRI9Ba8JAFITvhf6H5RW81Y1Ci0RXUaFQqAoxKnh77D6T&#10;aPZtyK6a9te7hUKPw8x8w0xmna3FjVpfOVYw6CcgiLUzFRcKdvnH6wiED8gGa8ek4Js8zKbPTxNM&#10;jbtzRrdtKESEsE9RQRlCk0rpdUkWfd81xNE7udZiiLItpGnxHuG2lsMkeZcWK44LJTa0LElftler&#10;gPaHc/Zz/NKblZ67jJchX+RrpXov3XwMIlAX/sN/7U+jYDh6g98z8QjI6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1q2b3FAAAA3AAAAA8AAAAAAAAAAAAAAAAAlwIAAGRycy9k&#10;b3ducmV2LnhtbFBLBQYAAAAABAAEAPUAAACJAwAAAAA=&#10;" filled="f" strokecolor="#002a45 [1604]" strokeweight="2pt"/>
                <v:rect id="Rectangle 286" o:spid="_x0000_s1036" style="position:absolute;left:8341;top:4375648;width:6007261;height:94263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uEfKxgAA&#10;ANwAAAAPAAAAZHJzL2Rvd25yZXYueG1sRI9Ba8JAFITvBf/D8gq91U09iERXSQOCYCvEVMHbY/eZ&#10;xGbfhuxWY399t1DocZiZb5jFarCtuFLvG8cKXsYJCGLtTMOVgo9y/TwD4QOywdYxKbiTh9Vy9LDA&#10;1LgbF3Tdh0pECPsUFdQhdKmUXtdk0Y9dRxy9s+sthij7SpoebxFuWzlJkqm02HBcqLGjvCb9uf+y&#10;CuhwvBTfp63evenMFZyH8rV8V+rpccjmIAIN4T/8194YBZPZFH7PxCM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9uEfKxgAAANwAAAAPAAAAAAAAAAAAAAAAAJcCAABkcnMv&#10;ZG93bnJldi54bWxQSwUGAAAAAAQABAD1AAAAigMAAAAA&#10;" filled="f" strokecolor="#002a45 [1604]" strokeweight="2pt"/>
                <v:rect id="Rectangle 287" o:spid="_x0000_s1037" style="position:absolute;left:8342;top:4375769;width:694974;height:397583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9OJRxgAA&#10;ANwAAAAPAAAAZHJzL2Rvd25yZXYueG1sRI9Ba8JAFITvhf6H5RW81Y0eWomuokKhUBViVPD22H0m&#10;0ezbkF017a93C4Ueh5n5hpnMOluLG7W+cqxg0E9AEGtnKi4U7PKP1xEIH5AN1o5JwTd5mE2fnyaY&#10;GnfnjG7bUIgIYZ+igjKEJpXS65Is+r5riKN3cq3FEGVbSNPiPcJtLYdJ8iYtVhwXSmxoWZK+bK9W&#10;Ae0P5+zn+KU3Kz13GS9DvsjXSvVeuvkYRKAu/If/2p9GwXD0Dr9n4hGQ0w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S9OJRxgAAANwAAAAPAAAAAAAAAAAAAAAAAJcCAABkcnMv&#10;ZG93bnJldi54bWxQSwUGAAAAAAQABAD1AAAAigMAAAAA&#10;" filled="f" strokecolor="#002a45 [1604]" strokeweight="2pt"/>
                <v:rect id="Rectangle 288" o:spid="_x0000_s1038" style="position:absolute;left:5039190;top:4392484;width:983865;height:397583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a3YjwwAA&#10;ANwAAAAPAAAAZHJzL2Rvd25yZXYueG1sRE/Pa8IwFL4P/B/CG+y2pvMwpBpLJwiC26B2Ct4eybOt&#10;a15Kk2m3v94chB0/vt+LfLSduNDgW8cKXpIUBLF2puVawVe1fp6B8AHZYOeYFPySh3w5eVhgZtyV&#10;S7rsQi1iCPsMFTQh9JmUXjdk0SeuJ47cyQ0WQ4RDLc2A1xhuOzlN01dpseXY0GBPq4b09+7HKqD9&#10;4Vz+Hbf6810XruRVqN6qD6WeHsdiDiLQGP7Fd/fGKJjO4tp4Jh4B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a3YjwwAAANwAAAAPAAAAAAAAAAAAAAAAAJcCAABkcnMvZG93&#10;bnJldi54bWxQSwUGAAAAAAQABAD1AAAAhwMAAAAA&#10;" filled="f" strokecolor="#002a45 [1604]" strokeweight="2pt"/>
                <v:rect id="Rectangle 289" o:spid="_x0000_s1039" style="position:absolute;left:707964;top:5318406;width:741539;height:30331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J9O4xgAA&#10;ANwAAAAPAAAAZHJzL2Rvd25yZXYueG1sRI9Pa8JAFMTvhX6H5RW8NRs9FE1dRQVB6B+I0UJvj93X&#10;JJp9G7Krpv30bkHwOMzMb5jpvLeNOFPna8cKhkkKglg7U3OpYFesn8cgfEA22DgmBb/kYT57fJhi&#10;ZtyFczpvQykihH2GCqoQ2kxKryuy6BPXEkfvx3UWQ5RdKU2Hlwi3jRyl6Yu0WHNcqLClVUX6uD1Z&#10;BbT/OuR/32/6810vXM6rUCyLD6UGT/3iFUSgPtzDt/bGKBiNJ/B/Jh4BObs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MJ9O4xgAAANwAAAAPAAAAAAAAAAAAAAAAAJcCAABkcnMv&#10;ZG93bnJldi54bWxQSwUGAAAAAAQABAD1AAAAigMAAAAA&#10;" filled="f" strokecolor="#002a45 [1604]" strokeweight="2pt"/>
                <v:rect id="Rectangle 290" o:spid="_x0000_s1040" style="position:absolute;left:1456938;top:5318407;width:856526;height:30331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xOz4wwAA&#10;ANwAAAAPAAAAZHJzL2Rvd25yZXYueG1sRE/Pa8IwFL4L+x/CG3jTdB6GVtPihMFgm1C7Cbs9kre2&#10;W/NSmqjVv94cBI8f3+9VPthWHKn3jWMFT9MEBLF2puFKwVf5OpmD8AHZYOuYFJzJQ549jFaYGnfi&#10;go67UIkYwj5FBXUIXSql1zVZ9FPXEUfu1/UWQ4R9JU2PpxhuWzlLkmdpseHYUGNHm5r0/+5gFdD3&#10;/q+4/Lzr7Ydeu4I3oXwpP5UaPw7rJYhAQ7iLb+43o2C2iPPjmXgEZHY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xOz4wwAAANwAAAAPAAAAAAAAAAAAAAAAAJcCAABkcnMvZG93&#10;bnJldi54bWxQSwUGAAAAAAQABAD1AAAAhwMAAAAA&#10;" filled="f" strokecolor="#002a45 [1604]" strokeweight="2pt"/>
                <v:rect id="Rectangle 291" o:spid="_x0000_s1041" style="position:absolute;left:2306029;top:5318406;width:933824;height:30331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iEljxgAA&#10;ANwAAAAPAAAAZHJzL2Rvd25yZXYueG1sRI9Ba8JAFITvBf/D8gRvdaMHaVNXUUEQbIUYLfT22H1N&#10;otm3IbvV6K/vCoUeh5n5hpnOO1uLC7W+cqxgNExAEGtnKi4UHPL18wsIH5AN1o5JwY08zGe9pymm&#10;xl05o8s+FCJC2KeooAyhSaX0uiSLfuga4uh9u9ZiiLItpGnxGuG2luMkmUiLFceFEhtalaTP+x+r&#10;gI6fp+z+tdW7d71wGa9Cvsw/lBr0u8UbiEBd+A//tTdGwfh1BI8z8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3iEljxgAAANwAAAAPAAAAAAAAAAAAAAAAAJcCAABkcnMv&#10;ZG93bnJldi54bWxQSwUGAAAAAAQABAD1AAAAigMAAAAA&#10;" filled="f" strokecolor="#002a45 [1604]" strokeweight="2pt"/>
                <v:rect id="Rectangle 292" o:spid="_x0000_s1042" style="position:absolute;left:3239853;top:5318406;width:904115;height:30331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WtcUxgAA&#10;ANwAAAAPAAAAZHJzL2Rvd25yZXYueG1sRI9Ba8JAFITvhf6H5Qne6sYcpE1dRYWCYCvEWMHbY/c1&#10;Sc2+Ddmtpv31XUHwOMzMN8x03ttGnKnztWMF41ECglg7U3OpYF+8PT2D8AHZYOOYFPySh/ns8WGK&#10;mXEXzum8C6WIEPYZKqhCaDMpva7Ioh+5ljh6X66zGKLsSmk6vES4bWSaJBNpsea4UGFLq4r0afdj&#10;FdDn4Tv/O2709l0vXM6rUCyLD6WGg37xCiJQH+7hW3ttFKQvKVzPxCMg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WtcUxgAAANwAAAAPAAAAAAAAAAAAAAAAAJcCAABkcnMv&#10;ZG93bnJldi54bWxQSwUGAAAAAAQABAD1AAAAigMAAAAA&#10;" filled="f" strokecolor="#002a45 [1604]" strokeweight="2pt"/>
                <v:rect id="Rectangle 293" o:spid="_x0000_s1043" style="position:absolute;left:4135357;top:5318406;width:910282;height:30331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FnKPxgAA&#10;ANwAAAAPAAAAZHJzL2Rvd25yZXYueG1sRI9Ba8JAFITvBf/D8oTe6kYFqamrqCAIrYUYW+jtsftM&#10;otm3IbvV6K/vFgo9DjPzDTNbdLYWF2p95VjBcJCAINbOVFwoOOSbp2cQPiAbrB2Tght5WMx7DzNM&#10;jbtyRpd9KESEsE9RQRlCk0rpdUkW/cA1xNE7utZiiLItpGnxGuG2lqMkmUiLFceFEhtal6TP+2+r&#10;gD4+T9n961W/v+mly3gd8lW+U+qx3y1fQATqwn/4r701CkbTMfyeiUdAz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FnKPxgAAANwAAAAPAAAAAAAAAAAAAAAAAJcCAABkcnMv&#10;ZG93bnJldi54bWxQSwUGAAAAAAQABAD1AAAAigMAAAAA&#10;" filled="f" strokecolor="#002a45 [1604]" strokeweight="2pt"/>
                <v:shape id="Text Box 294" o:spid="_x0000_s1044" type="#_x0000_t202" style="position:absolute;left:-495080;top:6442295;width:1611840;height:489939;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XFSHwgAA&#10;ANwAAAAPAAAAZHJzL2Rvd25yZXYueG1sRI9Ba8JAFITvhf6H5RV6KbpRWqlpNqKVglejvT+yzyQ0&#10;+zZknyb5926h0OMwM98w2WZ0rbpRHxrPBhbzBBRx6W3DlYHz6Wv2DioIssXWMxmYKMAmf3zIMLV+&#10;4CPdCqlUhHBI0UAt0qVah7Imh2HuO+LoXXzvUKLsK217HCLctXqZJCvtsOG4UGNHnzWVP8XVGZC9&#10;NN5+vyQXfxzedtOhCNpNxjw/jdsPUEKj/If/2gdrYLl+hd8z8Qjo/A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1cVIfCAAAA3AAAAA8AAAAAAAAAAAAAAAAAlwIAAGRycy9kb3du&#10;cmV2LnhtbFBLBQYAAAAABAAEAPUAAACGAwAAAAA=&#10;" filled="f" stroked="f">
                  <v:textbox>
                    <w:txbxContent>
                      <w:p w14:paraId="4EAD810E" w14:textId="77777777" w:rsidR="00F76256" w:rsidRDefault="00F76256" w:rsidP="00B70E05">
                        <w:pPr>
                          <w:pStyle w:val="NormalWeb"/>
                          <w:jc w:val="center"/>
                          <w:rPr>
                            <w:sz w:val="24"/>
                          </w:rPr>
                        </w:pPr>
                        <w:r>
                          <w:rPr>
                            <w:rFonts w:asciiTheme="minorHAnsi" w:hAnsi="Calibri" w:cstheme="minorBidi"/>
                            <w:color w:val="000000" w:themeColor="text1"/>
                            <w:kern w:val="24"/>
                            <w:lang w:val="is-IS"/>
                          </w:rPr>
                          <w:t>…...</w:t>
                        </w:r>
                      </w:p>
                      <w:p w14:paraId="713CD23F" w14:textId="77777777" w:rsidR="00F76256" w:rsidRDefault="00F76256" w:rsidP="00B70E05">
                        <w:pPr>
                          <w:pStyle w:val="NormalWeb"/>
                          <w:jc w:val="center"/>
                        </w:pPr>
                        <w:r>
                          <w:rPr>
                            <w:rFonts w:asciiTheme="minorHAnsi" w:hAnsi="Calibri" w:cstheme="minorBidi"/>
                            <w:color w:val="000000" w:themeColor="text1"/>
                            <w:kern w:val="24"/>
                            <w:lang w:val="is-IS"/>
                          </w:rPr>
                          <w:t>(additional services)</w:t>
                        </w:r>
                      </w:p>
                    </w:txbxContent>
                  </v:textbox>
                </v:shape>
                <v:shape id="Text Box 295" o:spid="_x0000_s1045" type="#_x0000_t202" style="position:absolute;left:74184;top:4263724;width:582747;height:451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CEiDxAAA&#10;ANwAAAAPAAAAZHJzL2Rvd25yZXYueG1sRI9Ba8JAFITvBf/D8oTe6q5iikY3QSxCTy1NVfD2yD6T&#10;YPZtyG5N+u+7hUKPw8x8w2zz0bbiTr1vHGuYzxQI4tKZhisNx8/D0wqED8gGW8ek4Zs85NnkYYup&#10;cQN/0L0IlYgQ9ilqqEPoUil9WZNFP3MdcfSurrcYouwraXocIty2cqHUs7TYcFyosaN9TeWt+LIa&#10;Tm/Xy3mp3qsXm3SDG5Vku5ZaP07H3QZEoDH8h//ar0bDYp3A75l4BGT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whIg8QAAADcAAAADwAAAAAAAAAAAAAAAACXAgAAZHJzL2Rv&#10;d25yZXYueG1sUEsFBgAAAAAEAAQA9QAAAIgDAAAAAA==&#10;" filled="f" stroked="f">
                  <v:textbox>
                    <w:txbxContent>
                      <w:p w14:paraId="455AA4C3" w14:textId="77777777" w:rsidR="00F76256" w:rsidRDefault="00F76256" w:rsidP="00B70E05">
                        <w:pPr>
                          <w:pStyle w:val="NormalWeb"/>
                          <w:rPr>
                            <w:sz w:val="24"/>
                          </w:rPr>
                        </w:pPr>
                        <w:r>
                          <w:rPr>
                            <w:rFonts w:asciiTheme="minorHAnsi" w:hAnsi="Calibri" w:cstheme="minorBidi"/>
                            <w:color w:val="000000" w:themeColor="text1"/>
                            <w:kern w:val="24"/>
                            <w:sz w:val="36"/>
                            <w:szCs w:val="36"/>
                            <w:lang w:val="is-IS"/>
                          </w:rPr>
                          <w:t>…...</w:t>
                        </w:r>
                      </w:p>
                    </w:txbxContent>
                  </v:textbox>
                </v:shape>
                <v:shape id="Text Box 296" o:spid="_x0000_s1046" type="#_x0000_t202" style="position:absolute;left:5242632;top:4263724;width:582747;height:451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tb0xAAA&#10;ANwAAAAPAAAAZHJzL2Rvd25yZXYueG1sRI9Ba8JAFITvQv/D8gq96W7FhhrdBLEIPVWMbcHbI/tM&#10;QrNvQ3Zr0n/fFQSPw8x8w6zz0bbiQr1vHGt4nikQxKUzDVcaPo+76SsIH5ANto5Jwx95yLOHyRpT&#10;4wY+0KUIlYgQ9ilqqEPoUil9WZNFP3MdcfTOrrcYouwraXocIty2cq5UIi02HBdq7GhbU/lT/FoN&#10;Xx/n0/dC7as3+9INblSS7VJq/fQ4blYgAo3hHr61342G+TKB65l4BGT2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9rW9MQAAADcAAAADwAAAAAAAAAAAAAAAACXAgAAZHJzL2Rv&#10;d25yZXYueG1sUEsFBgAAAAAEAAQA9QAAAIgDAAAAAA==&#10;" filled="f" stroked="f">
                  <v:textbox>
                    <w:txbxContent>
                      <w:p w14:paraId="416F99A4" w14:textId="77777777" w:rsidR="00F76256" w:rsidRDefault="00F76256" w:rsidP="00B70E05">
                        <w:pPr>
                          <w:pStyle w:val="NormalWeb"/>
                          <w:rPr>
                            <w:sz w:val="24"/>
                          </w:rPr>
                        </w:pPr>
                        <w:r>
                          <w:rPr>
                            <w:rFonts w:asciiTheme="minorHAnsi" w:hAnsi="Calibri" w:cstheme="minorBidi"/>
                            <w:color w:val="000000" w:themeColor="text1"/>
                            <w:kern w:val="24"/>
                            <w:sz w:val="36"/>
                            <w:szCs w:val="36"/>
                            <w:lang w:val="is-IS"/>
                          </w:rPr>
                          <w:t>…...</w:t>
                        </w:r>
                      </w:p>
                    </w:txbxContent>
                  </v:textbox>
                </v:shape>
                <v:shape id="Text Box 297" o:spid="_x0000_s1047" type="#_x0000_t202" style="position:absolute;left:379375;top:6445147;width:1405457;height:297128;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jsrwwgAA&#10;ANwAAAAPAAAAZHJzL2Rvd25yZXYueG1sRI9Ba8JAFITvhf6H5RV6KbpRaK1pNqKVglejvT+yzyQ0&#10;+zZknyb5926h0OMwM98w2WZ0rbpRHxrPBhbzBBRx6W3DlYHz6Wv2DioIssXWMxmYKMAmf3zIMLV+&#10;4CPdCqlUhHBI0UAt0qVah7Imh2HuO+LoXXzvUKLsK217HCLctXqZJG/aYcNxocaOPmsqf4qrMyB7&#10;abz9fkku/ji87qZDEbSbjHl+GrcfoIRG+Q//tQ/WwHK9gt8z8Qjo/A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OyvDCAAAA3AAAAA8AAAAAAAAAAAAAAAAAlwIAAGRycy9kb3du&#10;cmV2LnhtbFBLBQYAAAAABAAEAPUAAACGAwAAAAA=&#10;" filled="f" stroked="f">
                  <v:textbox>
                    <w:txbxContent>
                      <w:p w14:paraId="71660962" w14:textId="77777777" w:rsidR="00F76256" w:rsidRDefault="00F76256" w:rsidP="00B70E05">
                        <w:pPr>
                          <w:pStyle w:val="NormalWeb"/>
                          <w:rPr>
                            <w:sz w:val="24"/>
                          </w:rPr>
                        </w:pPr>
                        <w:r>
                          <w:rPr>
                            <w:rFonts w:asciiTheme="minorHAnsi" w:hAnsi="Calibri" w:cstheme="minorBidi"/>
                            <w:color w:val="000000" w:themeColor="text1"/>
                            <w:kern w:val="24"/>
                          </w:rPr>
                          <w:t>AIS Service</w:t>
                        </w:r>
                      </w:p>
                    </w:txbxContent>
                  </v:textbox>
                </v:shape>
                <v:shape id="Text Box 298" o:spid="_x0000_s1048" type="#_x0000_t202" style="position:absolute;left:2586089;top:6351294;width:2319118;height:62352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" filled="f" stroked="f">
                  <v:textbox>
                    <w:txbxContent>
                      <w:p w14:paraId="7282E883" w14:textId="77777777" w:rsidR="00F76256" w:rsidRDefault="00F76256" w:rsidP="00B70E05">
                        <w:pPr>
                          <w:pStyle w:val="NormalWeb"/>
                          <w:jc w:val="center"/>
                          <w:rPr>
                            <w:sz w:val="24"/>
                          </w:rPr>
                        </w:pPr>
                        <w:r>
                          <w:rPr>
                            <w:rFonts w:asciiTheme="minorHAnsi" w:hAnsi="Calibri" w:cstheme="minorBidi"/>
                            <w:color w:val="000000" w:themeColor="text1"/>
                            <w:kern w:val="24"/>
                          </w:rPr>
                          <w:t>Long Range</w:t>
                        </w:r>
                      </w:p>
                      <w:p w14:paraId="231EE9CB" w14:textId="77777777" w:rsidR="00F76256" w:rsidRDefault="00F76256" w:rsidP="00B70E05">
                        <w:pPr>
                          <w:pStyle w:val="NormalWeb"/>
                          <w:jc w:val="center"/>
                        </w:pPr>
                        <w:r>
                          <w:rPr>
                            <w:rFonts w:asciiTheme="minorHAnsi" w:hAnsi="Calibri" w:cstheme="minorBidi"/>
                            <w:color w:val="000000" w:themeColor="text1"/>
                            <w:kern w:val="24"/>
                          </w:rPr>
                          <w:t>Monitoring Service</w:t>
                        </w:r>
                      </w:p>
                    </w:txbxContent>
                  </v:textbox>
                </v:shape>
                <v:shape id="Text Box 299" o:spid="_x0000_s1049" type="#_x0000_t202" style="position:absolute;left:1874589;top:6127922;width:1978125;height:558133;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XfsZwQAA&#10;ANwAAAAPAAAAZHJzL2Rvd25yZXYueG1sRI9Ba8JAFITvhf6H5RW8lLpRUDS6SqsUvBrt/ZF9JsHs&#10;25B9muTfuwXB4zAz3zDrbe9qdac2VJ4NTMYJKOLc24oLA+fT79cCVBBki7VnMjBQgO3m/W2NqfUd&#10;H+meSaEihEOKBkqRJtU65CU5DGPfEEfv4luHEmVbaNtiF+Gu1tMkmWuHFceFEhvalZRfs5szIHup&#10;vP37TC7+2M1+hkMWtBuMGX303ytQQr28ws/2wRqYLpfwfyYeAb15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o137GcEAAADcAAAADwAAAAAAAAAAAAAAAACXAgAAZHJzL2Rvd25y&#10;ZXYueG1sUEsFBgAAAAAEAAQA9QAAAIUDAAAAAA==&#10;" filled="f" stroked="f">
                  <v:textbox>
                    <w:txbxContent>
                      <w:p w14:paraId="73FBE27D" w14:textId="77777777" w:rsidR="00F76256" w:rsidRDefault="00F76256" w:rsidP="00B70E05">
                        <w:pPr>
                          <w:pStyle w:val="NormalWeb"/>
                          <w:rPr>
                            <w:sz w:val="24"/>
                          </w:rPr>
                        </w:pPr>
                        <w:r>
                          <w:rPr>
                            <w:rFonts w:asciiTheme="minorHAnsi" w:hAnsi="Calibri" w:cstheme="minorBidi"/>
                            <w:color w:val="000000" w:themeColor="text1"/>
                            <w:kern w:val="24"/>
                          </w:rPr>
                          <w:t>Radio Direction</w:t>
                        </w:r>
                      </w:p>
                      <w:p w14:paraId="212CDC22" w14:textId="77777777" w:rsidR="00F76256" w:rsidRDefault="00F76256" w:rsidP="00B70E05">
                        <w:pPr>
                          <w:pStyle w:val="NormalWeb"/>
                        </w:pPr>
                        <w:r>
                          <w:rPr>
                            <w:rFonts w:asciiTheme="minorHAnsi" w:hAnsi="Calibri" w:cstheme="minorBidi"/>
                            <w:color w:val="000000" w:themeColor="text1"/>
                            <w:kern w:val="24"/>
                          </w:rPr>
                          <w:t>Finding Service</w:t>
                        </w:r>
                      </w:p>
                    </w:txbxContent>
                  </v:textbox>
                </v:shape>
                <v:shape id="Text Box 300" o:spid="_x0000_s1050" type="#_x0000_t202" style="position:absolute;left:3328825;top:6237703;width:2530857;height:905841;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" filled="f" stroked="f">
                  <v:textbox>
                    <w:txbxContent>
                      <w:p w14:paraId="5105CE9B" w14:textId="77777777" w:rsidR="00F76256" w:rsidRDefault="00F76256" w:rsidP="00B70E05">
                        <w:pPr>
                          <w:pStyle w:val="NormalWeb"/>
                          <w:jc w:val="center"/>
                          <w:rPr>
                            <w:sz w:val="24"/>
                          </w:rPr>
                        </w:pPr>
                        <w:r>
                          <w:rPr>
                            <w:rFonts w:asciiTheme="minorHAnsi" w:hAnsi="Calibri" w:cstheme="minorBidi"/>
                            <w:color w:val="000000" w:themeColor="text1"/>
                            <w:kern w:val="24"/>
                            <w:sz w:val="36"/>
                            <w:szCs w:val="36"/>
                            <w:lang w:val="is-IS"/>
                          </w:rPr>
                          <w:t>…...</w:t>
                        </w:r>
                      </w:p>
                      <w:p w14:paraId="66D3EA5F" w14:textId="77777777" w:rsidR="00F76256" w:rsidRDefault="00F76256" w:rsidP="00B70E05">
                        <w:pPr>
                          <w:pStyle w:val="NormalWeb"/>
                          <w:jc w:val="center"/>
                        </w:pPr>
                        <w:r>
                          <w:rPr>
                            <w:rFonts w:asciiTheme="minorHAnsi" w:hAnsi="Calibri" w:cstheme="minorBidi"/>
                            <w:color w:val="000000" w:themeColor="text1"/>
                            <w:kern w:val="24"/>
                            <w:lang w:val="is-IS"/>
                          </w:rPr>
                          <w:t>(additional position</w:t>
                        </w:r>
                      </w:p>
                      <w:p w14:paraId="6AD32516" w14:textId="77777777" w:rsidR="00F76256" w:rsidRDefault="00F76256" w:rsidP="00B70E05">
                        <w:pPr>
                          <w:pStyle w:val="NormalWeb"/>
                          <w:jc w:val="center"/>
                        </w:pPr>
                        <w:r>
                          <w:rPr>
                            <w:rFonts w:asciiTheme="minorHAnsi" w:hAnsi="Calibri" w:cstheme="minorBidi"/>
                            <w:color w:val="000000" w:themeColor="text1"/>
                            <w:kern w:val="24"/>
                            <w:lang w:val="is-IS"/>
                          </w:rPr>
                          <w:t xml:space="preserve"> relatedservices)</w:t>
                        </w:r>
                      </w:p>
                    </w:txbxContent>
                  </v:textbox>
                </v:shape>
                <v:shape id="Text Box 301" o:spid="_x0000_s1051" type="#_x0000_t202" style="position:absolute;left:4400746;top:6286185;width:2269169;height:866747;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wG0FwgAA&#10;ANwAAAAPAAAAZHJzL2Rvd25yZXYueG1sRI/NasMwEITvhbyD2EAvpZGSklDcKCE/FHKN29wXa2Ob&#10;WitjbWL77atCIcdhZr5h1tvBN+pOXawDW5jPDCjiIriaSwvfX5+v76CiIDtsApOFkSJsN5OnNWYu&#10;9Hymey6lShCOGVqoRNpM61hU5DHOQkucvGvoPEqSXaldh32C+0YvjFlpjzWnhQpbOlRU/OQ3b0GO&#10;Ugd3eTHXcO6X+/GUR+1Ha5+nw+4DlNAgj/B/++QsvJk5/J1JR0Bv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PAbQXCAAAA3AAAAA8AAAAAAAAAAAAAAAAAlwIAAGRycy9kb3du&#10;cmV2LnhtbFBLBQYAAAAABAAEAPUAAACGAwAAAAA=&#10;" filled="f" stroked="f">
                  <v:textbox>
                    <w:txbxContent>
                      <w:p w14:paraId="4142B062" w14:textId="77777777" w:rsidR="00F76256" w:rsidRDefault="00F76256" w:rsidP="00B70E05">
                        <w:pPr>
                          <w:pStyle w:val="NormalWeb"/>
                          <w:jc w:val="center"/>
                          <w:rPr>
                            <w:sz w:val="24"/>
                          </w:rPr>
                        </w:pPr>
                        <w:r>
                          <w:rPr>
                            <w:rFonts w:asciiTheme="minorHAnsi" w:hAnsi="Calibri" w:cstheme="minorBidi"/>
                            <w:color w:val="000000" w:themeColor="text1"/>
                            <w:kern w:val="24"/>
                            <w:sz w:val="36"/>
                            <w:szCs w:val="36"/>
                            <w:lang w:val="is-IS"/>
                          </w:rPr>
                          <w:t>…...</w:t>
                        </w:r>
                      </w:p>
                      <w:p w14:paraId="36756EF4" w14:textId="77777777" w:rsidR="00F76256" w:rsidRDefault="00F76256" w:rsidP="00B70E05">
                        <w:pPr>
                          <w:pStyle w:val="NormalWeb"/>
                          <w:jc w:val="center"/>
                        </w:pPr>
                        <w:r>
                          <w:rPr>
                            <w:rFonts w:asciiTheme="minorHAnsi" w:hAnsi="Calibri" w:cstheme="minorBidi"/>
                            <w:color w:val="000000" w:themeColor="text1"/>
                            <w:kern w:val="24"/>
                            <w:sz w:val="36"/>
                            <w:szCs w:val="36"/>
                            <w:lang w:val="is-IS"/>
                          </w:rPr>
                          <w:t>(</w:t>
                        </w:r>
                        <w:r>
                          <w:rPr>
                            <w:rFonts w:asciiTheme="minorHAnsi" w:hAnsi="Calibri" w:cstheme="minorBidi"/>
                            <w:color w:val="000000" w:themeColor="text1"/>
                            <w:kern w:val="24"/>
                            <w:lang w:val="is-IS"/>
                          </w:rPr>
                          <w:t>additional services)</w:t>
                        </w:r>
                      </w:p>
                    </w:txbxContent>
                  </v:textbox>
                </v:shape>
                <v:shape id="Text Box 302" o:spid="_x0000_s1052" type="#_x0000_t202" style="position:absolute;left:5046690;top:4607245;width:883910;height:6711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krtxAAA&#10;ANwAAAAPAAAAZHJzL2Rvd25yZXYueG1sRI9Ba8JAFITvBf/D8gRvuqu2RdNsRJRCTy2mKnh7ZJ9J&#10;aPZtyG5N+u+7BaHHYWa+YdLNYBtxo87XjjXMZwoEceFMzaWG4+frdAXCB2SDjWPS8EMeNtnoIcXE&#10;uJ4PdMtDKSKEfYIaqhDaREpfVGTRz1xLHL2r6yyGKLtSmg77CLeNXCj1LC3WHBcqbGlXUfGVf1sN&#10;p/fr5fyoPsq9fWp7NyjJdi21noyH7QuIQEP4D9/bb0bDUi3g70w8Aj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gpK7cQAAADcAAAADwAAAAAAAAAAAAAAAACXAgAAZHJzL2Rv&#10;d25yZXYueG1sUEsFBgAAAAAEAAQA9QAAAIgDAAAAAA==&#10;" filled="f" stroked="f">
                  <v:textbox>
                    <w:txbxContent>
                      <w:p w14:paraId="522E47D4" w14:textId="77777777" w:rsidR="00F76256" w:rsidRDefault="00F76256" w:rsidP="00B70E05">
                        <w:pPr>
                          <w:pStyle w:val="NormalWeb"/>
                          <w:jc w:val="center"/>
                          <w:rPr>
                            <w:sz w:val="24"/>
                          </w:rPr>
                        </w:pPr>
                        <w:r>
                          <w:rPr>
                            <w:rFonts w:asciiTheme="minorHAnsi" w:hAnsi="Calibri" w:cstheme="minorBidi"/>
                            <w:color w:val="000000" w:themeColor="text1"/>
                            <w:kern w:val="24"/>
                            <w:sz w:val="20"/>
                            <w:szCs w:val="20"/>
                            <w:lang w:val="is-IS"/>
                          </w:rPr>
                          <w:t>(additional services)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3" o:spid="_x0000_s1053" type="#_x0000_t75" style="position:absolute;left:2784044;width:354281;height:99134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hR&#10;UXvEAAAA3AAAAA8AAABkcnMvZG93bnJldi54bWxEj0FrAjEUhO9C/0N4hd40uy6Ibo1SBMGDsmhL&#10;obfH5nUTunlZNlG3/94IgsdhZr5hluvBteJCfbCeFeSTDARx7bXlRsHX53Y8BxEissbWMyn4pwDr&#10;1ctoiaX2Vz7S5RQbkSAcSlRgYuxKKUNtyGGY+I44eb++dxiT7Bupe7wmuGvlNMtm0qHltGCwo42h&#10;+u90dgp+GhMX1XmbF9Umt5U87O33Yq/U2+vw8Q4i0hCf4Ud7pxUUWQH3M+kIyNUN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ChRUXvEAAAA3AAAAA8AAAAAAAAAAAAAAAAAnAIA&#10;AGRycy9kb3ducmV2LnhtbFBLBQYAAAAABAAEAPcAAACNAwAAAAA=&#10;">
                  <v:imagedata r:id="rId21" o:title=""/>
                  <v:path arrowok="t"/>
                </v:shape>
                <w10:anchorlock/>
              </v:group>
            </w:pict>
          </mc:Fallback>
        </mc:AlternateContent>
      </w:r>
    </w:p>
    <w:p w14:paraId="621640E9" w14:textId="30CDCD1D" w:rsidR="00C629E3" w:rsidRPr="007B6B39" w:rsidRDefault="00712406" w:rsidP="00712406">
      <w:pPr>
        <w:pStyle w:val="Figurecaption"/>
        <w:jc w:val="center"/>
      </w:pPr>
      <w:bookmarkStart w:id="24" w:name="_Ref459739388"/>
      <w:bookmarkStart w:id="25" w:name="_Toc460235297"/>
      <w:r w:rsidRPr="007B6B39">
        <w:t>Functional technical layers</w:t>
      </w:r>
      <w:bookmarkEnd w:id="24"/>
      <w:bookmarkEnd w:id="25"/>
    </w:p>
    <w:p w14:paraId="3CD675CF" w14:textId="248F8A21" w:rsidR="00712406" w:rsidRPr="007B6B39" w:rsidRDefault="00712406" w:rsidP="00712406">
      <w:pPr>
        <w:pStyle w:val="Heading2"/>
      </w:pPr>
      <w:bookmarkStart w:id="26" w:name="_Toc459906234"/>
      <w:r w:rsidRPr="007B6B39">
        <w:lastRenderedPageBreak/>
        <w:t>1The functional interface between the shore-based applications and the AIS Service</w:t>
      </w:r>
      <w:bookmarkEnd w:id="26"/>
    </w:p>
    <w:p w14:paraId="0A724C1C" w14:textId="34C5CFF2" w:rsidR="00712406" w:rsidRPr="007B6B39" w:rsidRDefault="00712406" w:rsidP="00712406">
      <w:pPr>
        <w:pStyle w:val="BodyText"/>
      </w:pPr>
      <w:r w:rsidRPr="007B6B39">
        <w:t>The requirements for the interface between shore-based applications and the AIS Service can be defined in functional terms as follows:</w:t>
      </w:r>
    </w:p>
    <w:p w14:paraId="5DDE93B4" w14:textId="41E3DE13" w:rsidR="00712406" w:rsidRPr="007B6B39" w:rsidRDefault="00712406" w:rsidP="0083699D">
      <w:pPr>
        <w:pStyle w:val="List1"/>
      </w:pPr>
      <w:r w:rsidRPr="007B6B39">
        <w:t xml:space="preserve">This functional interface should provide the AIS Service to shore-based applications as </w:t>
      </w:r>
      <w:r w:rsidRPr="007B6B39">
        <w:rPr>
          <w:u w:val="single"/>
        </w:rPr>
        <w:t>a set of Basic AIS Services (BAS)</w:t>
      </w:r>
      <w:r w:rsidRPr="007B6B39">
        <w:t>.</w:t>
      </w:r>
    </w:p>
    <w:p w14:paraId="3ED54FCF" w14:textId="5DCB5405" w:rsidR="00712406" w:rsidRPr="007B6B39" w:rsidRDefault="00712406" w:rsidP="0083699D">
      <w:pPr>
        <w:pStyle w:val="List1"/>
      </w:pPr>
      <w:r w:rsidRPr="007B6B39">
        <w:t xml:space="preserve">The functional interface should </w:t>
      </w:r>
      <w:r w:rsidRPr="007B6B39">
        <w:rPr>
          <w:u w:val="single"/>
        </w:rPr>
        <w:t>facilitate the integration of the AIS Service shore-based applications</w:t>
      </w:r>
      <w:r w:rsidRPr="007B6B39">
        <w:t>, such as radar-based VTS environments.</w:t>
      </w:r>
    </w:p>
    <w:p w14:paraId="4563C912" w14:textId="77777777" w:rsidR="0083699D" w:rsidRDefault="00712406" w:rsidP="0083699D">
      <w:pPr>
        <w:pStyle w:val="List1"/>
      </w:pPr>
      <w:r w:rsidRPr="007B6B39">
        <w:t xml:space="preserve">The functional interface </w:t>
      </w:r>
      <w:r w:rsidRPr="007B6B39">
        <w:rPr>
          <w:u w:val="single"/>
        </w:rPr>
        <w:t>encapsulates the</w:t>
      </w:r>
      <w:r w:rsidRPr="007B6B39">
        <w:t xml:space="preserve"> technical details of both the AIS technology and of the layout and local co</w:t>
      </w:r>
      <w:r w:rsidR="0083699D">
        <w:t>nfiguration of shore-based AIS.</w:t>
      </w:r>
    </w:p>
    <w:p w14:paraId="186395DD" w14:textId="10AC2780" w:rsidR="00712406" w:rsidRPr="007B6B39" w:rsidRDefault="00712406" w:rsidP="0083699D">
      <w:pPr>
        <w:pStyle w:val="List1text"/>
      </w:pPr>
      <w:r w:rsidRPr="007B6B39">
        <w:t>This is a state-of-the-art engineering principle.  It protects application software from unnecessary changes due to configuration or technology impro</w:t>
      </w:r>
      <w:r w:rsidR="0083699D">
        <w:t>vements within the AIS Service.</w:t>
      </w:r>
    </w:p>
    <w:p w14:paraId="1E50B127" w14:textId="130AE246" w:rsidR="00712406" w:rsidRPr="007B6B39" w:rsidRDefault="00712406" w:rsidP="00712406">
      <w:pPr>
        <w:pStyle w:val="BodyText"/>
      </w:pPr>
      <w:r w:rsidRPr="007B6B39">
        <w:t>The interface between the AIS Service and its clients e.g. the VTS environment would also com-prise a list of available Basic AIS Services (selection or all) and would consist of a definition of all Logical AIS Shore Stations (LSS) set up in this particular VTS environment.</w:t>
      </w:r>
    </w:p>
    <w:p w14:paraId="18A8E024" w14:textId="038DAFFD" w:rsidR="00712406" w:rsidRPr="007B6B39" w:rsidRDefault="00712406" w:rsidP="00712406">
      <w:pPr>
        <w:pStyle w:val="Heading3"/>
      </w:pPr>
      <w:bookmarkStart w:id="27" w:name="_Toc459906235"/>
      <w:r w:rsidRPr="007B6B39">
        <w:t>Basic AIS Services</w:t>
      </w:r>
      <w:bookmarkEnd w:id="27"/>
    </w:p>
    <w:p w14:paraId="21AB76AF" w14:textId="455E40F0" w:rsidR="00712406" w:rsidRPr="007B6B39" w:rsidRDefault="00712406" w:rsidP="00712406">
      <w:pPr>
        <w:pStyle w:val="BodyText"/>
      </w:pPr>
      <w:r w:rsidRPr="007B6B39">
        <w:t>The purpose and functions of the AIS can be expressed in terms of services provided to the recipient.  The most fundamental services of the AIS are called Basic AIS Services (BAS).  They make use of the diverse features of the AIS VHF Data Link (VDL; as described in Recommendation ITU-R M.1371-1 in connection with the IALA Recommendation on Technical Clarifications of Recommendation ITU-R M.1371-1) and the diverse features of the different AIS stations.  The BAS are described in a common format.</w:t>
      </w:r>
    </w:p>
    <w:p w14:paraId="5088B319" w14:textId="7449B488" w:rsidR="00712406" w:rsidRPr="007B6B39" w:rsidRDefault="00712406" w:rsidP="00712406">
      <w:pPr>
        <w:pStyle w:val="BodyText"/>
      </w:pPr>
      <w:r w:rsidRPr="007B6B39">
        <w:t>This description of the BAS does not make redundant the referenced documents, i.e. the appropriate international standards, nor do they introduce new system features.  However, each description of a BAS integrates, in a comprehensive and highly accurate manner, all information items from various sources into functional terms that are essential to understand what this BAS is delivering.  Therefore, the BAS are also the basis for an assessment of the usefulness of the AIS Service for a particular intended application in terms of accuracy, frequency, reliability etc.</w:t>
      </w:r>
    </w:p>
    <w:p w14:paraId="1DDDD468" w14:textId="37742361" w:rsidR="00712406" w:rsidRPr="007B6B39" w:rsidRDefault="00712406" w:rsidP="00712406">
      <w:pPr>
        <w:pStyle w:val="BodyText"/>
      </w:pPr>
      <w:r w:rsidRPr="007B6B39">
        <w:t xml:space="preserve">The BAS are subdivided into </w:t>
      </w:r>
      <w:r w:rsidR="007F5DBE" w:rsidRPr="007B6B39">
        <w:t>‘</w:t>
      </w:r>
      <w:r w:rsidRPr="007B6B39">
        <w:t>external</w:t>
      </w:r>
      <w:r w:rsidR="007F5DBE" w:rsidRPr="007B6B39">
        <w:t>’</w:t>
      </w:r>
      <w:r w:rsidRPr="007B6B39">
        <w:t xml:space="preserve"> and </w:t>
      </w:r>
      <w:r w:rsidR="007F5DBE" w:rsidRPr="007B6B39">
        <w:t>‘</w:t>
      </w:r>
      <w:r w:rsidRPr="007B6B39">
        <w:t>internal</w:t>
      </w:r>
      <w:r w:rsidR="007F5DBE" w:rsidRPr="007B6B39">
        <w:t>’</w:t>
      </w:r>
      <w:r w:rsidRPr="007B6B39">
        <w:t xml:space="preserve">. </w:t>
      </w:r>
      <w:r w:rsidR="0083699D">
        <w:t xml:space="preserve"> </w:t>
      </w:r>
      <w:r w:rsidRPr="007B6B39">
        <w:t xml:space="preserve">The </w:t>
      </w:r>
      <w:r w:rsidR="007F5DBE" w:rsidRPr="007B6B39">
        <w:t>‘</w:t>
      </w:r>
      <w:r w:rsidRPr="007B6B39">
        <w:t>external</w:t>
      </w:r>
      <w:r w:rsidR="007F5DBE" w:rsidRPr="007B6B39">
        <w:t>’</w:t>
      </w:r>
      <w:r w:rsidRPr="007B6B39">
        <w:t xml:space="preserve"> BAS are those BAS which deliver net information about ships and shipboard applications.  The </w:t>
      </w:r>
      <w:r w:rsidR="007F5DBE" w:rsidRPr="007B6B39">
        <w:t>‘</w:t>
      </w:r>
      <w:r w:rsidRPr="007B6B39">
        <w:t>internal</w:t>
      </w:r>
      <w:r w:rsidR="007F5DBE" w:rsidRPr="007B6B39">
        <w:t>’</w:t>
      </w:r>
      <w:r w:rsidRPr="007B6B39">
        <w:t xml:space="preserve"> BAS are those which are needed to make use of the special capabilities of the AIS base station with regard to the AIS VDL.</w:t>
      </w:r>
    </w:p>
    <w:p w14:paraId="0C446A41" w14:textId="7D7E1DD2" w:rsidR="00712406" w:rsidRPr="007B6B39" w:rsidRDefault="00712406" w:rsidP="00712406">
      <w:pPr>
        <w:pStyle w:val="BodyText"/>
      </w:pPr>
      <w:r w:rsidRPr="007B6B39">
        <w:t xml:space="preserve">The BAS are the services the AIS delivers to the recipient's side ashore at the interface between the AIS Service and </w:t>
      </w:r>
      <w:r w:rsidR="007F5DBE" w:rsidRPr="007B6B39">
        <w:t>‘</w:t>
      </w:r>
      <w:r w:rsidRPr="007B6B39">
        <w:t>higher</w:t>
      </w:r>
      <w:r w:rsidR="007F5DBE" w:rsidRPr="007B6B39">
        <w:t>’</w:t>
      </w:r>
      <w:r w:rsidRPr="007B6B39">
        <w:t xml:space="preserve">, application-oriented levels. </w:t>
      </w:r>
      <w:r w:rsidR="0083699D">
        <w:t xml:space="preserve"> </w:t>
      </w:r>
      <w:r w:rsidRPr="007B6B39">
        <w:t>Therefore, their description also takes into account the processing at the fixed AIS stations, the Physical AIS Shore Station (PSS), and the LSS.</w:t>
      </w:r>
    </w:p>
    <w:p w14:paraId="37ACFFFA" w14:textId="4FA7FF15" w:rsidR="00712406" w:rsidRPr="007B6B39" w:rsidRDefault="00712406" w:rsidP="00712406">
      <w:pPr>
        <w:pStyle w:val="Heading3"/>
      </w:pPr>
      <w:bookmarkStart w:id="28" w:name="_Toc459906236"/>
      <w:r w:rsidRPr="007B6B39">
        <w:t>BAS Overview</w:t>
      </w:r>
      <w:bookmarkEnd w:id="28"/>
    </w:p>
    <w:p w14:paraId="02E4F4CA" w14:textId="61670821" w:rsidR="00712406" w:rsidRPr="007B6B39" w:rsidRDefault="00712406" w:rsidP="00712406">
      <w:pPr>
        <w:pStyle w:val="BodyText"/>
      </w:pPr>
      <w:r w:rsidRPr="007B6B39">
        <w:t xml:space="preserve">The following list provides an overview of all defined BAS. </w:t>
      </w:r>
      <w:r w:rsidR="0083699D">
        <w:t xml:space="preserve"> </w:t>
      </w:r>
      <w:r w:rsidRPr="007B6B39">
        <w:t xml:space="preserve">The </w:t>
      </w:r>
      <w:r w:rsidR="007F5DBE" w:rsidRPr="007B6B39">
        <w:t>‘</w:t>
      </w:r>
      <w:r w:rsidRPr="007B6B39">
        <w:t>internal</w:t>
      </w:r>
      <w:r w:rsidR="007F5DBE" w:rsidRPr="007B6B39">
        <w:t>’</w:t>
      </w:r>
      <w:r w:rsidRPr="007B6B39">
        <w:t xml:space="preserve"> BAS are contained and managed within the AIS Service and may be triggered and / or configured by higher levels of shore-based infrastructure. All available BAS will be described in detail in the </w:t>
      </w:r>
      <w:r w:rsidR="0083699D">
        <w:rPr>
          <w:highlight w:val="green"/>
        </w:rPr>
        <w:t>IALA AIS Guide</w:t>
      </w:r>
      <w:r w:rsidRPr="007B6B39">
        <w:rPr>
          <w:highlight w:val="green"/>
        </w:rPr>
        <w:t xml:space="preserve">lines </w:t>
      </w:r>
      <w:commentRangeStart w:id="29"/>
      <w:r w:rsidRPr="007B6B39">
        <w:rPr>
          <w:highlight w:val="green"/>
        </w:rPr>
        <w:t>(Vol. II, from Edition 1.2)</w:t>
      </w:r>
      <w:commentRangeEnd w:id="29"/>
      <w:r w:rsidR="0083699D">
        <w:rPr>
          <w:rStyle w:val="CommentReference"/>
        </w:rPr>
        <w:commentReference w:id="29"/>
      </w:r>
      <w:r w:rsidRPr="007B6B39">
        <w:t>.</w:t>
      </w:r>
    </w:p>
    <w:p w14:paraId="1BF88BBE" w14:textId="6970B1B4" w:rsidR="00712406" w:rsidRPr="007B6B39" w:rsidRDefault="00712406" w:rsidP="00712406">
      <w:pPr>
        <w:pStyle w:val="Heading4"/>
      </w:pPr>
      <w:r w:rsidRPr="007B6B39">
        <w:t>External BAS</w:t>
      </w:r>
    </w:p>
    <w:p w14:paraId="2915BAC9" w14:textId="6D6BE494" w:rsidR="00712406" w:rsidRPr="007B6B39" w:rsidRDefault="00712406" w:rsidP="00712406">
      <w:pPr>
        <w:pStyle w:val="BodyText"/>
        <w:tabs>
          <w:tab w:val="left" w:pos="1701"/>
        </w:tabs>
      </w:pPr>
      <w:r w:rsidRPr="007B6B39">
        <w:rPr>
          <w:b/>
        </w:rPr>
        <w:t>A_STAT</w:t>
      </w:r>
      <w:r w:rsidRPr="007B6B39">
        <w:tab/>
        <w:t>Static ship data from Class A shipborne mobile AIS stations</w:t>
      </w:r>
    </w:p>
    <w:p w14:paraId="41AB84CA" w14:textId="5841EBD9" w:rsidR="00712406" w:rsidRPr="007B6B39" w:rsidRDefault="00712406" w:rsidP="00712406">
      <w:pPr>
        <w:pStyle w:val="BodyText"/>
        <w:tabs>
          <w:tab w:val="left" w:pos="1701"/>
        </w:tabs>
      </w:pPr>
      <w:r w:rsidRPr="007B6B39">
        <w:rPr>
          <w:b/>
        </w:rPr>
        <w:t>A_DYN</w:t>
      </w:r>
      <w:r w:rsidRPr="007B6B39">
        <w:tab/>
        <w:t>Dynamic ship data from Class A shipborne mobile AIS stations</w:t>
      </w:r>
    </w:p>
    <w:p w14:paraId="6C121611" w14:textId="0440455B" w:rsidR="00712406" w:rsidRPr="007B6B39" w:rsidRDefault="00712406" w:rsidP="00712406">
      <w:pPr>
        <w:pStyle w:val="BodyText"/>
        <w:tabs>
          <w:tab w:val="left" w:pos="1701"/>
        </w:tabs>
      </w:pPr>
      <w:r w:rsidRPr="007B6B39">
        <w:rPr>
          <w:b/>
        </w:rPr>
        <w:t>A_VOY</w:t>
      </w:r>
      <w:r w:rsidRPr="007B6B39">
        <w:tab/>
        <w:t>Voyage related ship data from Class A shipborne mobile AIS stations</w:t>
      </w:r>
    </w:p>
    <w:p w14:paraId="0CE57E78" w14:textId="20428B6D" w:rsidR="00712406" w:rsidRPr="007B6B39" w:rsidRDefault="00712406" w:rsidP="00712406">
      <w:pPr>
        <w:pStyle w:val="BodyText"/>
        <w:tabs>
          <w:tab w:val="left" w:pos="1701"/>
        </w:tabs>
      </w:pPr>
      <w:r w:rsidRPr="007B6B39">
        <w:rPr>
          <w:b/>
        </w:rPr>
        <w:t>SAFE_AD</w:t>
      </w:r>
      <w:r w:rsidRPr="007B6B39">
        <w:tab/>
        <w:t>Safety related addressed message</w:t>
      </w:r>
    </w:p>
    <w:p w14:paraId="5B317179" w14:textId="72595E53" w:rsidR="00712406" w:rsidRPr="007B6B39" w:rsidRDefault="00712406" w:rsidP="00712406">
      <w:pPr>
        <w:pStyle w:val="BodyText"/>
        <w:tabs>
          <w:tab w:val="left" w:pos="1701"/>
        </w:tabs>
      </w:pPr>
      <w:r w:rsidRPr="007B6B39">
        <w:rPr>
          <w:b/>
        </w:rPr>
        <w:t>SAFE_BR</w:t>
      </w:r>
      <w:r w:rsidRPr="007B6B39">
        <w:tab/>
        <w:t>Safety related broadcast message</w:t>
      </w:r>
    </w:p>
    <w:p w14:paraId="12DB0B6C" w14:textId="1C2D4DF7" w:rsidR="00712406" w:rsidRPr="007B6B39" w:rsidRDefault="00712406" w:rsidP="00712406">
      <w:pPr>
        <w:pStyle w:val="BodyText"/>
        <w:tabs>
          <w:tab w:val="left" w:pos="1701"/>
        </w:tabs>
      </w:pPr>
      <w:r w:rsidRPr="007B6B39">
        <w:rPr>
          <w:b/>
        </w:rPr>
        <w:lastRenderedPageBreak/>
        <w:t>INT_TDMA</w:t>
      </w:r>
      <w:r w:rsidRPr="007B6B39">
        <w:tab/>
        <w:t>interrogation via AIS VDL</w:t>
      </w:r>
    </w:p>
    <w:p w14:paraId="7851E740" w14:textId="5784FE1A" w:rsidR="00712406" w:rsidRPr="007B6B39" w:rsidRDefault="00712406" w:rsidP="00712406">
      <w:pPr>
        <w:pStyle w:val="BodyText"/>
        <w:tabs>
          <w:tab w:val="left" w:pos="1701"/>
        </w:tabs>
      </w:pPr>
      <w:r w:rsidRPr="007B6B39">
        <w:rPr>
          <w:b/>
        </w:rPr>
        <w:t>INT_DSC</w:t>
      </w:r>
      <w:r w:rsidRPr="007B6B39">
        <w:tab/>
        <w:t xml:space="preserve">interrogation via DSC Ch 70 </w:t>
      </w:r>
    </w:p>
    <w:p w14:paraId="79218B37" w14:textId="5B1DF044" w:rsidR="00712406" w:rsidRPr="007B6B39" w:rsidRDefault="00712406" w:rsidP="00712406">
      <w:pPr>
        <w:pStyle w:val="BodyText"/>
        <w:tabs>
          <w:tab w:val="left" w:pos="1701"/>
        </w:tabs>
      </w:pPr>
      <w:r w:rsidRPr="007B6B39">
        <w:rPr>
          <w:b/>
        </w:rPr>
        <w:t>B_DAT</w:t>
      </w:r>
      <w:r w:rsidRPr="007B6B39">
        <w:tab/>
        <w:t>Ship data from Class B shipborne mobile AIS stations</w:t>
      </w:r>
    </w:p>
    <w:p w14:paraId="16E6BEAF" w14:textId="14EF7E2D" w:rsidR="00712406" w:rsidRPr="007B6B39" w:rsidRDefault="00712406" w:rsidP="00712406">
      <w:pPr>
        <w:pStyle w:val="BodyText"/>
        <w:tabs>
          <w:tab w:val="left" w:pos="1701"/>
        </w:tabs>
      </w:pPr>
      <w:r w:rsidRPr="007B6B39">
        <w:rPr>
          <w:b/>
        </w:rPr>
        <w:t>SAR_DAT</w:t>
      </w:r>
      <w:r w:rsidRPr="007B6B39">
        <w:tab/>
        <w:t>Data from SAR airborne AIS stations</w:t>
      </w:r>
    </w:p>
    <w:p w14:paraId="2D2E033C" w14:textId="1859F113" w:rsidR="00712406" w:rsidRPr="007B6B39" w:rsidRDefault="00712406" w:rsidP="00712406">
      <w:pPr>
        <w:pStyle w:val="BodyText"/>
        <w:tabs>
          <w:tab w:val="left" w:pos="1701"/>
        </w:tabs>
      </w:pPr>
      <w:r w:rsidRPr="007B6B39">
        <w:rPr>
          <w:b/>
        </w:rPr>
        <w:t>ATON_DAT</w:t>
      </w:r>
      <w:r w:rsidRPr="007B6B39">
        <w:tab/>
        <w:t>Data from AtoN AIS stations</w:t>
      </w:r>
    </w:p>
    <w:p w14:paraId="593EEF75" w14:textId="141FC3E3" w:rsidR="00712406" w:rsidRPr="007B6B39" w:rsidRDefault="00712406" w:rsidP="00712406">
      <w:pPr>
        <w:pStyle w:val="BodyText"/>
        <w:tabs>
          <w:tab w:val="left" w:pos="1701"/>
        </w:tabs>
      </w:pPr>
      <w:r w:rsidRPr="007B6B39">
        <w:rPr>
          <w:b/>
        </w:rPr>
        <w:t>TRANS_IAI</w:t>
      </w:r>
      <w:r w:rsidRPr="007B6B39">
        <w:tab/>
        <w:t>Transparent transmission within the International Application Identifier branch</w:t>
      </w:r>
    </w:p>
    <w:p w14:paraId="5E755376" w14:textId="2737A55B" w:rsidR="00712406" w:rsidRPr="007B6B39" w:rsidRDefault="00712406" w:rsidP="00712406">
      <w:pPr>
        <w:pStyle w:val="BodyText"/>
        <w:tabs>
          <w:tab w:val="left" w:pos="1701"/>
        </w:tabs>
      </w:pPr>
      <w:r w:rsidRPr="007B6B39">
        <w:rPr>
          <w:b/>
        </w:rPr>
        <w:t>TRANS_RAI</w:t>
      </w:r>
      <w:r w:rsidRPr="007B6B39">
        <w:tab/>
        <w:t>Transparent transmission within the Regional Application Identifier branch</w:t>
      </w:r>
    </w:p>
    <w:p w14:paraId="560FCEA7" w14:textId="24152116" w:rsidR="00712406" w:rsidRPr="007B6B39" w:rsidRDefault="00712406" w:rsidP="00712406">
      <w:pPr>
        <w:pStyle w:val="Heading4"/>
      </w:pPr>
      <w:r w:rsidRPr="007B6B39">
        <w:t>Internal BAS</w:t>
      </w:r>
    </w:p>
    <w:p w14:paraId="3777AF04" w14:textId="5DBF0DA0" w:rsidR="00712406" w:rsidRPr="007B6B39" w:rsidRDefault="00712406" w:rsidP="00712406">
      <w:pPr>
        <w:pStyle w:val="BodyText"/>
        <w:tabs>
          <w:tab w:val="left" w:pos="1701"/>
        </w:tabs>
      </w:pPr>
      <w:r w:rsidRPr="007B6B39">
        <w:rPr>
          <w:b/>
        </w:rPr>
        <w:t>BASE_DAT</w:t>
      </w:r>
      <w:r w:rsidRPr="007B6B39">
        <w:tab/>
        <w:t>Data on base station (base station's own data)</w:t>
      </w:r>
    </w:p>
    <w:p w14:paraId="0581F7D6" w14:textId="77777777" w:rsidR="00712406" w:rsidRPr="007B6B39" w:rsidRDefault="00712406" w:rsidP="00712406">
      <w:pPr>
        <w:pStyle w:val="BodyText"/>
        <w:tabs>
          <w:tab w:val="left" w:pos="1701"/>
        </w:tabs>
      </w:pPr>
      <w:r w:rsidRPr="007B6B39">
        <w:rPr>
          <w:b/>
        </w:rPr>
        <w:t>ASGN_RATE</w:t>
      </w:r>
      <w:r w:rsidRPr="007B6B39">
        <w:tab/>
        <w:t>Assignment of reporting rate to mobile station(s)</w:t>
      </w:r>
    </w:p>
    <w:p w14:paraId="660D75E0" w14:textId="4B561C31" w:rsidR="00712406" w:rsidRPr="007B6B39" w:rsidRDefault="00712406" w:rsidP="00712406">
      <w:pPr>
        <w:pStyle w:val="BodyText"/>
        <w:tabs>
          <w:tab w:val="left" w:pos="1701"/>
        </w:tabs>
      </w:pPr>
      <w:r w:rsidRPr="007B6B39">
        <w:rPr>
          <w:b/>
        </w:rPr>
        <w:t>ASGN_SLOT</w:t>
      </w:r>
      <w:r w:rsidRPr="007B6B39">
        <w:tab/>
        <w:t>Assignment of transmission slots to mobile station(s)</w:t>
      </w:r>
    </w:p>
    <w:p w14:paraId="2D7007DD" w14:textId="102B55AE" w:rsidR="00712406" w:rsidRPr="007B6B39" w:rsidRDefault="00712406" w:rsidP="00712406">
      <w:pPr>
        <w:pStyle w:val="BodyText"/>
        <w:tabs>
          <w:tab w:val="left" w:pos="1701"/>
        </w:tabs>
      </w:pPr>
      <w:r w:rsidRPr="007B6B39">
        <w:rPr>
          <w:b/>
        </w:rPr>
        <w:t>DGNS_COR</w:t>
      </w:r>
      <w:r w:rsidRPr="007B6B39">
        <w:tab/>
        <w:t>DGNSS corrections to mobiles</w:t>
      </w:r>
    </w:p>
    <w:p w14:paraId="3DEA7BEE" w14:textId="57BAB654" w:rsidR="00712406" w:rsidRPr="007B6B39" w:rsidRDefault="00712406" w:rsidP="00712406">
      <w:pPr>
        <w:pStyle w:val="BodyText"/>
        <w:tabs>
          <w:tab w:val="left" w:pos="1701"/>
        </w:tabs>
      </w:pPr>
      <w:r w:rsidRPr="007B6B39">
        <w:rPr>
          <w:b/>
        </w:rPr>
        <w:t>CH_TDMA</w:t>
      </w:r>
      <w:r w:rsidRPr="007B6B39">
        <w:tab/>
        <w:t>Channel management by TDMA</w:t>
      </w:r>
    </w:p>
    <w:p w14:paraId="67A140B6" w14:textId="6B732E90" w:rsidR="00712406" w:rsidRPr="007B6B39" w:rsidRDefault="00712406" w:rsidP="00712406">
      <w:pPr>
        <w:pStyle w:val="BodyText"/>
        <w:tabs>
          <w:tab w:val="left" w:pos="1701"/>
        </w:tabs>
      </w:pPr>
      <w:r w:rsidRPr="007B6B39">
        <w:rPr>
          <w:b/>
        </w:rPr>
        <w:t>CH_DSC</w:t>
      </w:r>
      <w:r w:rsidR="00A06D12" w:rsidRPr="007B6B39">
        <w:rPr>
          <w:rStyle w:val="FootnoteReference"/>
          <w:b/>
        </w:rPr>
        <w:footnoteReference w:id="1"/>
      </w:r>
      <w:r w:rsidRPr="007B6B39">
        <w:tab/>
        <w:t>Channel management by DSC</w:t>
      </w:r>
    </w:p>
    <w:p w14:paraId="303C6B7F" w14:textId="5E53CF3F" w:rsidR="00712406" w:rsidRPr="007B6B39" w:rsidRDefault="00712406" w:rsidP="00712406">
      <w:pPr>
        <w:pStyle w:val="BodyText"/>
        <w:tabs>
          <w:tab w:val="left" w:pos="1701"/>
        </w:tabs>
      </w:pPr>
      <w:r w:rsidRPr="007B6B39">
        <w:rPr>
          <w:b/>
        </w:rPr>
        <w:t>PWR_LEV</w:t>
      </w:r>
      <w:r w:rsidRPr="007B6B39">
        <w:tab/>
        <w:t>Power level setting to mobiles</w:t>
      </w:r>
    </w:p>
    <w:p w14:paraId="18F4B7C3" w14:textId="25873015" w:rsidR="00712406" w:rsidRPr="007B6B39" w:rsidRDefault="00712406" w:rsidP="00712406">
      <w:pPr>
        <w:pStyle w:val="BodyText"/>
        <w:tabs>
          <w:tab w:val="left" w:pos="1701"/>
        </w:tabs>
      </w:pPr>
      <w:r w:rsidRPr="007B6B39">
        <w:rPr>
          <w:b/>
        </w:rPr>
        <w:t>FATDMA</w:t>
      </w:r>
      <w:r w:rsidRPr="007B6B39">
        <w:tab/>
        <w:t xml:space="preserve">(announce) configuration of FATDMA reservations of base station(s) </w:t>
      </w:r>
    </w:p>
    <w:p w14:paraId="7F3A7865" w14:textId="4E4C6E45" w:rsidR="00712406" w:rsidRPr="007B6B39" w:rsidRDefault="00712406" w:rsidP="00712406">
      <w:pPr>
        <w:pStyle w:val="Heading2"/>
      </w:pPr>
      <w:bookmarkStart w:id="30" w:name="_Toc459906237"/>
      <w:r w:rsidRPr="007B6B39">
        <w:t>The Layered Structure of the AIS Service</w:t>
      </w:r>
      <w:bookmarkEnd w:id="30"/>
    </w:p>
    <w:p w14:paraId="652F2255" w14:textId="77777777" w:rsidR="00712406" w:rsidRPr="007B6B39" w:rsidRDefault="00712406" w:rsidP="00712406">
      <w:pPr>
        <w:pStyle w:val="Heading2separationline"/>
      </w:pPr>
    </w:p>
    <w:p w14:paraId="0129C29E" w14:textId="5C450BD7" w:rsidR="00712406" w:rsidRPr="007B6B39" w:rsidRDefault="00712406" w:rsidP="00712406">
      <w:pPr>
        <w:pStyle w:val="Heading3"/>
      </w:pPr>
      <w:bookmarkStart w:id="31" w:name="_Toc459906238"/>
      <w:r w:rsidRPr="007B6B39">
        <w:t>The functional layers for the AIS Service and the AIS shore infrastructure</w:t>
      </w:r>
      <w:bookmarkEnd w:id="31"/>
    </w:p>
    <w:p w14:paraId="3A1BC7B1" w14:textId="43E7687E" w:rsidR="00712406" w:rsidRPr="007B6B39" w:rsidRDefault="00712406" w:rsidP="00712406">
      <w:pPr>
        <w:pStyle w:val="BodyText"/>
      </w:pPr>
      <w:r w:rsidRPr="007B6B39">
        <w:t>The geographical coverage requirement introduces at least five hierarchical, functional layers with different tasks (from top to bottom):</w:t>
      </w:r>
    </w:p>
    <w:p w14:paraId="56C8B628" w14:textId="7BD032D1" w:rsidR="00712406" w:rsidRPr="007B6B39" w:rsidRDefault="0082168D" w:rsidP="0082168D">
      <w:pPr>
        <w:pStyle w:val="List1"/>
        <w:numPr>
          <w:ilvl w:val="0"/>
          <w:numId w:val="57"/>
        </w:numPr>
      </w:pPr>
      <w:r>
        <w:t>T</w:t>
      </w:r>
      <w:r w:rsidR="00712406" w:rsidRPr="007B6B39">
        <w:t>he Logical Shore Station (LSS) layer processes the data derived from the different physical AIS shore stations and provides the Basic AIS Services to the applications during run-time</w:t>
      </w:r>
      <w:r w:rsidR="00A06D12" w:rsidRPr="007B6B39">
        <w:t>;</w:t>
      </w:r>
    </w:p>
    <w:p w14:paraId="6D00EE33" w14:textId="495C7CDA" w:rsidR="00712406" w:rsidRPr="007B6B39" w:rsidRDefault="0082168D" w:rsidP="0082168D">
      <w:pPr>
        <w:pStyle w:val="List1"/>
      </w:pPr>
      <w:r>
        <w:t>T</w:t>
      </w:r>
      <w:r w:rsidR="00712406" w:rsidRPr="007B6B39">
        <w:t>he AIS shore station layer; an AIS shore station may house more than one fixed AIS station;</w:t>
      </w:r>
    </w:p>
    <w:p w14:paraId="57BF1A47" w14:textId="244D779D" w:rsidR="00712406" w:rsidRPr="007B6B39" w:rsidRDefault="0082168D" w:rsidP="0082168D">
      <w:pPr>
        <w:pStyle w:val="List1"/>
      </w:pPr>
      <w:r>
        <w:t>T</w:t>
      </w:r>
      <w:r w:rsidR="00712406" w:rsidRPr="007B6B39">
        <w:t>he fixed AIS station layer (AIS repeater stations are also located on this layer);</w:t>
      </w:r>
    </w:p>
    <w:p w14:paraId="59600A75" w14:textId="53566B77" w:rsidR="00712406" w:rsidRPr="007B6B39" w:rsidRDefault="0082168D" w:rsidP="0082168D">
      <w:pPr>
        <w:pStyle w:val="List1"/>
      </w:pPr>
      <w:r>
        <w:t>T</w:t>
      </w:r>
      <w:r w:rsidR="00712406" w:rsidRPr="007B6B39">
        <w:t>he layer of VHF-/RF-domain equipment for fixed AIS stations, which comprises antenna(s) and other pieces of on-site infrastructure;</w:t>
      </w:r>
    </w:p>
    <w:p w14:paraId="547DFD39" w14:textId="17F62CF3" w:rsidR="00712406" w:rsidRPr="007B6B39" w:rsidRDefault="0082168D" w:rsidP="0082168D">
      <w:pPr>
        <w:pStyle w:val="List1"/>
      </w:pPr>
      <w:r>
        <w:t>T</w:t>
      </w:r>
      <w:r w:rsidR="00712406" w:rsidRPr="007B6B39">
        <w:t>he AIS VHF Data Link (VDL), which can only be accessed by the VHF-/RF-domain equipment.</w:t>
      </w:r>
    </w:p>
    <w:p w14:paraId="006861EE" w14:textId="41CF6F8F" w:rsidR="00712406" w:rsidRPr="007B6B39" w:rsidRDefault="00712406" w:rsidP="00712406">
      <w:pPr>
        <w:pStyle w:val="BodyText"/>
      </w:pPr>
      <w:r w:rsidRPr="007B6B39">
        <w:t xml:space="preserve">Each of these layers may consist of different entities, which in total must deliver the complete functionality of the layer. </w:t>
      </w:r>
      <w:r w:rsidR="00611F7A">
        <w:t xml:space="preserve"> </w:t>
      </w:r>
      <w:r w:rsidRPr="007B6B39">
        <w:t>On the AIS base station layer, for example, the entities may be AIS base stations proper, AIS simplex repeater stations, and / or AIS duplex repeater stations.</w:t>
      </w:r>
    </w:p>
    <w:p w14:paraId="6B3E4E0E" w14:textId="2C1BE334" w:rsidR="00712406" w:rsidRPr="007B6B39" w:rsidRDefault="00712406" w:rsidP="00712406">
      <w:pPr>
        <w:pStyle w:val="BodyText"/>
      </w:pPr>
      <w:r w:rsidRPr="007B6B39">
        <w:t xml:space="preserve">In addition, one uppermost logical layer is required, which would be responsible of managing the whole of the AIS Service. </w:t>
      </w:r>
      <w:r w:rsidR="00A06D12" w:rsidRPr="007B6B39">
        <w:t xml:space="preserve"> </w:t>
      </w:r>
      <w:r w:rsidRPr="007B6B39">
        <w:t>This highest logical layer of the AIS Service is called AIS Service Management (ASM).</w:t>
      </w:r>
    </w:p>
    <w:p w14:paraId="46FDB6C3" w14:textId="0C2691FC" w:rsidR="00425AED" w:rsidRPr="007B6B39" w:rsidRDefault="00425AED" w:rsidP="00425AED">
      <w:pPr>
        <w:pStyle w:val="Heading3"/>
      </w:pPr>
      <w:bookmarkStart w:id="32" w:name="_Toc459906239"/>
      <w:r w:rsidRPr="007B6B39">
        <w:t>Overview on the layered structure of the AIS Service</w:t>
      </w:r>
      <w:bookmarkEnd w:id="32"/>
    </w:p>
    <w:p w14:paraId="6A608FD8" w14:textId="14B776C4" w:rsidR="0098672F" w:rsidRPr="007B6B39" w:rsidRDefault="004206EF" w:rsidP="002D1B8D">
      <w:pPr>
        <w:pStyle w:val="BodyText"/>
      </w:pPr>
      <w:r w:rsidRPr="007B6B39">
        <w:fldChar w:fldCharType="begin"/>
      </w:r>
      <w:r w:rsidRPr="007B6B39">
        <w:instrText xml:space="preserve"> REF _Ref459739359 \r \h </w:instrText>
      </w:r>
      <w:r w:rsidRPr="007B6B39">
        <w:fldChar w:fldCharType="separate"/>
      </w:r>
      <w:r w:rsidRPr="007B6B39">
        <w:t>Figure 2</w:t>
      </w:r>
      <w:r w:rsidRPr="007B6B39">
        <w:fldChar w:fldCharType="end"/>
      </w:r>
      <w:r w:rsidR="00425AED" w:rsidRPr="007B6B39">
        <w:t xml:space="preserve"> provides an overview on the layered structure of the AIS Service. This figure may be useful to understand the principle of the layered structure of the AIS Service. A Human-Machine-Interface (HMI) is needed to make </w:t>
      </w:r>
      <w:r w:rsidR="00425AED" w:rsidRPr="007B6B39">
        <w:lastRenderedPageBreak/>
        <w:t>data available to technical personnel operating and maintaining.  The AIS Service. In principle, a HMI would be needed for every layer (refer also to footnote below).</w:t>
      </w:r>
    </w:p>
    <w:p w14:paraId="6CF7743F" w14:textId="25395CBB" w:rsidR="00C629E3" w:rsidRPr="007B6B39" w:rsidRDefault="007D373B" w:rsidP="007D373B">
      <w:pPr>
        <w:pStyle w:val="BodyText"/>
        <w:jc w:val="center"/>
      </w:pPr>
      <w:r w:rsidRPr="007B6B39">
        <w:rPr>
          <w:noProof/>
          <w:lang w:val="en-IE" w:eastAsia="en-IE"/>
        </w:rPr>
        <mc:AlternateContent>
          <mc:Choice Requires="wpg">
            <w:drawing>
              <wp:inline distT="0" distB="0" distL="0" distR="0" wp14:anchorId="24A72B1B" wp14:editId="19F427F2">
                <wp:extent cx="6480448" cy="6205903"/>
                <wp:effectExtent l="0" t="0" r="0" b="17145"/>
                <wp:docPr id="147" name="Group 1"/>
                <wp:cNvGraphicFramePr/>
                <a:graphic xmlns:a="http://schemas.openxmlformats.org/drawingml/2006/main">
                  <a:graphicData uri="http://schemas.microsoft.com/office/word/2010/wordprocessingGroup">
                    <wpg:wgp>
                      <wpg:cNvGrpSpPr/>
                      <wpg:grpSpPr>
                        <a:xfrm>
                          <a:off x="0" y="0"/>
                          <a:ext cx="6480448" cy="6205903"/>
                          <a:chOff x="0" y="3912"/>
                          <a:chExt cx="6589121" cy="6309917"/>
                        </a:xfrm>
                      </wpg:grpSpPr>
                      <wps:wsp>
                        <wps:cNvPr id="148" name="Rectangle 148"/>
                        <wps:cNvSpPr/>
                        <wps:spPr>
                          <a:xfrm>
                            <a:off x="451867" y="1220633"/>
                            <a:ext cx="3909061" cy="329462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9" name="Text Box 149"/>
                        <wps:cNvSpPr txBox="1"/>
                        <wps:spPr>
                          <a:xfrm>
                            <a:off x="1692756" y="1453065"/>
                            <a:ext cx="1205426" cy="534592"/>
                          </a:xfrm>
                          <a:prstGeom prst="rect">
                            <a:avLst/>
                          </a:prstGeom>
                          <a:noFill/>
                        </wps:spPr>
                        <wps:txbx>
                          <w:txbxContent>
                            <w:p w14:paraId="3B1AA678"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AIS Service</w:t>
                              </w:r>
                            </w:p>
                            <w:p w14:paraId="08711C05" w14:textId="77777777" w:rsidR="00F76256" w:rsidRDefault="00F76256" w:rsidP="007D373B">
                              <w:pPr>
                                <w:pStyle w:val="NormalWeb"/>
                              </w:pPr>
                              <w:r>
                                <w:rPr>
                                  <w:rFonts w:asciiTheme="minorHAnsi" w:hAnsi="Calibri" w:cstheme="minorBidi"/>
                                  <w:b/>
                                  <w:bCs/>
                                  <w:color w:val="000000" w:themeColor="text1"/>
                                  <w:kern w:val="24"/>
                                  <w:sz w:val="28"/>
                                  <w:szCs w:val="28"/>
                                </w:rPr>
                                <w:t>Management</w:t>
                              </w:r>
                            </w:p>
                          </w:txbxContent>
                        </wps:txbx>
                        <wps:bodyPr wrap="square" rtlCol="0">
                          <a:spAutoFit/>
                        </wps:bodyPr>
                      </wps:wsp>
                      <wps:wsp>
                        <wps:cNvPr id="150" name="Text Box 150"/>
                        <wps:cNvSpPr txBox="1"/>
                        <wps:spPr>
                          <a:xfrm>
                            <a:off x="0" y="4568237"/>
                            <a:ext cx="898743" cy="786393"/>
                          </a:xfrm>
                          <a:prstGeom prst="rect">
                            <a:avLst/>
                          </a:prstGeom>
                          <a:noFill/>
                          <a:ln>
                            <a:solidFill>
                              <a:schemeClr val="tx1"/>
                            </a:solidFill>
                          </a:ln>
                        </wps:spPr>
                        <wps:txbx>
                          <w:txbxContent>
                            <w:p w14:paraId="764CAECD" w14:textId="77777777" w:rsidR="00F76256" w:rsidRDefault="00F76256" w:rsidP="007D373B">
                              <w:pPr>
                                <w:pStyle w:val="NormalWeb"/>
                                <w:rPr>
                                  <w:sz w:val="24"/>
                                </w:rPr>
                              </w:pPr>
                              <w:r>
                                <w:rPr>
                                  <w:rFonts w:asciiTheme="minorHAnsi" w:hAnsi="Calibri" w:cstheme="minorBidi"/>
                                  <w:color w:val="000000" w:themeColor="text1"/>
                                  <w:kern w:val="24"/>
                                </w:rPr>
                                <w:t>Co-location with other VHF services</w:t>
                              </w:r>
                            </w:p>
                          </w:txbxContent>
                        </wps:txbx>
                        <wps:bodyPr wrap="square" rtlCol="0">
                          <a:spAutoFit/>
                        </wps:bodyPr>
                      </wps:wsp>
                      <wps:wsp>
                        <wps:cNvPr id="151" name="Rectangle 151"/>
                        <wps:cNvSpPr/>
                        <wps:spPr>
                          <a:xfrm>
                            <a:off x="906354" y="2918973"/>
                            <a:ext cx="3459182" cy="2516499"/>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2" name="Rectangle 152"/>
                        <wps:cNvSpPr/>
                        <wps:spPr>
                          <a:xfrm>
                            <a:off x="906353" y="2054296"/>
                            <a:ext cx="3454575" cy="86467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3" name="Rectangle 153"/>
                        <wps:cNvSpPr/>
                        <wps:spPr>
                          <a:xfrm>
                            <a:off x="906353" y="3783653"/>
                            <a:ext cx="3454575" cy="2516499"/>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4" name="Text Box 154"/>
                        <wps:cNvSpPr txBox="1"/>
                        <wps:spPr>
                          <a:xfrm>
                            <a:off x="891026" y="3172342"/>
                            <a:ext cx="2578074" cy="313782"/>
                          </a:xfrm>
                          <a:prstGeom prst="rect">
                            <a:avLst/>
                          </a:prstGeom>
                          <a:noFill/>
                        </wps:spPr>
                        <wps:txbx>
                          <w:txbxContent>
                            <w:p w14:paraId="76DAD725"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Physical AIS Shore Station (PSS)</w:t>
                              </w:r>
                            </w:p>
                          </w:txbxContent>
                        </wps:txbx>
                        <wps:bodyPr wrap="square" rtlCol="0">
                          <a:spAutoFit/>
                        </wps:bodyPr>
                      </wps:wsp>
                      <wps:wsp>
                        <wps:cNvPr id="155" name="Text Box 155"/>
                        <wps:cNvSpPr txBox="1"/>
                        <wps:spPr>
                          <a:xfrm>
                            <a:off x="901746" y="3927310"/>
                            <a:ext cx="2495431" cy="534592"/>
                          </a:xfrm>
                          <a:prstGeom prst="rect">
                            <a:avLst/>
                          </a:prstGeom>
                          <a:noFill/>
                        </wps:spPr>
                        <wps:txbx>
                          <w:txbxContent>
                            <w:p w14:paraId="447C9D34" w14:textId="368EDF5C" w:rsidR="00F76256" w:rsidRDefault="00F76256" w:rsidP="007D373B">
                              <w:pPr>
                                <w:pStyle w:val="NormalWeb"/>
                                <w:rPr>
                                  <w:sz w:val="24"/>
                                </w:rPr>
                              </w:pPr>
                              <w:r>
                                <w:rPr>
                                  <w:rFonts w:asciiTheme="minorHAnsi" w:hAnsi="Calibri" w:cstheme="minorBidi"/>
                                  <w:b/>
                                  <w:bCs/>
                                  <w:color w:val="000000" w:themeColor="text1"/>
                                  <w:kern w:val="24"/>
                                  <w:sz w:val="28"/>
                                  <w:szCs w:val="28"/>
                                </w:rPr>
                                <w:t>Fixed AIS Stations Layer</w:t>
                              </w:r>
                              <w:r>
                                <w:rPr>
                                  <w:rFonts w:asciiTheme="minorHAnsi" w:hAnsi="Calibri" w:cstheme="minorBidi"/>
                                  <w:color w:val="000000" w:themeColor="text1"/>
                                  <w:kern w:val="24"/>
                                  <w:sz w:val="28"/>
                                  <w:szCs w:val="28"/>
                                </w:rPr>
                                <w:t xml:space="preserve"> (Base stations, repeater stations)</w:t>
                              </w:r>
                            </w:p>
                          </w:txbxContent>
                        </wps:txbx>
                        <wps:bodyPr wrap="square" rtlCol="0">
                          <a:spAutoFit/>
                        </wps:bodyPr>
                      </wps:wsp>
                      <wps:wsp>
                        <wps:cNvPr id="156" name="Text Box 156"/>
                        <wps:cNvSpPr txBox="1"/>
                        <wps:spPr>
                          <a:xfrm>
                            <a:off x="901746" y="4745087"/>
                            <a:ext cx="2495431" cy="534592"/>
                          </a:xfrm>
                          <a:prstGeom prst="rect">
                            <a:avLst/>
                          </a:prstGeom>
                          <a:noFill/>
                        </wps:spPr>
                        <wps:txbx>
                          <w:txbxContent>
                            <w:p w14:paraId="7BA7A9FB"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RF domain equipment for the VHF maritime mobile Service</w:t>
                              </w:r>
                              <w:r>
                                <w:rPr>
                                  <w:rFonts w:asciiTheme="minorHAnsi" w:hAnsi="Calibri" w:cstheme="minorBidi"/>
                                  <w:color w:val="000000" w:themeColor="text1"/>
                                  <w:kern w:val="24"/>
                                  <w:sz w:val="28"/>
                                  <w:szCs w:val="28"/>
                                </w:rPr>
                                <w:t xml:space="preserve"> </w:t>
                              </w:r>
                            </w:p>
                          </w:txbxContent>
                        </wps:txbx>
                        <wps:bodyPr wrap="square" rtlCol="0">
                          <a:spAutoFit/>
                        </wps:bodyPr>
                      </wps:wsp>
                      <wps:wsp>
                        <wps:cNvPr id="157" name="Text Box 157"/>
                        <wps:cNvSpPr txBox="1"/>
                        <wps:spPr>
                          <a:xfrm>
                            <a:off x="892522" y="5606125"/>
                            <a:ext cx="2496077" cy="534592"/>
                          </a:xfrm>
                          <a:prstGeom prst="rect">
                            <a:avLst/>
                          </a:prstGeom>
                          <a:noFill/>
                        </wps:spPr>
                        <wps:txbx>
                          <w:txbxContent>
                            <w:p w14:paraId="6A30F712"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AIS VDL</w:t>
                              </w:r>
                            </w:p>
                            <w:p w14:paraId="73835529" w14:textId="77777777" w:rsidR="00F76256" w:rsidRDefault="00F76256" w:rsidP="007D373B">
                              <w:pPr>
                                <w:pStyle w:val="NormalWeb"/>
                              </w:pPr>
                              <w:r>
                                <w:rPr>
                                  <w:rFonts w:asciiTheme="minorHAnsi" w:hAnsi="Calibri" w:cstheme="minorBidi"/>
                                  <w:b/>
                                  <w:bCs/>
                                  <w:color w:val="000000" w:themeColor="text1"/>
                                  <w:kern w:val="24"/>
                                  <w:sz w:val="28"/>
                                  <w:szCs w:val="28"/>
                                </w:rPr>
                                <w:t>(TDMA; optionally DSC)</w:t>
                              </w:r>
                            </w:p>
                          </w:txbxContent>
                        </wps:txbx>
                        <wps:bodyPr wrap="square" rtlCol="0">
                          <a:spAutoFit/>
                        </wps:bodyPr>
                      </wps:wsp>
                      <wps:wsp>
                        <wps:cNvPr id="158" name="Straight Connector 158"/>
                        <wps:cNvCnPr/>
                        <wps:spPr>
                          <a:xfrm>
                            <a:off x="3462709" y="2054295"/>
                            <a:ext cx="10285" cy="4214340"/>
                          </a:xfrm>
                          <a:prstGeom prst="line">
                            <a:avLst/>
                          </a:prstGeom>
                          <a:ln w="28575">
                            <a:prstDash val="dash"/>
                          </a:ln>
                        </wps:spPr>
                        <wps:style>
                          <a:lnRef idx="1">
                            <a:schemeClr val="accent1"/>
                          </a:lnRef>
                          <a:fillRef idx="0">
                            <a:schemeClr val="accent1"/>
                          </a:fillRef>
                          <a:effectRef idx="0">
                            <a:schemeClr val="accent1"/>
                          </a:effectRef>
                          <a:fontRef idx="minor">
                            <a:schemeClr val="tx1"/>
                          </a:fontRef>
                        </wps:style>
                        <wps:bodyPr/>
                      </wps:wsp>
                      <wps:wsp>
                        <wps:cNvPr id="159" name="Text Box 159"/>
                        <wps:cNvSpPr txBox="1"/>
                        <wps:spPr>
                          <a:xfrm>
                            <a:off x="3520305" y="3172342"/>
                            <a:ext cx="510708" cy="313782"/>
                          </a:xfrm>
                          <a:prstGeom prst="rect">
                            <a:avLst/>
                          </a:prstGeom>
                          <a:noFill/>
                        </wps:spPr>
                        <wps:txbx>
                          <w:txbxContent>
                            <w:p w14:paraId="10670E1E"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wps:txbx>
                        <wps:bodyPr wrap="square" rtlCol="0">
                          <a:spAutoFit/>
                        </wps:bodyPr>
                      </wps:wsp>
                      <wps:wsp>
                        <wps:cNvPr id="160" name="Text Box 160"/>
                        <wps:cNvSpPr txBox="1"/>
                        <wps:spPr>
                          <a:xfrm>
                            <a:off x="3520305" y="2258999"/>
                            <a:ext cx="510708" cy="313782"/>
                          </a:xfrm>
                          <a:prstGeom prst="rect">
                            <a:avLst/>
                          </a:prstGeom>
                          <a:noFill/>
                        </wps:spPr>
                        <wps:txbx>
                          <w:txbxContent>
                            <w:p w14:paraId="5C955110"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wps:txbx>
                        <wps:bodyPr wrap="square" rtlCol="0">
                          <a:spAutoFit/>
                        </wps:bodyPr>
                      </wps:wsp>
                      <wps:wsp>
                        <wps:cNvPr id="161" name="Text Box 161"/>
                        <wps:cNvSpPr txBox="1"/>
                        <wps:spPr>
                          <a:xfrm>
                            <a:off x="3508246" y="3901535"/>
                            <a:ext cx="510062" cy="313782"/>
                          </a:xfrm>
                          <a:prstGeom prst="rect">
                            <a:avLst/>
                          </a:prstGeom>
                          <a:noFill/>
                        </wps:spPr>
                        <wps:txbx>
                          <w:txbxContent>
                            <w:p w14:paraId="6753CD8B"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wps:txbx>
                        <wps:bodyPr wrap="square" rtlCol="0">
                          <a:spAutoFit/>
                        </wps:bodyPr>
                      </wps:wsp>
                      <wps:wsp>
                        <wps:cNvPr id="162" name="Text Box 162"/>
                        <wps:cNvSpPr txBox="1"/>
                        <wps:spPr>
                          <a:xfrm>
                            <a:off x="3520305" y="4780407"/>
                            <a:ext cx="510708" cy="313782"/>
                          </a:xfrm>
                          <a:prstGeom prst="rect">
                            <a:avLst/>
                          </a:prstGeom>
                          <a:noFill/>
                        </wps:spPr>
                        <wps:txbx>
                          <w:txbxContent>
                            <w:p w14:paraId="15013B92"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wps:txbx>
                        <wps:bodyPr wrap="square" rtlCol="0">
                          <a:spAutoFit/>
                        </wps:bodyPr>
                      </wps:wsp>
                      <wps:wsp>
                        <wps:cNvPr id="163" name="Text Box 163"/>
                        <wps:cNvSpPr txBox="1"/>
                        <wps:spPr>
                          <a:xfrm>
                            <a:off x="3508246" y="5659002"/>
                            <a:ext cx="510062" cy="313782"/>
                          </a:xfrm>
                          <a:prstGeom prst="rect">
                            <a:avLst/>
                          </a:prstGeom>
                          <a:noFill/>
                        </wps:spPr>
                        <wps:txbx>
                          <w:txbxContent>
                            <w:p w14:paraId="6B56FCFE"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wps:txbx>
                        <wps:bodyPr wrap="square" rtlCol="0">
                          <a:spAutoFit/>
                        </wps:bodyPr>
                      </wps:wsp>
                      <wps:wsp>
                        <wps:cNvPr id="164" name="Text Box 164"/>
                        <wps:cNvSpPr txBox="1"/>
                        <wps:spPr>
                          <a:xfrm>
                            <a:off x="539517" y="1623502"/>
                            <a:ext cx="499086" cy="313782"/>
                          </a:xfrm>
                          <a:prstGeom prst="rect">
                            <a:avLst/>
                          </a:prstGeom>
                          <a:noFill/>
                        </wps:spPr>
                        <wps:txbx>
                          <w:txbxContent>
                            <w:p w14:paraId="03349BE1"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wps:txbx>
                        <wps:bodyPr wrap="none" rtlCol="0">
                          <a:spAutoFit/>
                        </wps:bodyPr>
                      </wps:wsp>
                      <wpg:grpSp>
                        <wpg:cNvPr id="165" name="Group 165"/>
                        <wpg:cNvGrpSpPr/>
                        <wpg:grpSpPr>
                          <a:xfrm>
                            <a:off x="4453168" y="2133825"/>
                            <a:ext cx="400356" cy="753424"/>
                            <a:chOff x="4453168" y="2133814"/>
                            <a:chExt cx="587838" cy="1033981"/>
                          </a:xfrm>
                        </wpg:grpSpPr>
                        <wpg:grpSp>
                          <wpg:cNvPr id="166" name="Group 166"/>
                          <wpg:cNvGrpSpPr>
                            <a:grpSpLocks/>
                          </wpg:cNvGrpSpPr>
                          <wpg:grpSpPr bwMode="auto">
                            <a:xfrm>
                              <a:off x="4453168" y="2283524"/>
                              <a:ext cx="587838" cy="884271"/>
                              <a:chOff x="4453168" y="2283524"/>
                              <a:chExt cx="994" cy="1234"/>
                            </a:xfrm>
                          </wpg:grpSpPr>
                          <wpg:grpSp>
                            <wpg:cNvPr id="167" name="Group 167"/>
                            <wpg:cNvGrpSpPr>
                              <a:grpSpLocks/>
                            </wpg:cNvGrpSpPr>
                            <wpg:grpSpPr bwMode="auto">
                              <a:xfrm>
                                <a:off x="4453310" y="2283524"/>
                                <a:ext cx="569" cy="852"/>
                                <a:chOff x="4453310" y="2283524"/>
                                <a:chExt cx="569" cy="852"/>
                              </a:xfrm>
                            </wpg:grpSpPr>
                            <wps:wsp>
                              <wps:cNvPr id="168" name="Oval 168"/>
                              <wps:cNvSpPr>
                                <a:spLocks noChangeArrowheads="1"/>
                              </wps:cNvSpPr>
                              <wps:spPr bwMode="auto">
                                <a:xfrm>
                                  <a:off x="4453452" y="2283524"/>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9" name="Line 11"/>
                              <wps:cNvCnPr>
                                <a:cxnSpLocks noChangeShapeType="1"/>
                              </wps:cNvCnPr>
                              <wps:spPr bwMode="auto">
                                <a:xfrm>
                                  <a:off x="4453594" y="2283808"/>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Line 12"/>
                              <wps:cNvCnPr>
                                <a:cxnSpLocks noChangeShapeType="1"/>
                              </wps:cNvCnPr>
                              <wps:spPr bwMode="auto">
                                <a:xfrm>
                                  <a:off x="4453594" y="2284092"/>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Line 13"/>
                              <wps:cNvCnPr>
                                <a:cxnSpLocks noChangeShapeType="1"/>
                              </wps:cNvCnPr>
                              <wps:spPr bwMode="auto">
                                <a:xfrm flipH="1">
                                  <a:off x="4453310" y="2284092"/>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Line 14"/>
                              <wps:cNvCnPr>
                                <a:cxnSpLocks noChangeShapeType="1"/>
                              </wps:cNvCnPr>
                              <wps:spPr bwMode="auto">
                                <a:xfrm>
                                  <a:off x="4453310" y="2283808"/>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3" name="Text Box 15"/>
                            <wps:cNvSpPr txBox="1">
                              <a:spLocks noChangeArrowheads="1"/>
                            </wps:cNvSpPr>
                            <wps:spPr bwMode="auto">
                              <a:xfrm>
                                <a:off x="4453168" y="2284376"/>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CC71B"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wps:txbx>
                            <wps:bodyPr rot="0" vert="horz" wrap="square" lIns="91440" tIns="45720" rIns="91440" bIns="45720" anchor="t" anchorCtr="0" upright="1">
                              <a:noAutofit/>
                            </wps:bodyPr>
                          </wps:wsp>
                        </wpg:grpSp>
                        <wps:wsp>
                          <wps:cNvPr id="174" name="Text Box 174"/>
                          <wps:cNvSpPr txBox="1"/>
                          <wps:spPr>
                            <a:xfrm>
                              <a:off x="4705100" y="2133814"/>
                              <a:ext cx="335591" cy="516576"/>
                            </a:xfrm>
                            <a:prstGeom prst="rect">
                              <a:avLst/>
                            </a:prstGeom>
                            <a:noFill/>
                          </wps:spPr>
                          <wps:txbx>
                            <w:txbxContent>
                              <w:p w14:paraId="607F0B69"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wps:txbx>
                          <wps:bodyPr wrap="square" rtlCol="0">
                            <a:spAutoFit/>
                          </wps:bodyPr>
                        </wps:wsp>
                      </wpg:grpSp>
                      <wpg:grpSp>
                        <wpg:cNvPr id="175" name="Group 175"/>
                        <wpg:cNvGrpSpPr/>
                        <wpg:grpSpPr>
                          <a:xfrm>
                            <a:off x="4453168" y="3040977"/>
                            <a:ext cx="400356" cy="753437"/>
                            <a:chOff x="4453168" y="3040960"/>
                            <a:chExt cx="587838" cy="1033998"/>
                          </a:xfrm>
                        </wpg:grpSpPr>
                        <wpg:grpSp>
                          <wpg:cNvPr id="176" name="Group 176"/>
                          <wpg:cNvGrpSpPr>
                            <a:grpSpLocks/>
                          </wpg:cNvGrpSpPr>
                          <wpg:grpSpPr bwMode="auto">
                            <a:xfrm>
                              <a:off x="4453168" y="3190687"/>
                              <a:ext cx="587838" cy="884271"/>
                              <a:chOff x="4453168" y="3190687"/>
                              <a:chExt cx="994" cy="1234"/>
                            </a:xfrm>
                          </wpg:grpSpPr>
                          <wpg:grpSp>
                            <wpg:cNvPr id="177" name="Group 177"/>
                            <wpg:cNvGrpSpPr>
                              <a:grpSpLocks/>
                            </wpg:cNvGrpSpPr>
                            <wpg:grpSpPr bwMode="auto">
                              <a:xfrm>
                                <a:off x="4453310" y="3190687"/>
                                <a:ext cx="569" cy="852"/>
                                <a:chOff x="4453310" y="3190687"/>
                                <a:chExt cx="569" cy="852"/>
                              </a:xfrm>
                            </wpg:grpSpPr>
                            <wps:wsp>
                              <wps:cNvPr id="178" name="Oval 178"/>
                              <wps:cNvSpPr>
                                <a:spLocks noChangeArrowheads="1"/>
                              </wps:cNvSpPr>
                              <wps:spPr bwMode="auto">
                                <a:xfrm>
                                  <a:off x="4453452" y="3190687"/>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9" name="Line 11"/>
                              <wps:cNvCnPr>
                                <a:cxnSpLocks noChangeShapeType="1"/>
                              </wps:cNvCnPr>
                              <wps:spPr bwMode="auto">
                                <a:xfrm>
                                  <a:off x="4453594" y="3190971"/>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Line 12"/>
                              <wps:cNvCnPr>
                                <a:cxnSpLocks noChangeShapeType="1"/>
                              </wps:cNvCnPr>
                              <wps:spPr bwMode="auto">
                                <a:xfrm>
                                  <a:off x="4453594" y="3191255"/>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 name="Line 13"/>
                              <wps:cNvCnPr>
                                <a:cxnSpLocks noChangeShapeType="1"/>
                              </wps:cNvCnPr>
                              <wps:spPr bwMode="auto">
                                <a:xfrm flipH="1">
                                  <a:off x="4453310" y="3191255"/>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Line 14"/>
                              <wps:cNvCnPr>
                                <a:cxnSpLocks noChangeShapeType="1"/>
                              </wps:cNvCnPr>
                              <wps:spPr bwMode="auto">
                                <a:xfrm>
                                  <a:off x="4453310" y="3190971"/>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83" name="Text Box 15"/>
                            <wps:cNvSpPr txBox="1">
                              <a:spLocks noChangeArrowheads="1"/>
                            </wps:cNvSpPr>
                            <wps:spPr bwMode="auto">
                              <a:xfrm>
                                <a:off x="4453168" y="3191539"/>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59942"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wps:txbx>
                            <wps:bodyPr rot="0" vert="horz" wrap="square" lIns="91440" tIns="45720" rIns="91440" bIns="45720" anchor="t" anchorCtr="0" upright="1">
                              <a:noAutofit/>
                            </wps:bodyPr>
                          </wps:wsp>
                        </wpg:grpSp>
                        <wps:wsp>
                          <wps:cNvPr id="184" name="Text Box 184"/>
                          <wps:cNvSpPr txBox="1"/>
                          <wps:spPr>
                            <a:xfrm>
                              <a:off x="4705100" y="3040960"/>
                              <a:ext cx="335591" cy="516576"/>
                            </a:xfrm>
                            <a:prstGeom prst="rect">
                              <a:avLst/>
                            </a:prstGeom>
                            <a:noFill/>
                          </wps:spPr>
                          <wps:txbx>
                            <w:txbxContent>
                              <w:p w14:paraId="773531D8"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wps:txbx>
                          <wps:bodyPr wrap="square" rtlCol="0">
                            <a:spAutoFit/>
                          </wps:bodyPr>
                        </wps:wsp>
                      </wpg:grpSp>
                      <wpg:grpSp>
                        <wpg:cNvPr id="185" name="Group 185"/>
                        <wpg:cNvGrpSpPr/>
                        <wpg:grpSpPr>
                          <a:xfrm>
                            <a:off x="4453168" y="3862893"/>
                            <a:ext cx="400356" cy="753449"/>
                            <a:chOff x="4453168" y="3862873"/>
                            <a:chExt cx="587838" cy="1034015"/>
                          </a:xfrm>
                        </wpg:grpSpPr>
                        <wpg:grpSp>
                          <wpg:cNvPr id="186" name="Group 186"/>
                          <wpg:cNvGrpSpPr>
                            <a:grpSpLocks/>
                          </wpg:cNvGrpSpPr>
                          <wpg:grpSpPr bwMode="auto">
                            <a:xfrm>
                              <a:off x="4453168" y="4012617"/>
                              <a:ext cx="587838" cy="884271"/>
                              <a:chOff x="4453168" y="4012617"/>
                              <a:chExt cx="994" cy="1234"/>
                            </a:xfrm>
                          </wpg:grpSpPr>
                          <wpg:grpSp>
                            <wpg:cNvPr id="187" name="Group 187"/>
                            <wpg:cNvGrpSpPr>
                              <a:grpSpLocks/>
                            </wpg:cNvGrpSpPr>
                            <wpg:grpSpPr bwMode="auto">
                              <a:xfrm>
                                <a:off x="4453310" y="4012617"/>
                                <a:ext cx="569" cy="852"/>
                                <a:chOff x="4453310" y="4012617"/>
                                <a:chExt cx="569" cy="852"/>
                              </a:xfrm>
                            </wpg:grpSpPr>
                            <wps:wsp>
                              <wps:cNvPr id="188" name="Oval 188"/>
                              <wps:cNvSpPr>
                                <a:spLocks noChangeArrowheads="1"/>
                              </wps:cNvSpPr>
                              <wps:spPr bwMode="auto">
                                <a:xfrm>
                                  <a:off x="4453452" y="4012617"/>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9" name="Line 11"/>
                              <wps:cNvCnPr>
                                <a:cxnSpLocks noChangeShapeType="1"/>
                              </wps:cNvCnPr>
                              <wps:spPr bwMode="auto">
                                <a:xfrm>
                                  <a:off x="4453594" y="4012901"/>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Line 12"/>
                              <wps:cNvCnPr>
                                <a:cxnSpLocks noChangeShapeType="1"/>
                              </wps:cNvCnPr>
                              <wps:spPr bwMode="auto">
                                <a:xfrm>
                                  <a:off x="4453594" y="4013185"/>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 name="Line 13"/>
                              <wps:cNvCnPr>
                                <a:cxnSpLocks noChangeShapeType="1"/>
                              </wps:cNvCnPr>
                              <wps:spPr bwMode="auto">
                                <a:xfrm flipH="1">
                                  <a:off x="4453310" y="4013185"/>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Line 14"/>
                              <wps:cNvCnPr>
                                <a:cxnSpLocks noChangeShapeType="1"/>
                              </wps:cNvCnPr>
                              <wps:spPr bwMode="auto">
                                <a:xfrm>
                                  <a:off x="4453310" y="4012901"/>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3" name="Text Box 15"/>
                            <wps:cNvSpPr txBox="1">
                              <a:spLocks noChangeArrowheads="1"/>
                            </wps:cNvSpPr>
                            <wps:spPr bwMode="auto">
                              <a:xfrm>
                                <a:off x="4453168" y="4013469"/>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62680"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wps:txbx>
                            <wps:bodyPr rot="0" vert="horz" wrap="square" lIns="91440" tIns="45720" rIns="91440" bIns="45720" anchor="t" anchorCtr="0" upright="1">
                              <a:noAutofit/>
                            </wps:bodyPr>
                          </wps:wsp>
                        </wpg:grpSp>
                        <wps:wsp>
                          <wps:cNvPr id="194" name="Text Box 194"/>
                          <wps:cNvSpPr txBox="1"/>
                          <wps:spPr>
                            <a:xfrm>
                              <a:off x="4705100" y="3862873"/>
                              <a:ext cx="335591" cy="516576"/>
                            </a:xfrm>
                            <a:prstGeom prst="rect">
                              <a:avLst/>
                            </a:prstGeom>
                            <a:noFill/>
                          </wps:spPr>
                          <wps:txbx>
                            <w:txbxContent>
                              <w:p w14:paraId="22BFE03B"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wps:txbx>
                          <wps:bodyPr wrap="square" rtlCol="0">
                            <a:spAutoFit/>
                          </wps:bodyPr>
                        </wps:wsp>
                      </wpg:grpSp>
                      <wpg:grpSp>
                        <wpg:cNvPr id="195" name="Group 195"/>
                        <wpg:cNvGrpSpPr/>
                        <wpg:grpSpPr>
                          <a:xfrm>
                            <a:off x="4453168" y="4700334"/>
                            <a:ext cx="400356" cy="753460"/>
                            <a:chOff x="4453168" y="4700309"/>
                            <a:chExt cx="587838" cy="1034030"/>
                          </a:xfrm>
                        </wpg:grpSpPr>
                        <wpg:grpSp>
                          <wpg:cNvPr id="196" name="Group 196"/>
                          <wpg:cNvGrpSpPr>
                            <a:grpSpLocks/>
                          </wpg:cNvGrpSpPr>
                          <wpg:grpSpPr bwMode="auto">
                            <a:xfrm>
                              <a:off x="4453168" y="4850068"/>
                              <a:ext cx="587838" cy="884271"/>
                              <a:chOff x="4453168" y="4850068"/>
                              <a:chExt cx="994" cy="1234"/>
                            </a:xfrm>
                          </wpg:grpSpPr>
                          <wpg:grpSp>
                            <wpg:cNvPr id="197" name="Group 197"/>
                            <wpg:cNvGrpSpPr>
                              <a:grpSpLocks/>
                            </wpg:cNvGrpSpPr>
                            <wpg:grpSpPr bwMode="auto">
                              <a:xfrm>
                                <a:off x="4453310" y="4850068"/>
                                <a:ext cx="569" cy="852"/>
                                <a:chOff x="4453310" y="4850068"/>
                                <a:chExt cx="569" cy="852"/>
                              </a:xfrm>
                            </wpg:grpSpPr>
                            <wps:wsp>
                              <wps:cNvPr id="198" name="Oval 198"/>
                              <wps:cNvSpPr>
                                <a:spLocks noChangeArrowheads="1"/>
                              </wps:cNvSpPr>
                              <wps:spPr bwMode="auto">
                                <a:xfrm>
                                  <a:off x="4453452" y="4850068"/>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9" name="Line 11"/>
                              <wps:cNvCnPr>
                                <a:cxnSpLocks noChangeShapeType="1"/>
                              </wps:cNvCnPr>
                              <wps:spPr bwMode="auto">
                                <a:xfrm>
                                  <a:off x="4453594" y="4850352"/>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 name="Line 12"/>
                              <wps:cNvCnPr>
                                <a:cxnSpLocks noChangeShapeType="1"/>
                              </wps:cNvCnPr>
                              <wps:spPr bwMode="auto">
                                <a:xfrm>
                                  <a:off x="4453594" y="485063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13"/>
                              <wps:cNvCnPr>
                                <a:cxnSpLocks noChangeShapeType="1"/>
                              </wps:cNvCnPr>
                              <wps:spPr bwMode="auto">
                                <a:xfrm flipH="1">
                                  <a:off x="4453310" y="4850636"/>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Line 14"/>
                              <wps:cNvCnPr>
                                <a:cxnSpLocks noChangeShapeType="1"/>
                              </wps:cNvCnPr>
                              <wps:spPr bwMode="auto">
                                <a:xfrm>
                                  <a:off x="4453310" y="4850352"/>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3" name="Text Box 15"/>
                            <wps:cNvSpPr txBox="1">
                              <a:spLocks noChangeArrowheads="1"/>
                            </wps:cNvSpPr>
                            <wps:spPr bwMode="auto">
                              <a:xfrm>
                                <a:off x="4453168" y="4850920"/>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A0835"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wps:txbx>
                            <wps:bodyPr rot="0" vert="horz" wrap="square" lIns="91440" tIns="45720" rIns="91440" bIns="45720" anchor="t" anchorCtr="0" upright="1">
                              <a:noAutofit/>
                            </wps:bodyPr>
                          </wps:wsp>
                        </wpg:grpSp>
                        <wps:wsp>
                          <wps:cNvPr id="204" name="Text Box 204"/>
                          <wps:cNvSpPr txBox="1"/>
                          <wps:spPr>
                            <a:xfrm>
                              <a:off x="4705100" y="4700309"/>
                              <a:ext cx="335591" cy="516576"/>
                            </a:xfrm>
                            <a:prstGeom prst="rect">
                              <a:avLst/>
                            </a:prstGeom>
                            <a:noFill/>
                          </wps:spPr>
                          <wps:txbx>
                            <w:txbxContent>
                              <w:p w14:paraId="39E9ABC0"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wps:txbx>
                          <wps:bodyPr wrap="square" rtlCol="0">
                            <a:spAutoFit/>
                          </wps:bodyPr>
                        </wps:wsp>
                      </wpg:grpSp>
                      <wpg:grpSp>
                        <wpg:cNvPr id="205" name="Group 205"/>
                        <wpg:cNvGrpSpPr/>
                        <wpg:grpSpPr>
                          <a:xfrm>
                            <a:off x="4453168" y="5560350"/>
                            <a:ext cx="400356" cy="753471"/>
                            <a:chOff x="4453168" y="5560328"/>
                            <a:chExt cx="587838" cy="1034047"/>
                          </a:xfrm>
                        </wpg:grpSpPr>
                        <wpg:grpSp>
                          <wpg:cNvPr id="206" name="Group 206"/>
                          <wpg:cNvGrpSpPr>
                            <a:grpSpLocks/>
                          </wpg:cNvGrpSpPr>
                          <wpg:grpSpPr bwMode="auto">
                            <a:xfrm>
                              <a:off x="4453168" y="5710104"/>
                              <a:ext cx="587838" cy="884271"/>
                              <a:chOff x="4453168" y="5710104"/>
                              <a:chExt cx="994" cy="1234"/>
                            </a:xfrm>
                          </wpg:grpSpPr>
                          <wpg:grpSp>
                            <wpg:cNvPr id="207" name="Group 207"/>
                            <wpg:cNvGrpSpPr>
                              <a:grpSpLocks/>
                            </wpg:cNvGrpSpPr>
                            <wpg:grpSpPr bwMode="auto">
                              <a:xfrm>
                                <a:off x="4453310" y="5710104"/>
                                <a:ext cx="569" cy="852"/>
                                <a:chOff x="4453310" y="5710104"/>
                                <a:chExt cx="569" cy="852"/>
                              </a:xfrm>
                            </wpg:grpSpPr>
                            <wps:wsp>
                              <wps:cNvPr id="208" name="Oval 208"/>
                              <wps:cNvSpPr>
                                <a:spLocks noChangeArrowheads="1"/>
                              </wps:cNvSpPr>
                              <wps:spPr bwMode="auto">
                                <a:xfrm>
                                  <a:off x="4453452" y="5710104"/>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9" name="Line 11"/>
                              <wps:cNvCnPr>
                                <a:cxnSpLocks noChangeShapeType="1"/>
                              </wps:cNvCnPr>
                              <wps:spPr bwMode="auto">
                                <a:xfrm>
                                  <a:off x="4453594" y="5710388"/>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12"/>
                              <wps:cNvCnPr>
                                <a:cxnSpLocks noChangeShapeType="1"/>
                              </wps:cNvCnPr>
                              <wps:spPr bwMode="auto">
                                <a:xfrm>
                                  <a:off x="4453594" y="5710672"/>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 name="Line 13"/>
                              <wps:cNvCnPr>
                                <a:cxnSpLocks noChangeShapeType="1"/>
                              </wps:cNvCnPr>
                              <wps:spPr bwMode="auto">
                                <a:xfrm flipH="1">
                                  <a:off x="4453310" y="5710672"/>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 name="Line 14"/>
                              <wps:cNvCnPr>
                                <a:cxnSpLocks noChangeShapeType="1"/>
                              </wps:cNvCnPr>
                              <wps:spPr bwMode="auto">
                                <a:xfrm>
                                  <a:off x="4453310" y="5710388"/>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13" name="Text Box 15"/>
                            <wps:cNvSpPr txBox="1">
                              <a:spLocks noChangeArrowheads="1"/>
                            </wps:cNvSpPr>
                            <wps:spPr bwMode="auto">
                              <a:xfrm>
                                <a:off x="4453168" y="5710956"/>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EBE10"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wps:txbx>
                            <wps:bodyPr rot="0" vert="horz" wrap="square" lIns="91440" tIns="45720" rIns="91440" bIns="45720" anchor="t" anchorCtr="0" upright="1">
                              <a:noAutofit/>
                            </wps:bodyPr>
                          </wps:wsp>
                        </wpg:grpSp>
                        <wps:wsp>
                          <wps:cNvPr id="214" name="Text Box 214"/>
                          <wps:cNvSpPr txBox="1"/>
                          <wps:spPr>
                            <a:xfrm>
                              <a:off x="4705100" y="5560328"/>
                              <a:ext cx="335591" cy="516576"/>
                            </a:xfrm>
                            <a:prstGeom prst="rect">
                              <a:avLst/>
                            </a:prstGeom>
                            <a:noFill/>
                          </wps:spPr>
                          <wps:txbx>
                            <w:txbxContent>
                              <w:p w14:paraId="377E596F"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wps:txbx>
                          <wps:bodyPr wrap="square" rtlCol="0">
                            <a:spAutoFit/>
                          </wps:bodyPr>
                        </wps:wsp>
                      </wpg:grpSp>
                      <wpg:grpSp>
                        <wpg:cNvPr id="215" name="Group 215"/>
                        <wpg:cNvGrpSpPr>
                          <a:grpSpLocks/>
                        </wpg:cNvGrpSpPr>
                        <wpg:grpSpPr bwMode="auto">
                          <a:xfrm>
                            <a:off x="587754" y="644773"/>
                            <a:ext cx="400357" cy="644336"/>
                            <a:chOff x="587163" y="644773"/>
                            <a:chExt cx="994" cy="1234"/>
                          </a:xfrm>
                        </wpg:grpSpPr>
                        <wpg:grpSp>
                          <wpg:cNvPr id="216" name="Group 216"/>
                          <wpg:cNvGrpSpPr>
                            <a:grpSpLocks/>
                          </wpg:cNvGrpSpPr>
                          <wpg:grpSpPr bwMode="auto">
                            <a:xfrm>
                              <a:off x="587305" y="644773"/>
                              <a:ext cx="569" cy="852"/>
                              <a:chOff x="587305" y="644773"/>
                              <a:chExt cx="569" cy="852"/>
                            </a:xfrm>
                          </wpg:grpSpPr>
                          <wps:wsp>
                            <wps:cNvPr id="217" name="Oval 217"/>
                            <wps:cNvSpPr>
                              <a:spLocks noChangeArrowheads="1"/>
                            </wps:cNvSpPr>
                            <wps:spPr bwMode="auto">
                              <a:xfrm>
                                <a:off x="587447" y="644773"/>
                                <a:ext cx="284" cy="284"/>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8" name="Line 11"/>
                            <wps:cNvCnPr>
                              <a:cxnSpLocks noChangeShapeType="1"/>
                            </wps:cNvCnPr>
                            <wps:spPr bwMode="auto">
                              <a:xfrm>
                                <a:off x="587589" y="645057"/>
                                <a:ext cx="0"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 name="Line 12"/>
                            <wps:cNvCnPr>
                              <a:cxnSpLocks noChangeShapeType="1"/>
                            </wps:cNvCnPr>
                            <wps:spPr bwMode="auto">
                              <a:xfrm>
                                <a:off x="587589" y="645341"/>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Line 13"/>
                            <wps:cNvCnPr>
                              <a:cxnSpLocks noChangeShapeType="1"/>
                            </wps:cNvCnPr>
                            <wps:spPr bwMode="auto">
                              <a:xfrm flipH="1">
                                <a:off x="587305" y="645341"/>
                                <a:ext cx="284" cy="2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Line 14"/>
                            <wps:cNvCnPr>
                              <a:cxnSpLocks noChangeShapeType="1"/>
                            </wps:cNvCnPr>
                            <wps:spPr bwMode="auto">
                              <a:xfrm>
                                <a:off x="587305" y="645057"/>
                                <a:ext cx="56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22" name="Text Box 15"/>
                          <wps:cNvSpPr txBox="1">
                            <a:spLocks noChangeArrowheads="1"/>
                          </wps:cNvSpPr>
                          <wps:spPr bwMode="auto">
                            <a:xfrm>
                              <a:off x="587163" y="645625"/>
                              <a:ext cx="994" cy="3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9C734"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wps:txbx>
                          <wps:bodyPr rot="0" vert="horz" wrap="square" lIns="91440" tIns="45720" rIns="91440" bIns="45720" anchor="t" anchorCtr="0" upright="1">
                            <a:noAutofit/>
                          </wps:bodyPr>
                        </wps:wsp>
                      </wpg:grpSp>
                      <wpg:grpSp>
                        <wpg:cNvPr id="223" name="Group 223"/>
                        <wpg:cNvGrpSpPr/>
                        <wpg:grpSpPr>
                          <a:xfrm>
                            <a:off x="1319178" y="5292867"/>
                            <a:ext cx="180596" cy="288841"/>
                            <a:chOff x="1319178" y="5292867"/>
                            <a:chExt cx="180596" cy="288841"/>
                          </a:xfrm>
                        </wpg:grpSpPr>
                        <wps:wsp>
                          <wps:cNvPr id="224" name="Straight Arrow Connector 224"/>
                          <wps:cNvCnPr/>
                          <wps:spPr>
                            <a:xfrm>
                              <a:off x="1499774" y="5292868"/>
                              <a:ext cx="0" cy="288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 name="Straight Arrow Connector 225"/>
                          <wps:cNvCnPr/>
                          <wps:spPr>
                            <a:xfrm flipH="1" flipV="1">
                              <a:off x="1319178" y="5292867"/>
                              <a:ext cx="1" cy="288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26" name="Rectangle 226"/>
                        <wps:cNvSpPr/>
                        <wps:spPr>
                          <a:xfrm>
                            <a:off x="876828" y="2273336"/>
                            <a:ext cx="2432804" cy="313782"/>
                          </a:xfrm>
                          <a:prstGeom prst="rect">
                            <a:avLst/>
                          </a:prstGeom>
                        </wps:spPr>
                        <wps:txbx>
                          <w:txbxContent>
                            <w:p w14:paraId="149BBB22"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Logical AIS Shore Station (LSS)</w:t>
                              </w:r>
                            </w:p>
                          </w:txbxContent>
                        </wps:txbx>
                        <wps:bodyPr wrap="none">
                          <a:spAutoFit/>
                        </wps:bodyPr>
                      </wps:wsp>
                      <wpg:grpSp>
                        <wpg:cNvPr id="227" name="Group 227"/>
                        <wpg:cNvGrpSpPr/>
                        <wpg:grpSpPr>
                          <a:xfrm>
                            <a:off x="1319178" y="4404947"/>
                            <a:ext cx="180596" cy="288841"/>
                            <a:chOff x="1319178" y="4404947"/>
                            <a:chExt cx="180596" cy="288841"/>
                          </a:xfrm>
                        </wpg:grpSpPr>
                        <wps:wsp>
                          <wps:cNvPr id="228" name="Straight Arrow Connector 228"/>
                          <wps:cNvCnPr/>
                          <wps:spPr>
                            <a:xfrm>
                              <a:off x="1499774" y="4404948"/>
                              <a:ext cx="0" cy="288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9" name="Straight Arrow Connector 229"/>
                          <wps:cNvCnPr/>
                          <wps:spPr>
                            <a:xfrm flipH="1" flipV="1">
                              <a:off x="1319178" y="4404947"/>
                              <a:ext cx="1" cy="288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30" name="Group 230"/>
                        <wpg:cNvGrpSpPr/>
                        <wpg:grpSpPr>
                          <a:xfrm>
                            <a:off x="1319178" y="3622477"/>
                            <a:ext cx="180596" cy="288841"/>
                            <a:chOff x="1319178" y="3622477"/>
                            <a:chExt cx="180596" cy="288841"/>
                          </a:xfrm>
                        </wpg:grpSpPr>
                        <wps:wsp>
                          <wps:cNvPr id="231" name="Straight Arrow Connector 231"/>
                          <wps:cNvCnPr/>
                          <wps:spPr>
                            <a:xfrm>
                              <a:off x="1499774" y="3622478"/>
                              <a:ext cx="0" cy="288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2" name="Straight Arrow Connector 232"/>
                          <wps:cNvCnPr/>
                          <wps:spPr>
                            <a:xfrm flipH="1" flipV="1">
                              <a:off x="1319178" y="3622477"/>
                              <a:ext cx="1" cy="288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33" name="Group 233"/>
                        <wpg:cNvGrpSpPr/>
                        <wpg:grpSpPr>
                          <a:xfrm>
                            <a:off x="1319178" y="2809829"/>
                            <a:ext cx="180596" cy="288841"/>
                            <a:chOff x="1319178" y="2809829"/>
                            <a:chExt cx="180596" cy="288841"/>
                          </a:xfrm>
                        </wpg:grpSpPr>
                        <wps:wsp>
                          <wps:cNvPr id="234" name="Straight Arrow Connector 234"/>
                          <wps:cNvCnPr/>
                          <wps:spPr>
                            <a:xfrm>
                              <a:off x="1499774" y="2809830"/>
                              <a:ext cx="0" cy="288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5" name="Straight Arrow Connector 235"/>
                          <wps:cNvCnPr/>
                          <wps:spPr>
                            <a:xfrm flipH="1" flipV="1">
                              <a:off x="1319178" y="2809829"/>
                              <a:ext cx="1" cy="288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36" name="Group 236"/>
                        <wpg:cNvGrpSpPr/>
                        <wpg:grpSpPr>
                          <a:xfrm>
                            <a:off x="1309178" y="1897422"/>
                            <a:ext cx="180596" cy="288841"/>
                            <a:chOff x="1309178" y="1897422"/>
                            <a:chExt cx="180596" cy="288841"/>
                          </a:xfrm>
                        </wpg:grpSpPr>
                        <wps:wsp>
                          <wps:cNvPr id="237" name="Straight Arrow Connector 237"/>
                          <wps:cNvCnPr/>
                          <wps:spPr>
                            <a:xfrm>
                              <a:off x="1489774" y="1897423"/>
                              <a:ext cx="0" cy="288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8" name="Straight Arrow Connector 238"/>
                          <wps:cNvCnPr/>
                          <wps:spPr>
                            <a:xfrm flipH="1" flipV="1">
                              <a:off x="1309178" y="1897422"/>
                              <a:ext cx="1" cy="288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39" name="Straight Arrow Connector 239"/>
                        <wps:cNvCnPr/>
                        <wps:spPr>
                          <a:xfrm>
                            <a:off x="1692756" y="1083255"/>
                            <a:ext cx="0" cy="28884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0" name="Straight Arrow Connector 240"/>
                        <wps:cNvCnPr/>
                        <wps:spPr>
                          <a:xfrm flipH="1" flipV="1">
                            <a:off x="1903614" y="1083254"/>
                            <a:ext cx="1" cy="288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1" name="Straight Arrow Connector 241"/>
                        <wps:cNvCnPr/>
                        <wps:spPr>
                          <a:xfrm>
                            <a:off x="3282113" y="644773"/>
                            <a:ext cx="9016" cy="1614257"/>
                          </a:xfrm>
                          <a:prstGeom prst="straightConnector1">
                            <a:avLst/>
                          </a:prstGeom>
                          <a:ln w="254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42" name="Text Box 242"/>
                        <wps:cNvSpPr txBox="1"/>
                        <wps:spPr>
                          <a:xfrm>
                            <a:off x="3339026" y="629047"/>
                            <a:ext cx="1870444" cy="408046"/>
                          </a:xfrm>
                          <a:prstGeom prst="rect">
                            <a:avLst/>
                          </a:prstGeom>
                          <a:noFill/>
                        </wps:spPr>
                        <wps:txbx>
                          <w:txbxContent>
                            <w:p w14:paraId="3566C565" w14:textId="43BE78C5" w:rsidR="00F76256" w:rsidRDefault="00F76256" w:rsidP="007D373B">
                              <w:pPr>
                                <w:pStyle w:val="NormalWeb"/>
                                <w:rPr>
                                  <w:sz w:val="24"/>
                                </w:rPr>
                              </w:pPr>
                              <w:r>
                                <w:rPr>
                                  <w:rFonts w:asciiTheme="minorHAnsi" w:hAnsi="Calibri" w:cstheme="minorBidi"/>
                                  <w:color w:val="000000" w:themeColor="text1"/>
                                  <w:kern w:val="24"/>
                                  <w:sz w:val="20"/>
                                  <w:szCs w:val="20"/>
                                </w:rPr>
                                <w:t>Net Data Output from / Input to</w:t>
                              </w:r>
                            </w:p>
                            <w:p w14:paraId="42AF7674" w14:textId="77777777" w:rsidR="00F76256" w:rsidRDefault="00F76256" w:rsidP="007D373B">
                              <w:pPr>
                                <w:pStyle w:val="NormalWeb"/>
                              </w:pPr>
                              <w:r>
                                <w:rPr>
                                  <w:rFonts w:asciiTheme="minorHAnsi" w:hAnsi="Calibri" w:cstheme="minorBidi"/>
                                  <w:color w:val="000000" w:themeColor="text1"/>
                                  <w:kern w:val="24"/>
                                  <w:sz w:val="20"/>
                                  <w:szCs w:val="20"/>
                                </w:rPr>
                                <w:t>External Basic AIS Services</w:t>
                              </w:r>
                            </w:p>
                          </w:txbxContent>
                        </wps:txbx>
                        <wps:bodyPr wrap="none" rtlCol="0">
                          <a:spAutoFit/>
                        </wps:bodyPr>
                      </wps:wsp>
                      <wps:wsp>
                        <wps:cNvPr id="243" name="Right Brace 243"/>
                        <wps:cNvSpPr/>
                        <wps:spPr>
                          <a:xfrm>
                            <a:off x="4956813" y="2054295"/>
                            <a:ext cx="405114" cy="4259534"/>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4" name="Text Box 244"/>
                        <wps:cNvSpPr txBox="1"/>
                        <wps:spPr>
                          <a:xfrm>
                            <a:off x="5312674" y="3754516"/>
                            <a:ext cx="1276447" cy="881303"/>
                          </a:xfrm>
                          <a:prstGeom prst="rect">
                            <a:avLst/>
                          </a:prstGeom>
                          <a:noFill/>
                        </wps:spPr>
                        <wps:txbx>
                          <w:txbxContent>
                            <w:p w14:paraId="606013E9" w14:textId="77777777" w:rsidR="00F76256" w:rsidRDefault="00F76256" w:rsidP="007D373B">
                              <w:pPr>
                                <w:pStyle w:val="NormalWeb"/>
                                <w:rPr>
                                  <w:sz w:val="24"/>
                                </w:rPr>
                              </w:pPr>
                              <w:r>
                                <w:rPr>
                                  <w:rFonts w:asciiTheme="minorHAnsi" w:hAnsi="Calibri" w:cstheme="minorBidi"/>
                                  <w:b/>
                                  <w:bCs/>
                                  <w:color w:val="000000" w:themeColor="text1"/>
                                  <w:kern w:val="24"/>
                                  <w:sz w:val="20"/>
                                  <w:szCs w:val="20"/>
                                </w:rPr>
                                <w:t>Technical Operation / Technical Maintenance (in principle for each layer)</w:t>
                              </w:r>
                            </w:p>
                          </w:txbxContent>
                        </wps:txbx>
                        <wps:bodyPr wrap="square" rtlCol="0">
                          <a:spAutoFit/>
                        </wps:bodyPr>
                      </wps:wsp>
                      <wps:wsp>
                        <wps:cNvPr id="245" name="Text Box 245"/>
                        <wps:cNvSpPr txBox="1"/>
                        <wps:spPr>
                          <a:xfrm>
                            <a:off x="172814" y="66299"/>
                            <a:ext cx="1426238" cy="565583"/>
                          </a:xfrm>
                          <a:prstGeom prst="rect">
                            <a:avLst/>
                          </a:prstGeom>
                          <a:noFill/>
                        </wps:spPr>
                        <wps:txbx>
                          <w:txbxContent>
                            <w:p w14:paraId="60E8AE54" w14:textId="77777777" w:rsidR="00F76256" w:rsidRDefault="00F76256" w:rsidP="007D373B">
                              <w:pPr>
                                <w:pStyle w:val="NormalWeb"/>
                                <w:rPr>
                                  <w:sz w:val="24"/>
                                </w:rPr>
                              </w:pPr>
                              <w:r>
                                <w:rPr>
                                  <w:rFonts w:asciiTheme="minorHAnsi" w:hAnsi="Calibri" w:cstheme="minorBidi"/>
                                  <w:b/>
                                  <w:bCs/>
                                  <w:color w:val="000000" w:themeColor="text1"/>
                                  <w:kern w:val="24"/>
                                  <w:sz w:val="20"/>
                                  <w:szCs w:val="20"/>
                                </w:rPr>
                                <w:t>Technical Operation / Technical Maintenance</w:t>
                              </w:r>
                            </w:p>
                          </w:txbxContent>
                        </wps:txbx>
                        <wps:bodyPr wrap="square" rtlCol="0">
                          <a:spAutoFit/>
                        </wps:bodyPr>
                      </wps:wsp>
                      <wps:wsp>
                        <wps:cNvPr id="246" name="Text Box 246"/>
                        <wps:cNvSpPr txBox="1"/>
                        <wps:spPr>
                          <a:xfrm>
                            <a:off x="2592485" y="111104"/>
                            <a:ext cx="1619932" cy="376410"/>
                          </a:xfrm>
                          <a:prstGeom prst="rect">
                            <a:avLst/>
                          </a:prstGeom>
                          <a:noFill/>
                        </wps:spPr>
                        <wps:txbx>
                          <w:txbxContent>
                            <w:p w14:paraId="5974C0CE" w14:textId="77777777" w:rsidR="00F76256" w:rsidRDefault="00F76256" w:rsidP="007D373B">
                              <w:pPr>
                                <w:pStyle w:val="NormalWeb"/>
                                <w:rPr>
                                  <w:sz w:val="24"/>
                                </w:rPr>
                              </w:pPr>
                              <w:r>
                                <w:rPr>
                                  <w:rFonts w:asciiTheme="minorHAnsi" w:hAnsi="Calibri" w:cstheme="minorBidi"/>
                                  <w:color w:val="000000" w:themeColor="text1"/>
                                  <w:kern w:val="24"/>
                                  <w:sz w:val="36"/>
                                  <w:szCs w:val="36"/>
                                </w:rPr>
                                <w:t>The AIS Service</w:t>
                              </w:r>
                            </w:p>
                          </w:txbxContent>
                        </wps:txbx>
                        <wps:bodyPr wrap="none" rtlCol="0">
                          <a:spAutoFit/>
                        </wps:bodyPr>
                      </wps:wsp>
                      <wps:wsp>
                        <wps:cNvPr id="247" name="Text Box 247"/>
                        <wps:cNvSpPr txBox="1"/>
                        <wps:spPr>
                          <a:xfrm rot="16200000">
                            <a:off x="1423639" y="297355"/>
                            <a:ext cx="994936" cy="408050"/>
                          </a:xfrm>
                          <a:prstGeom prst="rect">
                            <a:avLst/>
                          </a:prstGeom>
                          <a:noFill/>
                        </wps:spPr>
                        <wps:txbx>
                          <w:txbxContent>
                            <w:p w14:paraId="6F157513" w14:textId="77777777" w:rsidR="00F76256" w:rsidRDefault="00F76256" w:rsidP="007D373B">
                              <w:pPr>
                                <w:pStyle w:val="NormalWeb"/>
                                <w:rPr>
                                  <w:sz w:val="24"/>
                                </w:rPr>
                              </w:pPr>
                              <w:r>
                                <w:rPr>
                                  <w:rFonts w:asciiTheme="minorHAnsi" w:hAnsi="Calibri" w:cstheme="minorBidi"/>
                                  <w:color w:val="000000" w:themeColor="text1"/>
                                  <w:kern w:val="24"/>
                                  <w:sz w:val="20"/>
                                  <w:szCs w:val="20"/>
                                </w:rPr>
                                <w:t>Status report to higher level</w:t>
                              </w:r>
                            </w:p>
                          </w:txbxContent>
                        </wps:txbx>
                        <wps:bodyPr wrap="square" rtlCol="0">
                          <a:spAutoFit/>
                        </wps:bodyPr>
                      </wps:wsp>
                    </wpg:wgp>
                  </a:graphicData>
                </a:graphic>
              </wp:inline>
            </w:drawing>
          </mc:Choice>
          <mc:Fallback xmlns:mv="urn:schemas-microsoft-com:mac:vml" xmlns:mo="http://schemas.microsoft.com/office/mac/office/2008/main">
            <w:pict>
              <v:group w14:anchorId="24A72B1B" id="_x0000_s1054" style="width:510.25pt;height:488.65pt;mso-position-horizontal-relative:char;mso-position-vertical-relative:line" coordorigin=",3912" coordsize="6589121,630991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">
                <v:rect id="Rectangle 148" o:spid="_x0000_s1055" style="position:absolute;left:451867;top:1220633;width:3909061;height:32946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963FxwAA&#10;ANwAAAAPAAAAZHJzL2Rvd25yZXYueG1sRI9Pa8JAEMXvhX6HZYTe6sZSSomuYoVCoX8gRgVvw+6Y&#10;xGZnQ3araT995yB4m+G9ee83s8XgW3WiPjaBDUzGGShiG1zDlYFN+Xr/DComZIdtYDLwSxEW89ub&#10;GeYunLmg0zpVSkI45migTqnLtY62Jo9xHDpi0Q6h95hk7SvtejxLuG/1Q5Y9aY8NS0ONHa1qst/r&#10;H2+Atrtj8bd/t18fdhkKXqXypfw05m40LKegEg3par5cvznBfxRaeUYm0PN/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w/etxccAAADcAAAADwAAAAAAAAAAAAAAAACXAgAAZHJz&#10;L2Rvd25yZXYueG1sUEsFBgAAAAAEAAQA9QAAAIsDAAAAAA==&#10;" filled="f" strokecolor="#002a45 [1604]" strokeweight="2pt"/>
                <v:shape id="Text Box 149" o:spid="_x0000_s1056" type="#_x0000_t202" style="position:absolute;left:1692756;top:1453065;width:1205426;height:53459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hKKkwAAA&#10;ANwAAAAPAAAAZHJzL2Rvd25yZXYueG1sRE9Na8JAEL0X/A/LCL3VjWKLTV1F1IIHL9V4H7LTbGh2&#10;NmRHE/99t1DwNo/3Ocv14Bt1oy7WgQ1MJxko4jLYmisDxfnzZQEqCrLFJjAZuFOE9Wr0tMTchp6/&#10;6HaSSqUQjjkacCJtrnUsHXmMk9ASJ+47dB4lwa7StsM+hftGz7LsTXusOTU4bGnrqPw5Xb0BEbuZ&#10;3ou9j4fLcNz1LitfsTDmeTxsPkAJDfIQ/7sPNs2fv8PfM+kCvf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ZhKKkwAAAANwAAAAPAAAAAAAAAAAAAAAAAJcCAABkcnMvZG93bnJl&#10;di54bWxQSwUGAAAAAAQABAD1AAAAhAMAAAAA&#10;" filled="f" stroked="f">
                  <v:textbox style="mso-fit-shape-to-text:t">
                    <w:txbxContent>
                      <w:p w14:paraId="3B1AA678"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AIS Service</w:t>
                        </w:r>
                      </w:p>
                      <w:p w14:paraId="08711C05" w14:textId="77777777" w:rsidR="00F76256" w:rsidRDefault="00F76256" w:rsidP="007D373B">
                        <w:pPr>
                          <w:pStyle w:val="NormalWeb"/>
                        </w:pPr>
                        <w:r>
                          <w:rPr>
                            <w:rFonts w:asciiTheme="minorHAnsi" w:hAnsi="Calibri" w:cstheme="minorBidi"/>
                            <w:b/>
                            <w:bCs/>
                            <w:color w:val="000000" w:themeColor="text1"/>
                            <w:kern w:val="24"/>
                            <w:sz w:val="28"/>
                            <w:szCs w:val="28"/>
                          </w:rPr>
                          <w:t>Management</w:t>
                        </w:r>
                      </w:p>
                    </w:txbxContent>
                  </v:textbox>
                </v:shape>
                <v:shape id="Text Box 150" o:spid="_x0000_s1057" type="#_x0000_t202" style="position:absolute;top:4568237;width:898743;height:78639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95PQxQAA&#10;ANwAAAAPAAAAZHJzL2Rvd25yZXYueG1sRI9Ba8JAEIXvgv9hGaE33ViwSOoqpdjSgy0YlV6H7JgN&#10;ZmdDdhPTf985FHqb4b1575vNbvSNGqiLdWADy0UGirgMtubKwPn0Nl+DignZYhOYDPxQhN12Otlg&#10;bsOdjzQUqVISwjFHAy6lNtc6lo48xkVoiUW7hs5jkrWrtO3wLuG+0Y9Z9qQ91iwNDlt6dVTeit4b&#10;eL99HYZD1u/1ubr25erb8sV9GvMwG1+eQSUa07/57/rDCv5K8OUZmUBv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P3k9DFAAAA3AAAAA8AAAAAAAAAAAAAAAAAlwIAAGRycy9k&#10;b3ducmV2LnhtbFBLBQYAAAAABAAEAPUAAACJAwAAAAA=&#10;" filled="f" strokecolor="black [3213]">
                  <v:textbox style="mso-fit-shape-to-text:t">
                    <w:txbxContent>
                      <w:p w14:paraId="764CAECD" w14:textId="77777777" w:rsidR="00F76256" w:rsidRDefault="00F76256" w:rsidP="007D373B">
                        <w:pPr>
                          <w:pStyle w:val="NormalWeb"/>
                          <w:rPr>
                            <w:sz w:val="24"/>
                          </w:rPr>
                        </w:pPr>
                        <w:r>
                          <w:rPr>
                            <w:rFonts w:asciiTheme="minorHAnsi" w:hAnsi="Calibri" w:cstheme="minorBidi"/>
                            <w:color w:val="000000" w:themeColor="text1"/>
                            <w:kern w:val="24"/>
                          </w:rPr>
                          <w:t>Co-location with other VHF services</w:t>
                        </w:r>
                      </w:p>
                    </w:txbxContent>
                  </v:textbox>
                </v:shape>
                <v:rect id="Rectangle 151" o:spid="_x0000_s1058" style="position:absolute;left:906354;top:2918973;width:3459182;height:2516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FJKFxAAA&#10;ANwAAAAPAAAAZHJzL2Rvd25yZXYueG1sRE/basJAEH0v9B+WKfSt2VioSOoqVigIXiCmFXwbdsck&#10;Njsbsqum/XpXEPo2h3Od8bS3jThT52vHCgZJCoJYO1NzqeCr+HwZgfAB2WDjmBT8kofp5PFhjJlx&#10;F87pvA2liCHsM1RQhdBmUnpdkUWfuJY4cgfXWQwRdqU0HV5iuG3ka5oOpcWaY0OFLc0r0j/bk1VA&#10;37tj/rdf6s1Kz1zO81B8FGulnp/62TuIQH34F9/dCxPnvw3g9ky8QE6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1xSShcQAAADcAAAADwAAAAAAAAAAAAAAAACXAgAAZHJzL2Rv&#10;d25yZXYueG1sUEsFBgAAAAAEAAQA9QAAAIgDAAAAAA==&#10;" filled="f" strokecolor="#002a45 [1604]" strokeweight="2pt"/>
                <v:rect id="Rectangle 152" o:spid="_x0000_s1059" style="position:absolute;left:906353;top:2054296;width:3454575;height:86467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gzywwAA&#10;ANwAAAAPAAAAZHJzL2Rvd25yZXYueG1sRE/fa8IwEH4f+D+EE3ybqYJjVKOoIAzmBrU62NuR3NrO&#10;5lKaqNW/fhkIvt3H9/Nmi87W4kytrxwrGA0TEMTamYoLBft88/wKwgdkg7VjUnAlD4t572mGqXEX&#10;zui8C4WIIexTVFCG0KRSel2SRT90DXHkflxrMUTYFtK0eInhtpbjJHmRFiuODSU2tC5JH3cnq4AO&#10;X7/Z7ftdf2710mW8Dvkq/1Bq0O+WUxCBuvAQ391vJs6fjOH/mXiBnP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xgzywwAAANwAAAAPAAAAAAAAAAAAAAAAAJcCAABkcnMvZG93&#10;bnJldi54bWxQSwUGAAAAAAQABAD1AAAAhwMAAAAA&#10;" filled="f" strokecolor="#002a45 [1604]" strokeweight="2pt"/>
                <v:rect id="Rectangle 153" o:spid="_x0000_s1060" style="position:absolute;left:906353;top:3783653;width:3454575;height:25164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iqlpxAAA&#10;ANwAAAAPAAAAZHJzL2Rvd25yZXYueG1sRE/fa8IwEH4f+D+EE3ybqZMN6YyiwkDYHNRuA9+O5Gyr&#10;zaU0UTv/+kUY+HYf38+bzjtbizO1vnKsYDRMQBBrZyouFHzlb48TED4gG6wdk4Jf8jCf9R6mmBp3&#10;4YzO21CIGMI+RQVlCE0qpdclWfRD1xBHbu9aiyHCtpCmxUsMt7V8SpIXabHi2FBiQ6uS9HF7sgro&#10;++eQXXfv+vNDL1zGq5Av841Sg363eAURqAt38b97beL85zHcnokXyNk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IqpacQAAADcAAAADwAAAAAAAAAAAAAAAACXAgAAZHJzL2Rv&#10;d25yZXYueG1sUEsFBgAAAAAEAAQA9QAAAIgDAAAAAA==&#10;" filled="f" strokecolor="#002a45 [1604]" strokeweight="2pt"/>
                <v:shape id="Text Box 154" o:spid="_x0000_s1061" type="#_x0000_t202" style="position:absolute;left:891026;top:3172342;width:2578074;height:3137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XJvnwAAA&#10;ANwAAAAPAAAAZHJzL2Rvd25yZXYueG1sRE9Na8JAEL0X/A/LFHqrG0VFUlcRreDBixrvQ3aaDc3O&#10;huzUxH/fFQq9zeN9zmoz+EbdqYt1YAOTcQaKuAy25spAcT28L0FFQbbYBCYDD4qwWY9eVpjb0POZ&#10;7hepVArhmKMBJ9LmWsfSkcc4Di1x4r5C51ES7CptO+xTuG/0NMsW2mPNqcFhSztH5fflxxsQsdvJ&#10;o/j08XgbTvveZeUcC2PeXoftByihQf7Ff+6jTfPnM3g+ky7Q61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yXJvnwAAAANwAAAAPAAAAAAAAAAAAAAAAAJcCAABkcnMvZG93bnJl&#10;di54bWxQSwUGAAAAAAQABAD1AAAAhAMAAAAA&#10;" filled="f" stroked="f">
                  <v:textbox style="mso-fit-shape-to-text:t">
                    <w:txbxContent>
                      <w:p w14:paraId="76DAD725"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Physical AIS Shore Station (PSS)</w:t>
                        </w:r>
                      </w:p>
                    </w:txbxContent>
                  </v:textbox>
                </v:shape>
                <v:shape id="Text Box 155" o:spid="_x0000_s1062" type="#_x0000_t202" style="position:absolute;left:901746;top:3927310;width:2495431;height:53459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ED58vwAA&#10;ANwAAAAPAAAAZHJzL2Rvd25yZXYueG1sRE9Na8JAEL0X/A/LFLzVjUJEUleRWsGDF216H7LTbGh2&#10;NmSnJv57VxB6m8f7nPV29K26Uh+bwAbmswwUcRVsw7WB8uvwtgIVBdliG5gM3CjCdjN5WWNhw8Bn&#10;ul6kVimEY4EGnEhXaB0rRx7jLHTEifsJvUdJsK+17XFI4b7Viyxbao8NpwaHHX04qn4vf96AiN3N&#10;b+Wnj8fv8bQfXFblWBozfR1376CERvkXP91Hm+bnOTyeSRfoz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J0QPny/AAAA3AAAAA8AAAAAAAAAAAAAAAAAlwIAAGRycy9kb3ducmV2&#10;LnhtbFBLBQYAAAAABAAEAPUAAACDAwAAAAA=&#10;" filled="f" stroked="f">
                  <v:textbox style="mso-fit-shape-to-text:t">
                    <w:txbxContent>
                      <w:p w14:paraId="447C9D34" w14:textId="368EDF5C" w:rsidR="00F76256" w:rsidRDefault="00F76256" w:rsidP="007D373B">
                        <w:pPr>
                          <w:pStyle w:val="NormalWeb"/>
                          <w:rPr>
                            <w:sz w:val="24"/>
                          </w:rPr>
                        </w:pPr>
                        <w:r>
                          <w:rPr>
                            <w:rFonts w:asciiTheme="minorHAnsi" w:hAnsi="Calibri" w:cstheme="minorBidi"/>
                            <w:b/>
                            <w:bCs/>
                            <w:color w:val="000000" w:themeColor="text1"/>
                            <w:kern w:val="24"/>
                            <w:sz w:val="28"/>
                            <w:szCs w:val="28"/>
                          </w:rPr>
                          <w:t>Fixed AIS Stations Layer</w:t>
                        </w:r>
                        <w:r>
                          <w:rPr>
                            <w:rFonts w:asciiTheme="minorHAnsi" w:hAnsi="Calibri" w:cstheme="minorBidi"/>
                            <w:color w:val="000000" w:themeColor="text1"/>
                            <w:kern w:val="24"/>
                            <w:sz w:val="28"/>
                            <w:szCs w:val="28"/>
                          </w:rPr>
                          <w:t xml:space="preserve"> (Base stations, repeater stations)</w:t>
                        </w:r>
                      </w:p>
                    </w:txbxContent>
                  </v:textbox>
                </v:shape>
                <v:shape id="Text Box 156" o:spid="_x0000_s1063" type="#_x0000_t202" style="position:absolute;left:901746;top:4745087;width:2495431;height:53459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wqALvwAA&#10;ANwAAAAPAAAAZHJzL2Rvd25yZXYueG1sRE9Na8JAEL0L/Q/LFLzpxoJSoqtIreDBizbeh+yYDc3O&#10;huxo4r93CwVv83ifs9oMvlF36mId2MBsmoEiLoOtuTJQ/Ownn6CiIFtsApOBB0XYrN9GK8xt6PlE&#10;97NUKoVwzNGAE2lzrWPpyGOchpY4cdfQeZQEu0rbDvsU7hv9kWUL7bHm1OCwpS9H5e/55g2I2O3s&#10;UXz7eLgMx13vsnKOhTHj92G7BCU0yEv87z7YNH++gL9n0gV6/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3CoAu/AAAA3AAAAA8AAAAAAAAAAAAAAAAAlwIAAGRycy9kb3ducmV2&#10;LnhtbFBLBQYAAAAABAAEAPUAAACDAwAAAAA=&#10;" filled="f" stroked="f">
                  <v:textbox style="mso-fit-shape-to-text:t">
                    <w:txbxContent>
                      <w:p w14:paraId="7BA7A9FB"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RF domain equipment for the VHF maritime mobile Service</w:t>
                        </w:r>
                        <w:r>
                          <w:rPr>
                            <w:rFonts w:asciiTheme="minorHAnsi" w:hAnsi="Calibri" w:cstheme="minorBidi"/>
                            <w:color w:val="000000" w:themeColor="text1"/>
                            <w:kern w:val="24"/>
                            <w:sz w:val="28"/>
                            <w:szCs w:val="28"/>
                          </w:rPr>
                          <w:t xml:space="preserve"> </w:t>
                        </w:r>
                      </w:p>
                    </w:txbxContent>
                  </v:textbox>
                </v:shape>
                <v:shape id="Text Box 157" o:spid="_x0000_s1064" type="#_x0000_t202" style="position:absolute;left:892522;top:5606125;width:2496077;height:53459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jgWQwAAA&#10;ANwAAAAPAAAAZHJzL2Rvd25yZXYueG1sRE9Na8JAEL0X/A/LFLzVjYJVUlcRreChFzXeh+w0G5qd&#10;Ddmpif++WxC8zeN9zmoz+EbdqIt1YAPTSQaKuAy25spAcTm8LUFFQbbYBCYDd4qwWY9eVpjb0POJ&#10;bmepVArhmKMBJ9LmWsfSkcc4CS1x4r5D51ES7CptO+xTuG/0LMvetceaU4PDlnaOyp/zrzcgYrfT&#10;e/Hp4/E6fO17l5VzLIwZvw7bD1BCgzzFD/fRpvnzBfw/ky7Q6z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CjgWQwAAAANwAAAAPAAAAAAAAAAAAAAAAAJcCAABkcnMvZG93bnJl&#10;di54bWxQSwUGAAAAAAQABAD1AAAAhAMAAAAA&#10;" filled="f" stroked="f">
                  <v:textbox style="mso-fit-shape-to-text:t">
                    <w:txbxContent>
                      <w:p w14:paraId="6A30F712"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AIS VDL</w:t>
                        </w:r>
                      </w:p>
                      <w:p w14:paraId="73835529" w14:textId="77777777" w:rsidR="00F76256" w:rsidRDefault="00F76256" w:rsidP="007D373B">
                        <w:pPr>
                          <w:pStyle w:val="NormalWeb"/>
                        </w:pPr>
                        <w:r>
                          <w:rPr>
                            <w:rFonts w:asciiTheme="minorHAnsi" w:hAnsi="Calibri" w:cstheme="minorBidi"/>
                            <w:b/>
                            <w:bCs/>
                            <w:color w:val="000000" w:themeColor="text1"/>
                            <w:kern w:val="24"/>
                            <w:sz w:val="28"/>
                            <w:szCs w:val="28"/>
                          </w:rPr>
                          <w:t>(TDMA; optionally DSC)</w:t>
                        </w:r>
                      </w:p>
                    </w:txbxContent>
                  </v:textbox>
                </v:shape>
                <v:line id="Straight Connector 158" o:spid="_x0000_s1065" style="position:absolute;visibility:visible;mso-wrap-style:square" from="3462709,2054295" to="3472994,626863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YSuS8YAAADcAAAADwAAAGRycy9kb3ducmV2LnhtbESPQWvCQBCF7wX/wzJCL6VurLTU6Coi&#10;pNRDD6YiHofsNAnNzobsGuO/dw6Ctxnem/e+Wa4H16ieulB7NjCdJKCIC29rLg0cfrPXT1AhIlts&#10;PJOBKwVYr0ZPS0ytv/Ce+jyWSkI4pGigirFNtQ5FRQ7DxLfEov35zmGUtSu17fAi4a7Rb0nyoR3W&#10;LA0VtrStqPjPz85A/vM1n0232YxOx7DPXg791e96Y57Hw2YBKtIQH+b79bcV/HehlWdkAr26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2ErkvGAAAA3AAAAA8AAAAAAAAA&#10;AAAAAAAAoQIAAGRycy9kb3ducmV2LnhtbFBLBQYAAAAABAAEAPkAAACUAwAAAAA=&#10;" strokecolor="#005084 [3044]" strokeweight="2.25pt">
                  <v:stroke dashstyle="dash"/>
                </v:line>
                <v:shape id="Text Box 159" o:spid="_x0000_s1066" type="#_x0000_t202" style="position:absolute;left:3520305;top:3172342;width:510708;height:3137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XTR5wAAA&#10;ANwAAAAPAAAAZHJzL2Rvd25yZXYueG1sRE9Na8JAEL0X/A/LFLzVjYJFU1cRreChFzXeh+w0G5qd&#10;Ddmpif++WxC8zeN9zmoz+EbdqIt1YAPTSQaKuAy25spAcTm8LUBFQbbYBCYDd4qwWY9eVpjb0POJ&#10;bmepVArhmKMBJ9LmWsfSkcc4CS1x4r5D51ES7CptO+xTuG/0LMvetceaU4PDlnaOyp/zrzcgYrfT&#10;e/Hp4/E6fO17l5VzLIwZvw7bD1BCgzzFD/fRpvnzJfw/ky7Q6z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cXTR5wAAAANwAAAAPAAAAAAAAAAAAAAAAAJcCAABkcnMvZG93bnJl&#10;di54bWxQSwUGAAAAAAQABAD1AAAAhAMAAAAA&#10;" filled="f" stroked="f">
                  <v:textbox style="mso-fit-shape-to-text:t">
                    <w:txbxContent>
                      <w:p w14:paraId="10670E1E"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v:textbox>
                </v:shape>
                <v:shape id="Text Box 160" o:spid="_x0000_s1067" type="#_x0000_t202" style="position:absolute;left:3520305;top:2258999;width:510708;height:3137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C1dZwwAA&#10;ANwAAAAPAAAAZHJzL2Rvd25yZXYueG1sRI9Ba8MwDIXvg/0Ho8Fuq9NBy0jrltKt0MMu69K7iNU4&#10;NJZDrDXpv58Og90k3tN7n9bbKXbmRkNuEzuYzwowxHXyLTcOqu/DyxuYLMgeu8Tk4E4ZtpvHhzWW&#10;Po38RbeTNEZDOJfoIIj0pbW5DhQxz1JPrNolDRFF16GxfsBRw2NnX4tiaSO2rA0Be9oHqq+nn+hA&#10;xO/m9+oj5uN5+nwfQ1EvsHLu+WnarcAITfJv/rs+esVfKr4+oxPYz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C1dZwwAAANwAAAAPAAAAAAAAAAAAAAAAAJcCAABkcnMvZG93&#10;bnJldi54bWxQSwUGAAAAAAQABAD1AAAAhwMAAAAA&#10;" filled="f" stroked="f">
                  <v:textbox style="mso-fit-shape-to-text:t">
                    <w:txbxContent>
                      <w:p w14:paraId="5C955110"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v:textbox>
                </v:shape>
                <v:shape id="Text Box 161" o:spid="_x0000_s1068" type="#_x0000_t202" style="position:absolute;left:3508246;top:3901535;width:510062;height:3137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R/LCvwAA&#10;ANwAAAAPAAAAZHJzL2Rvd25yZXYueG1sRE9Na8JAEL0X/A/LFLzVTQRFUleRWsGDFzW9D9lpNjQ7&#10;G7JTE/+9Wyh4m8f7nPV29K26UR+bwAbyWQaKuAq24dpAeT28rUBFQbbYBiYDd4qw3Uxe1ljYMPCZ&#10;bhepVQrhWKABJ9IVWsfKkcc4Cx1x4r5D71ES7GttexxSuG/1PMuW2mPDqcFhRx+Oqp/LrzcgYnf5&#10;vfz08fg1nvaDy6oFlsZMX8fdOyihUZ7if/fRpvnLHP6eSRfoz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xH8sK/AAAA3AAAAA8AAAAAAAAAAAAAAAAAlwIAAGRycy9kb3ducmV2&#10;LnhtbFBLBQYAAAAABAAEAPUAAACDAwAAAAA=&#10;" filled="f" stroked="f">
                  <v:textbox style="mso-fit-shape-to-text:t">
                    <w:txbxContent>
                      <w:p w14:paraId="6753CD8B"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v:textbox>
                </v:shape>
                <v:shape id="Text Box 162" o:spid="_x0000_s1069" type="#_x0000_t202" style="position:absolute;left:3520305;top:4780407;width:510708;height:3137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Wy1wAAA&#10;ANwAAAAPAAAAZHJzL2Rvd25yZXYueG1sRE9Na8JAEL0X/A/LCL3VjUKlpK4hVAUPXmrjfchOs6HZ&#10;2ZAdTfz3bqHQ2zze52yKyXfqRkNsAxtYLjJQxHWwLTcGqq/DyxuoKMgWu8Bk4E4Riu3saYO5DSN/&#10;0u0sjUohHHM04ET6XOtYO/IYF6EnTtx3GDxKgkOj7YBjCvedXmXZWntsOTU47OnDUf1zvnoDIrZc&#10;3qu9j8fLdNqNLqtfsTLmeT6V76CEJvkX/7mPNs1fr+D3mXSB3j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clWy1wAAAANwAAAAPAAAAAAAAAAAAAAAAAJcCAABkcnMvZG93bnJl&#10;di54bWxQSwUGAAAAAAQABAD1AAAAhAMAAAAA&#10;" filled="f" stroked="f">
                  <v:textbox style="mso-fit-shape-to-text:t">
                    <w:txbxContent>
                      <w:p w14:paraId="15013B92"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v:textbox>
                </v:shape>
                <v:shape id="Text Box 163" o:spid="_x0000_s1070" type="#_x0000_t202" style="position:absolute;left:3508246;top:5659002;width:510062;height:3137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2ckuwAAA&#10;ANwAAAAPAAAAZHJzL2Rvd25yZXYueG1sRE9Na8JAEL0X/A/LFLzVjZWKpK4itoIHL2q8D9lpNjQ7&#10;G7JTE/+9KxS8zeN9znI9+EZdqYt1YAPTSQaKuAy25spAcd69LUBFQbbYBCYDN4qwXo1elpjb0POR&#10;riepVArhmKMBJ9LmWsfSkcc4CS1x4n5C51ES7CptO+xTuG/0e5bNtceaU4PDlraOyt/TnzcgYjfT&#10;W/Ht4/4yHL56l5UfWBgzfh02n6CEBnmK/917m+bPZ/B4Jl2gV3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z2ckuwAAAANwAAAAPAAAAAAAAAAAAAAAAAJcCAABkcnMvZG93bnJl&#10;di54bWxQSwUGAAAAAAQABAD1AAAAhAMAAAAA&#10;" filled="f" stroked="f">
                  <v:textbox style="mso-fit-shape-to-text:t">
                    <w:txbxContent>
                      <w:p w14:paraId="6B56FCFE"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v:textbox>
                </v:shape>
                <v:shape id="Text Box 164" o:spid="_x0000_s1071" type="#_x0000_t202" style="position:absolute;left:539517;top:1623502;width:499086;height:31378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tgRWwQAA&#10;ANwAAAAPAAAAZHJzL2Rvd25yZXYueG1sRE/NisIwEL4L+w5hhL1pqrii1SiLruBN1/UBhmZsaptJ&#10;aaJWn34jCN7m4/ud+bK1lbhS4wvHCgb9BARx5nTBuYLj36Y3AeEDssbKMSm4k4fl4qMzx1S7G//S&#10;9RByEUPYp6jAhFCnUvrMkEXfdzVx5E6usRgibHKpG7zFcFvJYZKMpcWCY4PBmlaGsvJwsQomid2V&#10;5XS493b0GHyZ1dr91GelPrvt9wxEoDa8xS/3Vsf54xE8n4kXyMU/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x7YEVsEAAADcAAAADwAAAAAAAAAAAAAAAACXAgAAZHJzL2Rvd25y&#10;ZXYueG1sUEsFBgAAAAAEAAQA9QAAAIUDAAAAAA==&#10;" filled="f" stroked="f">
                  <v:textbox style="mso-fit-shape-to-text:t">
                    <w:txbxContent>
                      <w:p w14:paraId="03349BE1" w14:textId="77777777" w:rsidR="00F76256" w:rsidRDefault="00F76256" w:rsidP="007D373B">
                        <w:pPr>
                          <w:pStyle w:val="NormalWeb"/>
                          <w:rPr>
                            <w:sz w:val="24"/>
                          </w:rPr>
                        </w:pPr>
                        <w:r>
                          <w:rPr>
                            <w:rFonts w:asciiTheme="minorHAnsi" w:hAnsi="Calibri" w:cstheme="minorBidi"/>
                            <w:color w:val="000000" w:themeColor="text1"/>
                            <w:kern w:val="24"/>
                            <w:sz w:val="28"/>
                            <w:szCs w:val="28"/>
                          </w:rPr>
                          <w:t>HMI</w:t>
                        </w:r>
                      </w:p>
                    </w:txbxContent>
                  </v:textbox>
                </v:shape>
                <v:group id="Group 165" o:spid="_x0000_s1072" style="position:absolute;left:4453168;top:2133825;width:400356;height:753424" coordorigin="4453168,2133814" coordsize="587838,103398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bNxkwgAAANwAAAAPAAAAZHJzL2Rvd25yZXYueG1sRE9Ni8IwEL0L/ocwgjdN&#10;u4siXaOIrIsHEawLy96GZmyLzaQ0sa3/3giCt3m8z1mue1OJlhpXWlYQTyMQxJnVJecKfs+7yQKE&#10;88gaK8uk4E4O1qvhYImJth2fqE19LkIIuwQVFN7XiZQuK8igm9qaOHAX2xj0ATa51A12IdxU8iOK&#10;5tJgyaGhwJq2BWXX9GYU/HTYbT7j7/ZwvWzv/+fZ8e8Qk1LjUb/5AuGp92/xy73XYf58B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mzcZMIAAADcAAAADwAA&#10;AAAAAAAAAAAAAACpAgAAZHJzL2Rvd25yZXYueG1sUEsFBgAAAAAEAAQA+gAAAJgDAAAAAA==&#10;">
                  <v:group id="Group 166" o:spid="_x0000_s1073" style="position:absolute;left:4453168;top:2283524;width:587838;height:884271" coordorigin="4453168,2283524" coordsize="994,12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a+QhPDAAAA3AAAAA8A&#10;AAAAAAAAAAAAAAAAqQIAAGRycy9kb3ducmV2LnhtbFBLBQYAAAAABAAEAPoAAACZAwAAAAA=&#10;">
                    <v:group id="Group 167" o:spid="_x0000_s1074" style="position:absolute;left:4453310;top:2283524;width:569;height:852" coordorigin="4453310,2283524" coordsize="569,85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Z8ueIwwAAANwAAAAPAAAAZHJzL2Rvd25yZXYueG1sRE9Li8IwEL4L/ocwgrc1&#10;rbK6dI0iouJBFnzAsrehGdtiMylNbOu/3wiCt/n4njNfdqYUDdWusKwgHkUgiFOrC84UXM7bjy8Q&#10;ziNrLC2Tggc5WC76vTkm2rZ8pObkMxFC2CWoIPe+SqR0aU4G3chWxIG72tqgD7DOpK6xDeGmlOMo&#10;mkqDBYeGHCta55TeTnejYNdiu5rEm+Zwu64ff+fPn99DTEoNB93qG4Snzr/FL/deh/nTG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Bny54jDAAAA3AAAAA8A&#10;AAAAAAAAAAAAAAAAqQIAAGRycy9kb3ducmV2LnhtbFBLBQYAAAAABAAEAPoAAACZAwAAAAA=&#10;">
                      <v:oval id="Oval 168" o:spid="_x0000_s1075" style="position:absolute;left:4453452;top:2283524;width:284;height:2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IBIxAAA&#10;ANwAAAAPAAAAZHJzL2Rvd25yZXYueG1sRI9BS8NAEIXvQv/DMgVvdlNDg8RuS7EI9eDBVO9DdpqE&#10;ZmdDdkzjv3cOgrcZ3pv3vtnu59CbicbURXawXmVgiOvoO24cfJ5fH57AJEH22EcmBz+UYL9b3G2x&#10;9PHGHzRV0hgN4VSig1ZkKK1NdUsB0yoOxKpd4hhQdB0b60e8aXjo7WOWFTZgx9rQ4kAvLdXX6js4&#10;ODaHqphsLpv8cjzJ5vr1/pavnbtfzodnMEKz/Jv/rk9e8Qul1Wd0Arv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giASMQAAADcAAAADwAAAAAAAAAAAAAAAACXAgAAZHJzL2Rv&#10;d25yZXYueG1sUEsFBgAAAAAEAAQA9QAAAIgDAAAAAA==&#10;"/>
                      <v:line id="Line 11" o:spid="_x0000_s1076" style="position:absolute;visibility:visible;mso-wrap-style:square" from="4453594,2283808" to="4453594,22840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hxM48QAAADcAAAADwAAAGRycy9kb3ducmV2LnhtbERPS2vCQBC+F/oflhF6qxtbCDW6irQU&#10;1EOpD9DjmB2T2Oxs2F2T9N+7QqG3+fieM533phYtOV9ZVjAaJiCIc6srLhTsd5/PbyB8QNZYWyYF&#10;v+RhPnt8mGKmbccbarehEDGEfYYKyhCaTEqfl2TQD21DHLmzdQZDhK6Q2mEXw00tX5IklQYrjg0l&#10;NvReUv6zvRoFX6/fabtYrZf9YZWe8o/N6XjpnFJPg34xARGoD//iP/dSx/npGO7PxAvk7AY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aHEzjxAAAANwAAAAPAAAAAAAAAAAA&#10;AAAAAKECAABkcnMvZG93bnJldi54bWxQSwUGAAAAAAQABAD5AAAAkgMAAAAA&#10;"/>
                      <v:line id="Line 12" o:spid="_x0000_s1077" style="position:absolute;visibility:visible;mso-wrap-style:square" from="4453594,2284092" to="4453878,22843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O/3OjxwAAANwAAAAPAAAAAAAA&#10;AAAAAAAAAKECAABkcnMvZG93bnJldi54bWxQSwUGAAAAAAQABAD5AAAAlQMAAAAA&#10;"/>
                      <v:line id="Line 13" o:spid="_x0000_s1078" style="position:absolute;flip:x;visibility:visible;mso-wrap-style:square" from="4453310,2284092" to="4453594,22843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JdXR8QAAADcAAAADwAAAGRycy9kb3ducmV2LnhtbERPTWsCMRC9C/6HMIVeSs1aSqurUUQQ&#10;evCiLSvexs10s+xmsiapbv+9KRS8zeN9znzZ21ZcyIfasYLxKANBXDpdc6Xg63PzPAERIrLG1jEp&#10;+KUAy8VwMMdcuyvv6LKPlUghHHJUYGLscilDachiGLmOOHHfzluMCfpKao/XFG5b+ZJlb9JizanB&#10;YEdrQ2Wz/7EK5GT7dPar02tTNIfD1BRl0R23Sj0+9KsZiEh9vIv/3R86zX8fw98z6QK5u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4l1dHxAAAANwAAAAPAAAAAAAAAAAA&#10;AAAAAKECAABkcnMvZG93bnJldi54bWxQSwUGAAAAAAQABAD5AAAAkgMAAAAA&#10;"/>
                      <v:line id="Line 14" o:spid="_x0000_s1079" style="position:absolute;visibility:visible;mso-wrap-style:square" from="4453310,2283808" to="4453879,22838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WFIT8QAAADcAAAADwAAAGRycy9kb3ducmV2LnhtbERPTWvCQBC9F/wPywi91U0txJK6iiiC&#10;9iBqC+1xzE6T1Oxs2N0m8d+7gtDbPN7nTOe9qUVLzleWFTyPEhDEudUVFwo+P9ZPryB8QNZYWyYF&#10;F/Iwnw0epphp2/GB2mMoRAxhn6GCMoQmk9LnJRn0I9sQR+7HOoMhQldI7bCL4aaW4yRJpcGKY0OJ&#10;DS1Lys/HP6Ng97JP28X2fdN/bdNTvjqcvn87p9TjsF+8gQjUh3/x3b3Rcf5kDLdn4gVydg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RYUhPxAAAANwAAAAPAAAAAAAAAAAA&#10;AAAAAKECAABkcnMvZG93bnJldi54bWxQSwUGAAAAAAQABAD5AAAAkgMAAAAA&#10;"/>
                    </v:group>
                    <v:shape id="Text Box 15" o:spid="_x0000_s1080" type="#_x0000_t202" style="position:absolute;left:4453168;top:2284376;width:994;height: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hPLqwgAA&#10;ANwAAAAPAAAAZHJzL2Rvd25yZXYueG1sRE9NawIxEL0L/ocwgjdNqq1tt0YRpeBJ0Wqht2Ez7i5u&#10;Jssmuuu/NwXB2zze50znrS3FlWpfONbwMlQgiFNnCs40HH6+Bx8gfEA2WDomDTfyMJ91O1NMjGt4&#10;R9d9yEQMYZ+ghjyEKpHSpzlZ9ENXEUfu5GqLIcI6k6bGJobbUo6UmkiLBceGHCta5pSe9xer4bg5&#10;/f2+qm22sm9V41ol2X5Krfu9dvEFIlAbnuKHe23i/Pcx/D8TL5Cz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SE8urCAAAA3AAAAA8AAAAAAAAAAAAAAAAAlwIAAGRycy9kb3du&#10;cmV2LnhtbFBLBQYAAAAABAAEAPUAAACGAwAAAAA=&#10;" filled="f" stroked="f">
                      <v:textbox>
                        <w:txbxContent>
                          <w:p w14:paraId="144CC71B"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v:textbox>
                    </v:shape>
                  </v:group>
                  <v:shape id="Text Box 174" o:spid="_x0000_s1081" type="#_x0000_t202" style="position:absolute;left:4705100;top:2133814;width:335591;height:5165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6ceHwAAA&#10;ANwAAAAPAAAAZHJzL2Rvd25yZXYueG1sRE9Na8JAEL0X/A/LCL3VjWJrSV1F1IIHL9V4H7LTbGh2&#10;NmRHE/99t1DwNo/3Ocv14Bt1oy7WgQ1MJxko4jLYmisDxfnz5R1UFGSLTWAycKcI69XoaYm5DT1/&#10;0e0klUohHHM04ETaXOtYOvIYJ6ElTtx36DxKgl2lbYd9CveNnmXZm/ZYc2pw2NLWUflzunoDInYz&#10;vRd7Hw+X4bjrXVa+YmHM83jYfIASGuQh/ncfbJq/mMPfM+kCvf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56ceHwAAAANwAAAAPAAAAAAAAAAAAAAAAAJcCAABkcnMvZG93bnJl&#10;di54bWxQSwUGAAAAAAQABAD1AAAAhAMAAAAA&#10;" filled="f" stroked="f">
                    <v:textbox style="mso-fit-shape-to-text:t">
                      <w:txbxContent>
                        <w:p w14:paraId="607F0B69"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v:textbox>
                  </v:shape>
                </v:group>
                <v:group id="Group 175" o:spid="_x0000_s1082" style="position:absolute;left:4453168;top:3040977;width:400356;height:753437" coordorigin="4453168,3040960" coordsize="587838,103399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AO1SrnDAAAA3AAAAA8A&#10;AAAAAAAAAAAAAAAAqQIAAGRycy9kb3ducmV2LnhtbFBLBQYAAAAABAAEAPoAAACZAwAAAAA=&#10;">
                  <v:group id="Group 176" o:spid="_x0000_s1083" style="position:absolute;left:4453168;top:3190687;width:587838;height:884271" coordorigin="4453168,3190687" coordsize="994,12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zZ9TOwwAAANwAAAAPAAAAZHJzL2Rvd25yZXYueG1sRE9Li8IwEL4L/ocwgrc1&#10;rbK6dI0iouJBFnzAsrehGdtiMylNbOu/3wiCt/n4njNfdqYUDdWusKwgHkUgiFOrC84UXM7bjy8Q&#10;ziNrLC2Tggc5WC76vTkm2rZ8pObkMxFC2CWoIPe+SqR0aU4G3chWxIG72tqgD7DOpK6xDeGmlOMo&#10;mkqDBYeGHCta55TeTnejYNdiu5rEm+Zwu64ff+fPn99DTEoNB93qG4Snzr/FL/deh/mzK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PNn1M7DAAAA3AAAAA8A&#10;AAAAAAAAAAAAAAAAqQIAAGRycy9kb3ducmV2LnhtbFBLBQYAAAAABAAEAPoAAACZAwAAAAA=&#10;">
                    <v:group id="Group 177" o:spid="_x0000_s1084" style="position:absolute;left:4453310;top:3190687;width:569;height:852" coordorigin="4453310,3190687" coordsize="569,85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K3FVwwAAANwAAAAPAAAAZHJzL2Rvd25yZXYueG1sRE9Li8IwEL4L/ocwgjdN&#10;q+y6dI0iouJBFnzAsrehGdtiMylNbOu/3wiCt/n4njNfdqYUDdWusKwgHkcgiFOrC84UXM7b0RcI&#10;55E1lpZJwYMcLBf93hwTbVs+UnPymQgh7BJUkHtfJVK6NCeDbmwr4sBdbW3QB1hnUtfYhnBTykkU&#10;fUqDBYeGHCta55TeTnejYNdiu5rGm+Zwu64ff+ePn99DTEoNB93qG4Snzr/FL/deh/mzG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wrcVXDAAAA3AAAAA8A&#10;AAAAAAAAAAAAAAAAqQIAAGRycy9kb3ducmV2LnhtbFBLBQYAAAAABAAEAPoAAACZAwAAAAA=&#10;">
                      <v:oval id="Oval 178" o:spid="_x0000_s1085" style="position:absolute;left:4453452;top:3190687;width:284;height:2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0RaVxQAA&#10;ANwAAAAPAAAAZHJzL2Rvd25yZXYueG1sRI9BS8NAEIXvgv9hGaE3u2lDq8RuS2kR6sGDUe9DdpqE&#10;ZmdDdkzTf+8cBG8zvDfvfbPZTaEzIw2pjexgMc/AEFfRt1w7+Pp8fXwGkwTZYxeZHNwowW57f7fB&#10;wscrf9BYSm00hFOBDhqRvrA2VQ0FTPPYE6t2jkNA0XWorR/wquGhs8ssW9uALWtDgz0dGqou5U9w&#10;cKz35Xq0uazy8/Ekq8v3+1u+cG72MO1fwAhN8m/+uz55xX9SWn1GJ7D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fRFpXFAAAA3AAAAA8AAAAAAAAAAAAAAAAAlwIAAGRycy9k&#10;b3ducmV2LnhtbFBLBQYAAAAABAAEAPUAAACJAwAAAAA=&#10;"/>
                      <v:line id="Line 11" o:spid="_x0000_s1086" style="position:absolute;visibility:visible;mso-wrap-style:square" from="4453594,3190971" to="4453594,31912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8XaPsUAAADcAAAADwAAAGRycy9kb3ducmV2LnhtbERPTWvCQBC9C/6HZYTedNMWYpu6irQU&#10;1IOoLbTHMTtNotnZsLsm6b/vCkJv83ifM1v0phYtOV9ZVnA/SUAQ51ZXXCj4/HgfP4HwAVljbZkU&#10;/JKHxXw4mGGmbcd7ag+hEDGEfYYKyhCaTEqfl2TQT2xDHLkf6wyGCF0htcMuhptaPiRJKg1WHBtK&#10;bOi1pPx8uBgF28dd2i7Xm1X/tU6P+dv++H3qnFJ3o375AiJQH/7FN/dKx/nTZ7g+Ey+Q8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8XaPsUAAADcAAAADwAAAAAAAAAA&#10;AAAAAAChAgAAZHJzL2Rvd25yZXYueG1sUEsFBgAAAAAEAAQA+QAAAJMDAAAAAA==&#10;"/>
                      <v:line id="Line 12" o:spid="_x0000_s1087" style="position:absolute;visibility:visible;mso-wrap-style:square" from="4453594,3191255" to="4453878,31915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oDhMcAAADcAAAADwAAAGRycy9kb3ducmV2LnhtbESPT0vDQBDF74LfYRnBm91UIZTYbSkV&#10;ofUg9g/Y4zQ7TaLZ2bC7JvHbOwehtxnem/d+M1+OrlU9hdh4NjCdZKCIS28brgwcD68PM1AxIVts&#10;PZOBX4qwXNzezLGwfuAd9ftUKQnhWKCBOqWu0DqWNTmME98Ri3bxwWGSNVTaBhwk3LX6Mcty7bBh&#10;aaixo3VN5ff+xxl4f/rI+9X2bTN+bvNz+bI7n76GYMz93bh6BpVoTFfz//XGCv5M8OUZmUAv/g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7KgOExwAAANwAAAAPAAAAAAAA&#10;AAAAAAAAAKECAABkcnMvZG93bnJldi54bWxQSwUGAAAAAAQABAD5AAAAlQMAAAAA&#10;"/>
                      <v:line id="Line 13" o:spid="_x0000_s1088" style="position:absolute;flip:x;visibility:visible;mso-wrap-style:square" from="4453310,3191255" to="4453594,31915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UInYMQAAADcAAAADwAAAGRycy9kb3ducmV2LnhtbERPTWsCMRC9F/ofwhR6KTVrKbJdjSKF&#10;ggcvVVnxNm6mm2U3k20SdfvvG0HwNo/3ObPFYDtxJh8axwrGowwEceV0w7WC3fbrNQcRIrLGzjEp&#10;+KMAi/njwwwL7S78TedNrEUK4VCgAhNjX0gZKkMWw8j1xIn7cd5iTNDXUnu8pHDbybcsm0iLDacG&#10;gz19GqrazckqkPn65dcvj+9t2e73H6asyv6wVur5aVhOQUQa4l18c690mp+P4fpMukDO/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NQidgxAAAANwAAAAPAAAAAAAAAAAA&#10;AAAAAKECAABkcnMvZG93bnJldi54bWxQSwUGAAAAAAQABAD5AAAAkgMAAAAA&#10;"/>
                      <v:line id="Line 14" o:spid="_x0000_s1089" style="position:absolute;visibility:visible;mso-wrap-style:square" from="4453310,3190971" to="4453879,319097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LQ4aMQAAADcAAAADwAAAGRycy9kb3ducmV2LnhtbERPTWvCQBC9C/0PyxS86UaFIKmriCJo&#10;D0VtoT2O2WmSNjsbdrdJ+u9dQfA2j/c5i1VvatGS85VlBZNxAoI4t7riQsHH+240B+EDssbaMin4&#10;Jw+r5dNggZm2HZ+oPYdCxBD2GSooQ2gyKX1ekkE/tg1x5L6tMxgidIXUDrsYbmo5TZJUGqw4NpTY&#10;0Kak/Pf8ZxS8zY5puz687vvPQ3rJt6fL10/nlBo+9+sXEIH68BDf3Xsd58+ncHsmXiCXV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ktDhoxAAAANwAAAAPAAAAAAAAAAAA&#10;AAAAAKECAABkcnMvZG93bnJldi54bWxQSwUGAAAAAAQABAD5AAAAkgMAAAAA&#10;"/>
                    </v:group>
                    <v:shape id="Text Box 15" o:spid="_x0000_s1090" type="#_x0000_t202" style="position:absolute;left:4453168;top:3191539;width:994;height: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UYLNwQAA&#10;ANwAAAAPAAAAZHJzL2Rvd25yZXYueG1sRE9Li8IwEL4v+B/CCN7WxMeKVqOIsuDJxSd4G5qxLTaT&#10;0mRt999vhIW9zcf3nMWqtaV4Uu0LxxoGfQWCOHWm4EzD+fT5PgXhA7LB0jFp+CEPq2XnbYGJcQ0f&#10;6HkMmYgh7BPUkIdQJVL6NCeLvu8q4sjdXW0xRFhn0tTYxHBbyqFSE2mx4NiQY0WbnNLH8dtquOzv&#10;t+tYfWVb+1E1rlWS7Uxq3eu26zmIQG34F/+5dybOn47g9Uy8QC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VGCzcEAAADcAAAADwAAAAAAAAAAAAAAAACXAgAAZHJzL2Rvd25y&#10;ZXYueG1sUEsFBgAAAAAEAAQA9QAAAIUDAAAAAA==&#10;" filled="f" stroked="f">
                      <v:textbox>
                        <w:txbxContent>
                          <w:p w14:paraId="04E59942"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v:textbox>
                    </v:shape>
                  </v:group>
                  <v:shape id="Text Box 184" o:spid="_x0000_s1091" type="#_x0000_t202" style="position:absolute;left:4705100;top:3040960;width:335591;height:5165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PLegwAAA&#10;ANwAAAAPAAAAZHJzL2Rvd25yZXYueG1sRE9Na8JAEL0L/Q/LFHrTjaUWia4haAsevFTjfchOs6HZ&#10;2ZCdmvjvu4VCb/N4n7MtJt+pGw2xDWxguchAEdfBttwYqC7v8zWoKMgWu8Bk4E4Rit3DbIu5DSN/&#10;0O0sjUohHHM04ET6XOtYO/IYF6EnTtxnGDxKgkOj7YBjCvedfs6yV+2x5dTgsKe9o/rr/O0NiNhy&#10;ea/efDxep9NhdFm9wsqYp8ep3IASmuRf/Oc+2jR//QK/z6QL9O4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MPLegwAAAANwAAAAPAAAAAAAAAAAAAAAAAJcCAABkcnMvZG93bnJl&#10;di54bWxQSwUGAAAAAAQABAD1AAAAhAMAAAAA&#10;" filled="f" stroked="f">
                    <v:textbox style="mso-fit-shape-to-text:t">
                      <w:txbxContent>
                        <w:p w14:paraId="773531D8"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v:textbox>
                  </v:shape>
                </v:group>
                <v:group id="Group 185" o:spid="_x0000_s1092" style="position:absolute;left:4453168;top:3862893;width:400356;height:753449" coordorigin="4453168,3862873" coordsize="587838,10340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2YDqexAAAANwAAAAP&#10;AAAAAAAAAAAAAAAAAKkCAABkcnMvZG93bnJldi54bWxQSwUGAAAAAAQABAD6AAAAmgMAAAAA&#10;">
                  <v:group id="Group 186" o:spid="_x0000_s1093" style="position:absolute;left:4453168;top:4012617;width:587838;height:884271" coordorigin="4453168,4012617" coordsize="994,12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aypOnDAAAA3AAAAA8A&#10;AAAAAAAAAAAAAAAAqQIAAGRycy9kb3ducmV2LnhtbFBLBQYAAAAABAAEAPoAAACZAwAAAAA=&#10;">
                    <v:group id="Group 187" o:spid="_x0000_s1094" style="position:absolute;left:4453310;top:4012617;width:569;height:852" coordorigin="4453310,4012617" coordsize="569,85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p/gFyxAAAANwAAAAP&#10;AAAAAAAAAAAAAAAAAKkCAABkcnMvZG93bnJldi54bWxQSwUGAAAAAAQABAD6AAAAmgMAAAAA&#10;">
                      <v:oval id="Oval 188" o:spid="_x0000_s1095" style="position:absolute;left:4453452;top:4012617;width:284;height:2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BGayxAAA&#10;ANwAAAAPAAAAZHJzL2Rvd25yZXYueG1sRI9Ba8JAEIXvhf6HZQre6kaDIqmriFKwhx6atvchOybB&#10;7GzITmP8951DobcZ3pv3vtnup9CZkYbURnawmGdgiKvoW64dfH2+Pm/AJEH22EUmB3dKsN89Pmyx&#10;8PHGHzSWUhsN4VSgg0akL6xNVUMB0zz2xKpd4hBQdB1q6we8aXjo7DLL1jZgy9rQYE/Hhqpr+RMc&#10;nOpDuR5tLqv8cjrL6vr9/pYvnJs9TYcXMEKT/Jv/rs9e8TdKq8/oBHb3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gRmssQAAADcAAAADwAAAAAAAAAAAAAAAACXAgAAZHJzL2Rv&#10;d25yZXYueG1sUEsFBgAAAAAEAAQA9QAAAIgDAAAAAA==&#10;"/>
                      <v:line id="Line 11" o:spid="_x0000_s1096" style="position:absolute;visibility:visible;mso-wrap-style:square" from="4453594,4012901" to="4453594,40131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hCqGcQAAADcAAAADwAAAGRycy9kb3ducmV2LnhtbERPTWvCQBC9F/wPywi91Y0KQVNXkYqg&#10;PUi1hfY4ZqdJbHY27G6T9N93BcHbPN7nLFa9qUVLzleWFYxHCQji3OqKCwUf79unGQgfkDXWlknB&#10;H3lYLQcPC8y07fhI7SkUIoawz1BBGUKTSenzkgz6kW2II/dtncEQoSukdtjFcFPLSZKk0mDFsaHE&#10;hl5Kyn9Ov0bBYfqWtuv9667/3KfnfHM8f106p9TjsF8/gwjUh7v45t7pOH82h+sz8QK5/A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qEKoZxAAAANwAAAAPAAAAAAAAAAAA&#10;AAAAAKECAABkcnMvZG93bnJldi54bWxQSwUGAAAAAAQABAD5AAAAkgMAAAAA&#10;"/>
                      <v:line id="Line 12" o:spid="_x0000_s1097" style="position:absolute;visibility:visible;mso-wrap-style:square" from="4453594,4013185" to="4453878,40134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vOVWccAAADcAAAADwAAAGRycy9kb3ducmV2LnhtbESPQUvDQBCF70L/wzIFb3ZThaBpt6Uo&#10;QutBbBXscZodk9jsbNhdk/jvnYPQ2wzvzXvfLNeja1VPITaeDcxnGSji0tuGKwMf788396BiQrbY&#10;eiYDvxRhvZpcLbGwfuA99YdUKQnhWKCBOqWu0DqWNTmMM98Ri/blg8Mka6i0DThIuGv1bZbl2mHD&#10;0lBjR481lefDjzPweveW95vdy3b83OWn8ml/On4PwZjr6bhZgEo0pov5/3prBf9B8OUZmUCv/g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85VZxwAAANwAAAAPAAAAAAAA&#10;AAAAAAAAAKECAABkcnMvZG93bnJldi54bWxQSwUGAAAAAAQABAD5AAAAlQMAAAAA&#10;"/>
                      <v:line id="Line 13" o:spid="_x0000_s1098" style="position:absolute;flip:x;visibility:visible;mso-wrap-style:square" from="4453310,4013185" to="4453594,40134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JuxvcQAAADcAAAADwAAAGRycy9kb3ducmV2LnhtbERPTWsCMRC9C/6HMAUvolmlFN0aRQoF&#10;D160ZcXbdDPdLLuZrEnU9d83hUJv83ifs9r0thU38qF2rGA2zUAQl07XXCn4/HifLECEiKyxdUwK&#10;HhRgsx4OVphrd+cD3Y6xEimEQ44KTIxdLmUoDVkMU9cRJ+7beYsxQV9J7fGewm0r51n2Ii3WnBoM&#10;dvRmqGyOV6tALvbji99+PTdFczotTVEW3Xmv1Oip376CiNTHf/Gfe6fT/OUMfp9JF8j1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Im7G9xAAAANwAAAAPAAAAAAAAAAAA&#10;AAAAAKECAABkcnMvZG93bnJldi54bWxQSwUGAAAAAAQABAD5AAAAkgMAAAAA&#10;"/>
                      <v:line id="Line 14" o:spid="_x0000_s1099" style="position:absolute;visibility:visible;mso-wrap-style:square" from="4453310,4012901" to="4453879,40129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W2utcQAAADcAAAADwAAAGRycy9kb3ducmV2LnhtbERPTWvCQBC9F/wPywi91U0tBJu6iiiC&#10;9iBqC+1xzE6T1Oxs2N0m8d+7gtDbPN7nTOe9qUVLzleWFTyPEhDEudUVFwo+P9ZPExA+IGusLZOC&#10;C3mYzwYPU8y07fhA7TEUIoawz1BBGUKTSenzkgz6kW2II/djncEQoSukdtjFcFPLcZKk0mDFsaHE&#10;hpYl5efjn1Gwe9mn7WL7vum/tukpXx1O37+dU+px2C/eQATqw7/47t7oOP91DLdn4gVydg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hba61xAAAANwAAAAPAAAAAAAAAAAA&#10;AAAAAKECAABkcnMvZG93bnJldi54bWxQSwUGAAAAAAQABAD5AAAAkgMAAAAA&#10;"/>
                    </v:group>
                    <v:shape id="Text Box 15" o:spid="_x0000_s1100" type="#_x0000_t202" style="position:absolute;left:4453168;top:4013469;width:994;height: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iBQQwQAA&#10;ANwAAAAPAAAAZHJzL2Rvd25yZXYueG1sRE9Ni8IwEL0L/ocwgrc1cdVl7RplUQRPiu4q7G1oxrbY&#10;TEoTbf33RljwNo/3ObNFa0txo9oXjjUMBwoEcepMwZmG35/12ycIH5ANlo5Jw508LObdzgwT4xre&#10;0+0QMhFD2CeoIQ+hSqT0aU4W/cBVxJE7u9piiLDOpKmxieG2lO9KfUiLBceGHCta5pReDler4bg9&#10;/53Gapet7KRqXKsk26nUut9rv79ABGrDS/zv3pg4fzqC5zPxAj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9IgUEMEAAADcAAAADwAAAAAAAAAAAAAAAACXAgAAZHJzL2Rvd25y&#10;ZXYueG1sUEsFBgAAAAAEAAQA9QAAAIUDAAAAAA==&#10;" filled="f" stroked="f">
                      <v:textbox>
                        <w:txbxContent>
                          <w:p w14:paraId="4EC62680"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v:textbox>
                    </v:shape>
                  </v:group>
                  <v:shape id="Text Box 194" o:spid="_x0000_s1101" type="#_x0000_t202" style="position:absolute;left:4705100;top:3862873;width:335591;height:5165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5SF9wAAA&#10;ANwAAAAPAAAAZHJzL2Rvd25yZXYueG1sRE9Na8JAEL0X/A/LCL3VjWKLTV1F1IIHL9V4H7LTbGh2&#10;NmRHE/99t1DwNo/3Ocv14Bt1oy7WgQ1MJxko4jLYmisDxfnzZQEqCrLFJjAZuFOE9Wr0tMTchp6/&#10;6HaSSqUQjjkacCJtrnUsHXmMk9ASJ+47dB4lwa7StsM+hftGz7LsTXusOTU4bGnrqPw5Xb0BEbuZ&#10;3ou9j4fLcNz1LitfsTDmeTxsPkAJDfIQ/7sPNs1/n8PfM+kCvf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J5SF9wAAAANwAAAAPAAAAAAAAAAAAAAAAAJcCAABkcnMvZG93bnJl&#10;di54bWxQSwUGAAAAAAQABAD1AAAAhAMAAAAA&#10;" filled="f" stroked="f">
                    <v:textbox style="mso-fit-shape-to-text:t">
                      <w:txbxContent>
                        <w:p w14:paraId="22BFE03B"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v:textbox>
                  </v:shape>
                </v:group>
                <v:group id="Group 195" o:spid="_x0000_s1102" style="position:absolute;left:4453168;top:4700334;width:400356;height:753460" coordorigin="4453168,4700309" coordsize="587838,10340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LO5rEPDAAAA3AAAAA8A&#10;AAAAAAAAAAAAAAAAqQIAAGRycy9kb3ducmV2LnhtbFBLBQYAAAAABAAEAPoAAACZAwAAAAA=&#10;">
                  <v:group id="Group 196" o:spid="_x0000_s1103" style="position:absolute;left:4453168;top:4850068;width:587838;height:884271" coordorigin="4453168,4850068" coordsize="994,12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azI0wwAAANwAAAAPAAAAZHJzL2Rvd25yZXYueG1sRE9Li8IwEL4L/ocwgrc1&#10;rbLido0iouJBFnzAsrehGdtiMylNbOu/3wiCt/n4njNfdqYUDdWusKwgHkUgiFOrC84UXM7bjxkI&#10;55E1lpZJwYMcLBf93hwTbVs+UnPymQgh7BJUkHtfJVK6NCeDbmQr4sBdbW3QB1hnUtfYhnBTynEU&#10;TaXBgkNDjhWtc0pvp7tRsGuxXU3iTXO4XdePv/Pnz+8hJqWGg271DcJT59/il3uvw/yvK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NrMjTDAAAA3AAAAA8A&#10;AAAAAAAAAAAAAAAAqQIAAGRycy9kb3ducmV2LnhtbFBLBQYAAAAABAAEAPoAAACZAwAAAAA=&#10;">
                    <v:group id="Group 197" o:spid="_x0000_s1104" style="position:absolute;left:4453310;top:4850068;width:569;height:852" coordorigin="4453310,4850068" coordsize="569,85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sJ5evxAAAANwAAAAPAAAAZHJzL2Rvd25yZXYueG1sRE9La8JAEL4X/A/LCL3V&#10;TSytGrOKiC09iOADxNuQnTwwOxuy2yT++26h0Nt8fM9J14OpRUetqywriCcRCOLM6ooLBZfzx8sc&#10;hPPIGmvLpOBBDtar0VOKibY9H6k7+UKEEHYJKii9bxIpXVaSQTexDXHgctsa9AG2hdQt9iHc1HIa&#10;Re/SYMWhocSGtiVl99O3UfDZY795jXfd/p5vH7fz2+G6j0mp5/GwWYLwNPh/8Z/7S4f5ixn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sJ5evxAAAANwAAAAP&#10;AAAAAAAAAAAAAAAAAKkCAABkcnMvZG93bnJldi54bWxQSwUGAAAAAAQABAD6AAAAmgMAAAAA&#10;">
                      <v:oval id="Oval 198" o:spid="_x0000_s1105" style="position:absolute;left:4453452;top:4850068;width:284;height:2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3fBvxQAA&#10;ANwAAAAPAAAAZHJzL2Rvd25yZXYueG1sRI9BS8NAEIXvgv9hGaE3u2lDi8ZuS2kR6sGDUe9DdpqE&#10;ZmdDdkzTf+8cBG8zvDfvfbPZTaEzIw2pjexgMc/AEFfRt1w7+Pp8fXwCkwTZYxeZHNwowW57f7fB&#10;wscrf9BYSm00hFOBDhqRvrA2VQ0FTPPYE6t2jkNA0XWorR/wquGhs8ssW9uALWtDgz0dGqou5U9w&#10;cKz35Xq0uazy8/Ekq8v3+1u+cG72MO1fwAhN8m/+uz55xX9WWn1GJ7D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fd8G/FAAAA3AAAAA8AAAAAAAAAAAAAAAAAlwIAAGRycy9k&#10;b3ducmV2LnhtbFBLBQYAAAAABAAEAPUAAACJAwAAAAA=&#10;"/>
                      <v:line id="Line 11" o:spid="_x0000_s1106" style="position:absolute;visibility:visible;mso-wrap-style:square" from="4453594,4850352" to="4453594,48506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8k8xMQAAADcAAAADwAAAGRycy9kb3ducmV2LnhtbERPTWvCQBC9F/wPyxR6q5taCDV1FWkR&#10;1INULbTHMTtNUrOzYXdN4r93BcHbPN7nTGa9qUVLzleWFbwMExDEudUVFwq+94vnNxA+IGusLZOC&#10;M3mYTQcPE8y07XhL7S4UIoawz1BBGUKTSenzkgz6oW2II/dnncEQoSukdtjFcFPLUZKk0mDFsaHE&#10;hj5Kyo+7k1Gwef1K2/lqvex/Vukh/9wefv87p9TTYz9/BxGoD3fxzb3Ucf54DNdn4gVye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vyTzExAAAANwAAAAPAAAAAAAAAAAA&#10;AAAAAKECAABkcnMvZG93bnJldi54bWxQSwUGAAAAAAQABAD5AAAAkgMAAAAA&#10;"/>
                      <v:line id="Line 12" o:spid="_x0000_s1107" style="position:absolute;visibility:visible;mso-wrap-style:square" from="4453594,4850636" to="4453878,4850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dxhosUAAADcAAAADwAAAGRycy9kb3ducmV2LnhtbESPT2vCQBTE74LfYXmCN93YQiipq4gi&#10;aA+l/oF6fGafSdrs27C7Jum37xYKHoeZ+Q0zX/amFi05X1lWMJsmIIhzqysuFJxP28kLCB+QNdaW&#10;ScEPeVguhoM5Ztp2fKD2GAoRIewzVFCG0GRS+rwkg35qG+Lo3awzGKJ0hdQOuwg3tXxKklQarDgu&#10;lNjQuqT8+3g3Ct6fP9J2tX/b9Z/79JpvDtfLV+eUGo/61SuIQH14hP/bO60gEuH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dxhosUAAADcAAAADwAAAAAAAAAA&#10;AAAAAAChAgAAZHJzL2Rvd25yZXYueG1sUEsFBgAAAAAEAAQA+QAAAJMDAAAAAA==&#10;"/>
                      <v:line id="Line 13" o:spid="_x0000_s1108" style="position:absolute;flip:x;visibility:visible;mso-wrap-style:square" from="4453310,4850636" to="4453594,4850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RFRsYAAADcAAAADwAAAGRycy9kb3ducmV2LnhtbESPQWsCMRSE7wX/Q3iCl1KzSim6NYoI&#10;ggcvtbLi7XXzull287ImUbf/vikUPA4z8w2zWPW2FTfyoXasYDLOQBCXTtdcKTh+bl9mIEJE1tg6&#10;JgU/FGC1HDwtMNfuzh90O8RKJAiHHBWYGLtcylAashjGriNO3rfzFmOSvpLa4z3BbSunWfYmLdac&#10;Fgx2tDFUNoerVSBn++eLX3+9NkVzOs1NURbdea/UaNiv30FE6uMj/N/eaQXTbAJ/Z9IRkMt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u0RUbGAAAA3AAAAA8AAAAAAAAA&#10;AAAAAAAAoQIAAGRycy9kb3ducmV2LnhtbFBLBQYAAAAABAAEAPkAAACUAwAAAAA=&#10;"/>
                      <v:line id="Line 14" o:spid="_x0000_s1109" style="position:absolute;visibility:visible;mso-wrap-style:square" from="4453310,4850352" to="4453879,485035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JCWk7GAAAA3AAAAA8AAAAAAAAA&#10;AAAAAAAAoQIAAGRycy9kb3ducmV2LnhtbFBLBQYAAAAABAAEAPkAAACUAwAAAAA=&#10;"/>
                    </v:group>
                    <v:shape id="Text Box 15" o:spid="_x0000_s1110" type="#_x0000_t202" style="position:absolute;left:4453168;top:4850920;width:994;height: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p+DrxAAA&#10;ANwAAAAPAAAAZHJzL2Rvd25yZXYueG1sRI9Ba8JAFITvBf/D8gRvuqu2RdNsRJRCTy2mKnh7ZJ9J&#10;aPZtyG5N+u+7BaHHYWa+YdLNYBtxo87XjjXMZwoEceFMzaWG4+frdAXCB2SDjWPS8EMeNtnoIcXE&#10;uJ4PdMtDKSKEfYIaqhDaREpfVGTRz1xLHL2r6yyGKLtSmg77CLeNXCj1LC3WHBcqbGlXUfGVf1sN&#10;p/fr5fyoPsq9fWp7NyjJdi21noyH7QuIQEP4D9/bb0bDQi3h70w8Aj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6fg68QAAADcAAAADwAAAAAAAAAAAAAAAACXAgAAZHJzL2Rv&#10;d25yZXYueG1sUEsFBgAAAAAEAAQA9QAAAIgDAAAAAA==&#10;" filled="f" stroked="f">
                      <v:textbox>
                        <w:txbxContent>
                          <w:p w14:paraId="360A0835"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v:textbox>
                    </v:shape>
                  </v:group>
                  <v:shape id="Text Box 204" o:spid="_x0000_s1111" type="#_x0000_t202" style="position:absolute;left:4705100;top:4700309;width:335591;height:5165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ytWGwgAA&#10;ANwAAAAPAAAAZHJzL2Rvd25yZXYueG1sRI9BawIxFITvhf6H8AreaqJYKVujSG3BQy/q9v7YvG6W&#10;bl6WzdNd/31TEDwOM/MNs9qMoVUX6lMT2cJsakARV9E1XFsoT5/Pr6CSIDtsI5OFKyXYrB8fVli4&#10;OPCBLkepVYZwKtCCF+kKrVPlKWCaxo44ez+xDyhZ9rV2PQ4ZHlo9N2apAzacFzx29O6p+j2egwUR&#10;t51dy4+Q9t/j127wpnrB0trJ07h9AyU0yj18a++dhblZwP+ZfAT0+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rK1YbCAAAA3AAAAA8AAAAAAAAAAAAAAAAAlwIAAGRycy9kb3du&#10;cmV2LnhtbFBLBQYAAAAABAAEAPUAAACGAwAAAAA=&#10;" filled="f" stroked="f">
                    <v:textbox style="mso-fit-shape-to-text:t">
                      <w:txbxContent>
                        <w:p w14:paraId="39E9ABC0"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v:textbox>
                  </v:shape>
                </v:group>
                <v:group id="Group 205" o:spid="_x0000_s1112" style="position:absolute;left:4453168;top:5560350;width:400356;height:753471" coordorigin="4453168,5560328" coordsize="587838,10340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ICWWLjGAAAA3AAA&#10;AA8AAAAAAAAAAAAAAAAAqQIAAGRycy9kb3ducmV2LnhtbFBLBQYAAAAABAAEAPoAAACcAwAAAAA=&#10;">
                  <v:group id="Group 206" o:spid="_x0000_s1113" style="position:absolute;left:4453168;top:5710104;width:587838;height:884271" coordorigin="4453168,5710104" coordsize="994,12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HBExs/GAAAA3AAA&#10;AA8AAAAAAAAAAAAAAAAAqQIAAGRycy9kb3ducmV2LnhtbFBLBQYAAAAABAAEAPoAAACcAwAAAAA=&#10;">
                    <v:group id="Group 207" o:spid="_x0000_s1114" style="position:absolute;left:4453310;top:5710104;width:569;height:852" coordorigin="4453310,5710104" coordsize="569,85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fCGNUxgAAANwAAAAPAAAAZHJzL2Rvd25yZXYueG1sRI9Pa8JAFMTvBb/D8oTe&#10;6iaR1pK6ioiWHqRgIpTeHtlnEsy+Ddk1f759t1DocZiZ3zDr7Wga0VPnassK4kUEgriwuuZSwSU/&#10;Pr2CcB5ZY2OZFEzkYLuZPawx1XbgM/WZL0WAsEtRQeV9m0rpiooMuoVtiYN3tZ1BH2RXSt3hEOCm&#10;kUkUvUiDNYeFClvaV1TcsrtR8D7gsFvGh/50u+6n7/z58+sUk1KP83H3BsLT6P/Df+0PrSCJVv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8IY1TGAAAA3AAA&#10;AA8AAAAAAAAAAAAAAAAAqQIAAGRycy9kb3ducmV2LnhtbFBLBQYAAAAABAAEAPoAAACcAwAAAAA=&#10;">
                      <v:oval id="Oval 208" o:spid="_x0000_s1115" style="position:absolute;left:4453452;top:5710104;width:284;height:2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8gSUwAAA&#10;ANwAAAAPAAAAZHJzL2Rvd25yZXYueG1sRE9Ni8IwEL0L/ocwgjdNtShSjSLKgnvwsN31PjRjW2wm&#10;pZmt9d9vDsIeH+97dxhco3rqQu3ZwGKegCIuvK25NPDz/THbgAqCbLHxTAZeFOCwH492mFn/5C/q&#10;cylVDOGQoYFKpM20DkVFDsPct8SRu/vOoUTYldp2+IzhrtHLJFlrhzXHhgpbOlVUPPJfZ+BcHvN1&#10;r1NZpffzRVaP2/UzXRgznQzHLSihQf7Fb/fFGlgmcW08E4+A3v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E8gSUwAAAANwAAAAPAAAAAAAAAAAAAAAAAJcCAABkcnMvZG93bnJl&#10;di54bWxQSwUGAAAAAAQABAD1AAAAhAMAAAAA&#10;"/>
                      <v:line id="Line 11" o:spid="_x0000_s1116" style="position:absolute;visibility:visible;mso-wrap-style:square" from="4453594,5710388" to="4453594,571067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ObIP8YAAADcAAAADwAAAGRycy9kb3ducmV2LnhtbESPQWvCQBSE7wX/w/IEb3VThdBGVxFL&#10;QT2Uagt6fGafSWr2bdhdk/TfdwtCj8PMfMPMl72pRUvOV5YVPI0TEMS51RUXCr4+3x6fQfiArLG2&#10;TAp+yMNyMXiYY6Ztx3tqD6EQEcI+QwVlCE0mpc9LMujHtiGO3sU6gyFKV0jtsItwU8tJkqTSYMVx&#10;ocSG1iXl18PNKHiffqTtarvb9Mdtes5f9+fTd+eUGg371QxEoD78h+/tjVYwSV7g70w8AnLxC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zmyD/GAAAA3AAAAA8AAAAAAAAA&#10;AAAAAAAAoQIAAGRycy9kb3ducmV2LnhtbFBLBQYAAAAABAAEAPkAAACUAwAAAAA=&#10;"/>
                      <v:line id="Line 12" o:spid="_x0000_s1117" style="position:absolute;visibility:visible;mso-wrap-style:square" from="4453594,5710672" to="4453878,57109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AX3f8QAAADcAAAADwAAAGRycy9kb3ducmV2LnhtbERPz2vCMBS+D/Y/hDfYbaY6KFKNpSiC&#10;7jCmDubx2by1nc1LSbK2+++Xg+Dx4/u9zEfTip6cbywrmE4SEMSl1Q1XCj5P25c5CB+QNbaWScEf&#10;echXjw9LzLQd+ED9MVQihrDPUEEdQpdJ6cuaDPqJ7Ygj922dwRChq6R2OMRw08pZkqTSYMOxocaO&#10;1jWV1+OvUfD++pH2xf5tN37t00u5OVzOP4NT6vlpLBYgAo3hLr65d1rBbBrnxzPxCMjV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IBfd/xAAAANwAAAAPAAAAAAAAAAAA&#10;AAAAAKECAABkcnMvZG93bnJldi54bWxQSwUGAAAAAAQABAD5AAAAkgMAAAAA&#10;"/>
                      <v:line id="Line 13" o:spid="_x0000_s1118" style="position:absolute;flip:x;visibility:visible;mso-wrap-style:square" from="4453310,5710672" to="4453594,57109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m3Tm8YAAADcAAAADwAAAGRycy9kb3ducmV2LnhtbESPQWsCMRSE7wX/Q3hCL0WzK6XY1ShS&#10;KPTgpVZWentunptlNy/bJNXtv28EweMwM98wy/VgO3EmHxrHCvJpBoK4crrhWsH+630yBxEissbO&#10;MSn4owDr1ehhiYV2F/6k8y7WIkE4FKjAxNgXUobKkMUwdT1x8k7OW4xJ+lpqj5cEt52cZdmLtNhw&#10;WjDY05uhqt39WgVyvn368Zvjc1u2h8OrKauy/94q9TgeNgsQkYZ4D9/aH1rBLM/heiYdAbn6B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5t05vGAAAA3AAAAA8AAAAAAAAA&#10;AAAAAAAAoQIAAGRycy9kb3ducmV2LnhtbFBLBQYAAAAABAAEAPkAAACUAwAAAAA=&#10;"/>
                      <v:line id="Line 14" o:spid="_x0000_s1119" style="position:absolute;visibility:visible;mso-wrap-style:square" from="4453310,5710388" to="4453879,57103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5vMk8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mkKtzPxCMj5F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ebzJPGAAAA3AAAAA8AAAAAAAAA&#10;AAAAAAAAoQIAAGRycy9kb3ducmV2LnhtbFBLBQYAAAAABAAEAPkAAACUAwAAAAA=&#10;"/>
                    </v:group>
                    <v:shape id="Text Box 15" o:spid="_x0000_s1120" type="#_x0000_t202" style="position:absolute;left:4453168;top:5710956;width:994;height: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fnY2xAAA&#10;ANwAAAAPAAAAZHJzL2Rvd25yZXYueG1sRI9Pa8JAFMTvBb/D8gRvuqu2ojEbkZZCTy3+BW+P7DMJ&#10;Zt+G7Nak375bEHocZuY3TLrpbS3u1PrKsYbpRIEgzp2puNBwPLyPlyB8QDZYOyYNP+Rhkw2eUkyM&#10;63hH930oRISwT1BDGUKTSOnzkiz6iWuIo3d1rcUQZVtI02IX4baWM6UW0mLFcaHEhl5Lym/7b6vh&#10;9Hm9nJ/VV/FmX5rO9UqyXUmtR8N+uwYRqA//4Uf7w2iYTefwdyYeAZn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Qn52NsQAAADcAAAADwAAAAAAAAAAAAAAAACXAgAAZHJzL2Rv&#10;d25yZXYueG1sUEsFBgAAAAAEAAQA9QAAAIgDAAAAAA==&#10;" filled="f" stroked="f">
                      <v:textbox>
                        <w:txbxContent>
                          <w:p w14:paraId="546EBE10"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v:textbox>
                    </v:shape>
                  </v:group>
                  <v:shape id="Text Box 214" o:spid="_x0000_s1121" type="#_x0000_t202" style="position:absolute;left:4705100;top:5560328;width:335591;height:51657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0NbwgAA&#10;ANwAAAAPAAAAZHJzL2Rvd25yZXYueG1sRI9Ba8JAFITvhf6H5Qm91U2kLSW6itQWPPRSTe+P7DMb&#10;zL4N2aeJ/94VBI/DzHzDLFajb9WZ+tgENpBPM1DEVbAN1wbK/c/rJ6goyBbbwGTgQhFWy+enBRY2&#10;DPxH553UKkE4FmjAiXSF1rFy5DFOQ0ecvEPoPUqSfa1tj0OC+1bPsuxDe2w4LTjs6MtRddydvAER&#10;u84v5beP2//xdzO4rHrH0piXybiegxIa5RG+t7fWwCx/g9uZdAT08go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8TQ1vCAAAA3AAAAA8AAAAAAAAAAAAAAAAAlwIAAGRycy9kb3du&#10;cmV2LnhtbFBLBQYAAAAABAAEAPUAAACGAwAAAAA=&#10;" filled="f" stroked="f">
                    <v:textbox style="mso-fit-shape-to-text:t">
                      <w:txbxContent>
                        <w:p w14:paraId="377E596F" w14:textId="77777777" w:rsidR="00F76256" w:rsidRDefault="00F76256" w:rsidP="007D373B">
                          <w:pPr>
                            <w:pStyle w:val="NormalWeb"/>
                            <w:rPr>
                              <w:sz w:val="24"/>
                            </w:rPr>
                          </w:pPr>
                          <w:r>
                            <w:rPr>
                              <w:rFonts w:asciiTheme="minorHAnsi" w:hAnsi="Calibri" w:cstheme="minorBidi"/>
                              <w:color w:val="000000" w:themeColor="text1"/>
                              <w:kern w:val="24"/>
                              <w:sz w:val="36"/>
                              <w:szCs w:val="36"/>
                            </w:rPr>
                            <w:t>*</w:t>
                          </w:r>
                        </w:p>
                      </w:txbxContent>
                    </v:textbox>
                  </v:shape>
                </v:group>
                <v:group id="Group 215" o:spid="_x0000_s1122" style="position:absolute;left:587754;top:644773;width:400357;height:644336" coordorigin="587163,644773" coordsize="994,12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VPzmXGAAAA3AAA&#10;AA8AAAAAAAAAAAAAAAAAqQIAAGRycy9kb3ducmV2LnhtbFBLBQYAAAAABAAEAPoAAACcAwAAAAA=&#10;">
                  <v:group id="Group 216" o:spid="_x0000_s1123" style="position:absolute;left:587305;top:644773;width:569;height:852" coordorigin="587305,644773" coordsize="569,85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1nVASxAAAANwAAAAP&#10;AAAAAAAAAAAAAAAAAKkCAABkcnMvZG93bnJldi54bWxQSwUGAAAAAAQABAD6AAAAmgMAAAAA&#10;">
                    <v:oval id="Oval 217" o:spid="_x0000_s1124" style="position:absolute;left:587447;top:644773;width:284;height:2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tAY7xAAA&#10;ANwAAAAPAAAAZHJzL2Rvd25yZXYueG1sRI9Ba8JAFITvBf/D8oTemk0MWomuIpWCHnpo2t4f2WcS&#10;zL4N2deY/vuuUOhxmJlvmO1+cp0aaQitZwNZkoIirrxtuTbw+fH6tAYVBNli55kM/FCA/W72sMXC&#10;+hu/01hKrSKEQ4EGGpG+0DpUDTkMie+Jo3fxg0OJcqi1HfAW4a7TizRdaYctx4UGe3ppqLqW387A&#10;sT6Uq1Hnsswvx5Msr19v5zwz5nE+HTaghCb5D/+1T9bAInuG+5l4BPTu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LQGO8QAAADcAAAADwAAAAAAAAAAAAAAAACXAgAAZHJzL2Rv&#10;d25yZXYueG1sUEsFBgAAAAAEAAQA9QAAAIgDAAAAAA==&#10;"/>
                    <v:line id="Line 11" o:spid="_x0000_s1125" style="position:absolute;visibility:visible;mso-wrap-style:square" from="587589,645057" to="587589,6453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nP7ecQAAADcAAAADwAAAGRycy9kb3ducmV2LnhtbERPz2vCMBS+D/Y/hDfYbaY6KFKNpSiC&#10;7jCmDubx2by1nc1LSbK2+++Xg+Dx4/u9zEfTip6cbywrmE4SEMSl1Q1XCj5P25c5CB+QNbaWScEf&#10;echXjw9LzLQd+ED9MVQihrDPUEEdQpdJ6cuaDPqJ7Ygj922dwRChq6R2OMRw08pZkqTSYMOxocaO&#10;1jWV1+OvUfD++pH2xf5tN37t00u5OVzOP4NT6vlpLBYgAo3hLr65d1rBbBrXxjPxCMjV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2c/t5xAAAANwAAAAPAAAAAAAAAAAA&#10;AAAAAKECAABkcnMvZG93bnJldi54bWxQSwUGAAAAAAQABAD5AAAAkgMAAAAA&#10;"/>
                    <v:line id="Line 12" o:spid="_x0000_s1126" style="position:absolute;visibility:visible;mso-wrap-style:square" from="587589,645341" to="587873,64562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T9e4sYAAADcAAAADwAAAGRycy9kb3ducmV2LnhtbESPQWvCQBSE70L/w/IK3nSjQqipq0hL&#10;QXsoVQvt8Zl9JrHZt2F3m6T/3hUEj8PMfMMsVr2pRUvOV5YVTMYJCOLc6ooLBV+Ht9ETCB+QNdaW&#10;ScE/eVgtHwYLzLTteEftPhQiQthnqKAMocmk9HlJBv3YNsTRO1lnMETpCqkddhFuajlNklQarDgu&#10;lNjQS0n57/7PKPiYfabtevu+6b+36TF/3R1/zp1TavjYr59BBOrDPXxrb7SC6WQO1zPxCMjl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k/XuLGAAAA3AAAAA8AAAAAAAAA&#10;AAAAAAAAoQIAAGRycy9kb3ducmV2LnhtbFBLBQYAAAAABAAEAPkAAACUAwAAAAA=&#10;"/>
                    <v:line id="Line 13" o:spid="_x0000_s1127" style="position:absolute;flip:x;visibility:visible;mso-wrap-style:square" from="587305,645341" to="587589,64562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028vcMAAADcAAAADwAAAGRycy9kb3ducmV2LnhtbERPz2vCMBS+D/Y/hCd4GTO1jOGqUUQQ&#10;PHjRjcpuz+bZlDYvXRK1/vfLYbDjx/d7sRpsJ27kQ+NYwXSSgSCunG64VvD1uX2dgQgRWWPnmBQ8&#10;KMBq+fy0wEK7Ox/odoy1SCEcClRgYuwLKUNlyGKYuJ44cRfnLcYEfS21x3sKt53Ms+xdWmw4NRjs&#10;aWOoao9Xq0DO9i8/fn1+a8v2dPowZVX233ulxqNhPQcRaYj/4j/3TivI8zQ/nUlHQC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9NvL3DAAAA3AAAAA8AAAAAAAAAAAAA&#10;AAAAoQIAAGRycy9kb3ducmV2LnhtbFBLBQYAAAAABAAEAPkAAACRAwAAAAA=&#10;"/>
                    <v:line id="Line 14" o:spid="_x0000_s1128" style="position:absolute;visibility:visible;mso-wrap-style:square" from="587305,645057" to="587874,64505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SWYWcYAAADcAAAADwAAAGRycy9kb3ducmV2LnhtbESPzWrDMBCE74G+g9hCb4kcF0xxo4TQ&#10;Ukh6KPmD5rixNrZba2Uk1XbePgoUchxm5htmthhMIzpyvrasYDpJQBAXVtdcKjjsP8YvIHxA1thY&#10;JgUX8rCYP4xmmGvb85a6XShFhLDPUUEVQptL6YuKDPqJbYmjd7bOYIjSlVI77CPcNDJNkkwarDku&#10;VNjSW0XF7+7PKPh63mTdcv25Gr7X2al4356OP71T6ulxWL6CCDSEe/i/vdIK0nQKtzPxCMj5F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klmFnGAAAA3AAAAA8AAAAAAAAA&#10;AAAAAAAAoQIAAGRycy9kb3ducmV2LnhtbFBLBQYAAAAABAAEAPkAAACUAwAAAAA=&#10;"/>
                  </v:group>
                  <v:shape id="Text Box 15" o:spid="_x0000_s1129" type="#_x0000_t202" style="position:absolute;left:587163;top:645625;width:994;height:3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XhkQxAAA&#10;ANwAAAAPAAAAZHJzL2Rvd25yZXYueG1sRI/NasMwEITvhbyD2EBvtRTTlsSJEkJLoKeWOj+Q22Jt&#10;bBNrZSzFdt++KhRyHGbmG2a1GW0jeup87VjDLFEgiAtnai41HPa7pzkIH5ANNo5Jww952KwnDyvM&#10;jBv4m/o8lCJC2GeooQqhzaT0RUUWfeJa4uhdXGcxRNmV0nQ4RLhtZKrUq7RYc1yosKW3ioprfrMa&#10;jp+X8+lZfZXv9qUd3Kgk24XU+nE6bpcgAo3hHv5vfxgNaZrC35l4BO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14ZEMQAAADcAAAADwAAAAAAAAAAAAAAAACXAgAAZHJzL2Rv&#10;d25yZXYueG1sUEsFBgAAAAAEAAQA9QAAAIgDAAAAAA==&#10;" filled="f" stroked="f">
                    <v:textbox>
                      <w:txbxContent>
                        <w:p w14:paraId="0539C734" w14:textId="77777777" w:rsidR="00F76256" w:rsidRDefault="00F76256" w:rsidP="007D373B">
                          <w:pPr>
                            <w:pStyle w:val="NormalWeb"/>
                            <w:spacing w:line="216" w:lineRule="exact"/>
                            <w:rPr>
                              <w:sz w:val="24"/>
                            </w:rPr>
                          </w:pPr>
                          <w:r>
                            <w:rPr>
                              <w:rFonts w:ascii="Courier New" w:eastAsia="Calibri" w:hAnsi="Courier New"/>
                              <w:color w:val="000000" w:themeColor="text1"/>
                              <w:kern w:val="24"/>
                              <w:sz w:val="18"/>
                              <w:szCs w:val="18"/>
                            </w:rPr>
                            <w:t> </w:t>
                          </w:r>
                        </w:p>
                      </w:txbxContent>
                    </v:textbox>
                  </v:shape>
                </v:group>
                <v:group id="Group 223" o:spid="_x0000_s1130" style="position:absolute;left:1319178;top:5292867;width:180596;height:288841" coordorigin="1319178,5292867" coordsize="180596,2888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rhjk3xAAAANwAAAAP&#10;AAAAAAAAAAAAAAAAAKkCAABkcnMvZG93bnJldi54bWxQSwUGAAAAAAQABAD6AAAAmgMAAAAA&#10;">
                  <v:shapetype id="_x0000_t32" coordsize="21600,21600" o:spt="32" o:oned="t" path="m0,0l21600,21600e" filled="f">
                    <v:path arrowok="t" fillok="f" o:connecttype="none"/>
                    <o:lock v:ext="edit" shapetype="t"/>
                  </v:shapetype>
                  <v:shape id="Straight Arrow Connector 224" o:spid="_x0000_s1131" type="#_x0000_t32" style="position:absolute;left:1499774;top:5292868;width:0;height:28884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osn98YAAADcAAAADwAAAGRycy9kb3ducmV2LnhtbESPQUvDQBSE70L/w/IK3uzGICJpt6VW&#10;BPGkqaX09si+ZtNm36a72yT+e1cQPA4z8w2zWI22FT350DhWcD/LQBBXTjdcK/javt49gQgRWWPr&#10;mBR8U4DVcnKzwEK7gT+pL2MtEoRDgQpMjF0hZagMWQwz1xEn7+i8xZikr6X2OCS4bWWeZY/SYsNp&#10;wWBHG0PVubxaBW3/Plx219PFvHz023KzP5hn3yl1Ox3XcxCRxvgf/mu/aQV5/gC/Z9IRkMs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aLJ/fGAAAA3AAAAA8AAAAAAAAA&#10;AAAAAAAAoQIAAGRycy9kb3ducmV2LnhtbFBLBQYAAAAABAAEAPkAAACUAwAAAAA=&#10;" strokecolor="black [3213]">
                    <v:stroke endarrow="block"/>
                  </v:shape>
                  <v:shape id="Straight Arrow Connector 225" o:spid="_x0000_s1132" type="#_x0000_t32" style="position:absolute;left:1319178;top:5292867;width:1;height:28884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XvDhMYAAADcAAAADwAAAGRycy9kb3ducmV2LnhtbESP3WoCMRSE7wt9h3AKvatZt1hlNUor&#10;CKIg+IPo3SE57i5uTpZN1K1P3wgFL4eZ+YYZTVpbiSs1vnSsoNtJQBBrZ0rOFey2s48BCB+QDVaO&#10;ScEveZiMX19GmBl34zVdNyEXEcI+QwVFCHUmpdcFWfQdVxNH7+QaiyHKJpemwVuE20qmSfIlLZYc&#10;FwqsaVqQPm8uVoE+THF2uttL7/O4+Lnv+0u9OiyVen9rv4cgArXhGf5vz42CNO3B40w8AnL8B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V7w4TGAAAA3AAAAA8AAAAAAAAA&#10;AAAAAAAAoQIAAGRycy9kb3ducmV2LnhtbFBLBQYAAAAABAAEAPkAAACUAwAAAAA=&#10;" strokecolor="black [3213]">
                    <v:stroke endarrow="block"/>
                  </v:shape>
                </v:group>
                <v:rect id="Rectangle 226" o:spid="_x0000_s1133" style="position:absolute;left:876828;top:2273336;width:2432804;height:31378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brdDwwAA&#10;ANwAAAAPAAAAZHJzL2Rvd25yZXYueG1sRI/dagIxFITvC32HcArelJq4FJGtUYr4h15pfYDD5nQ3&#10;dHOyJHFd394UCr0cZuYbZr4cXCt6CtF61jAZKxDElTeWaw2Xr83bDERMyAZbz6ThThGWi+enOZbG&#10;3/hE/TnVIkM4lqihSakrpYxVQw7j2HfE2fv2wWHKMtTSBLxluGtlodRUOrScFxrsaNVQ9XO+Og3v&#10;2+Kwtq/qaF1/xctBBrXjo9ajl+HzA0SiIf2H/9p7o6EopvB7Jh8BuXg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brdDwwAAANwAAAAPAAAAAAAAAAAAAAAAAJcCAABkcnMvZG93&#10;bnJldi54bWxQSwUGAAAAAAQABAD1AAAAhwMAAAAA&#10;" filled="f" stroked="f">
                  <v:textbox style="mso-fit-shape-to-text:t">
                    <w:txbxContent>
                      <w:p w14:paraId="149BBB22" w14:textId="77777777" w:rsidR="00F76256" w:rsidRDefault="00F76256" w:rsidP="007D373B">
                        <w:pPr>
                          <w:pStyle w:val="NormalWeb"/>
                          <w:rPr>
                            <w:sz w:val="24"/>
                          </w:rPr>
                        </w:pPr>
                        <w:r>
                          <w:rPr>
                            <w:rFonts w:asciiTheme="minorHAnsi" w:hAnsi="Calibri" w:cstheme="minorBidi"/>
                            <w:b/>
                            <w:bCs/>
                            <w:color w:val="000000" w:themeColor="text1"/>
                            <w:kern w:val="24"/>
                            <w:sz w:val="28"/>
                            <w:szCs w:val="28"/>
                          </w:rPr>
                          <w:t>Logical AIS Shore Station (LSS)</w:t>
                        </w:r>
                      </w:p>
                    </w:txbxContent>
                  </v:textbox>
                </v:rect>
                <v:group id="Group 227" o:spid="_x0000_s1134" style="position:absolute;left:1319178;top:4404947;width:180596;height:288841" coordorigin="1319178,4404947" coordsize="180596,2888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L0/NMUAAADcAAAA&#10;DwAAAAAAAAAAAAAAAACpAgAAZHJzL2Rvd25yZXYueG1sUEsFBgAAAAAEAAQA+gAAAJsDAAAAAA==&#10;">
                  <v:shape id="Straight Arrow Connector 228" o:spid="_x0000_s1135" type="#_x0000_t32" style="position:absolute;left:1499774;top:4404948;width:0;height:28884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8Yt8sIAAADcAAAADwAAAGRycy9kb3ducmV2LnhtbERPz2vCMBS+D/wfwhO8zdQehnRG2ZTB&#10;2Enrxtjt0bw13ZqXmsS2/vfmIHj8+H6vNqNtRU8+NI4VLOYZCOLK6YZrBZ/Ht8cliBCRNbaOScGF&#10;AmzWk4cVFtoNfKC+jLVIIRwKVGBi7AopQ2XIYpi7jjhxv85bjAn6WmqPQwq3rcyz7ElabDg1GOxo&#10;a6j6L89WQdt/DKev89/J7Pb9sdx+/5hX3yk1m44vzyAijfEuvrnftYI8T2vTmXQE5PoK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8Yt8sIAAADcAAAADwAAAAAAAAAAAAAA&#10;AAChAgAAZHJzL2Rvd25yZXYueG1sUEsFBgAAAAAEAAQA+QAAAJADAAAAAA==&#10;" strokecolor="black [3213]">
                    <v:stroke endarrow="block"/>
                  </v:shape>
                  <v:shape id="Straight Arrow Connector 229" o:spid="_x0000_s1136" type="#_x0000_t32" style="position:absolute;left:1319178;top:4404947;width:1;height:28884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DbJgcYAAADcAAAADwAAAGRycy9kb3ducmV2LnhtbESP3WoCMRSE7wXfIRyhdzXrFvuzGsUK&#10;QlEQakXs3SE57i5uTpZN1NWnN4WCl8PMfMOMp62txJkaXzpWMOgnIIi1MyXnCrY/i+d3ED4gG6wc&#10;k4IreZhOup0xZsZd+JvOm5CLCGGfoYIihDqT0uuCLPq+q4mjd3CNxRBlk0vT4CXCbSXTJHmVFkuO&#10;CwXWNC9IHzcnq0Dv57g43Oxp+PK7/Lzt3lZ6vV8p9dRrZyMQgdrwCP+3v4yCNP2AvzPxCMjJH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Q2yYHGAAAA3AAAAA8AAAAAAAAA&#10;AAAAAAAAoQIAAGRycy9kb3ducmV2LnhtbFBLBQYAAAAABAAEAPkAAACUAwAAAAA=&#10;" strokecolor="black [3213]">
                    <v:stroke endarrow="block"/>
                  </v:shape>
                </v:group>
                <v:group id="Group 230" o:spid="_x0000_s1137" style="position:absolute;left:1319178;top:3622477;width:180596;height:288841" coordorigin="1319178,3622477" coordsize="180596,2888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F6NMZ3DAAAA3AAAAA8A&#10;AAAAAAAAAAAAAAAAqQIAAGRycy9kb3ducmV2LnhtbFBLBQYAAAAABAAEAPoAAACZAwAAAAA=&#10;">
                  <v:shape id="Straight Arrow Connector 231" o:spid="_x0000_s1138" type="#_x0000_t32" style="position:absolute;left:1499774;top:3622478;width:0;height:28884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yUSssYAAADcAAAADwAAAGRycy9kb3ducmV2LnhtbESPQWsCMRSE74X+h/AK3mpWC1K2RqmW&#10;QvFkV6V4e2yem62blzWJu9t/3xQKHoeZ+YaZLwfbiI58qB0rmIwzEMSl0zVXCva798dnECEia2wc&#10;k4IfCrBc3N/NMdeu50/qiliJBOGQowITY5tLGUpDFsPYtcTJOzlvMSbpK6k99gluGznNspm0WHNa&#10;MNjS2lB5Lq5WQdNt+svh+n0xb9tuV6y/jmblW6VGD8PrC4hIQ7yF/9sfWsH0aQJ/Z9IRkIt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MlErLGAAAA3AAAAA8AAAAAAAAA&#10;AAAAAAAAoQIAAGRycy9kb3ducmV2LnhtbFBLBQYAAAAABAAEAPkAAACUAwAAAAA=&#10;" strokecolor="black [3213]">
                    <v:stroke endarrow="block"/>
                  </v:shape>
                  <v:shape id="Straight Arrow Connector 232" o:spid="_x0000_s1139" type="#_x0000_t32" style="position:absolute;left:1319178;top:3622477;width:1;height:28884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0vNLcYAAADcAAAADwAAAGRycy9kb3ducmV2LnhtbESPQWsCMRSE70L/Q3gFb5p1pVa2RmkF&#10;QSoI2iL29kieu4ubl2UTdfXXG0HocZiZb5jJrLWVOFPjS8cKBv0EBLF2puRcwe/PojcG4QOywcox&#10;KbiSh9n0pTPBzLgLb+i8DbmIEPYZKihCqDMpvS7Iou+7mjh6B9dYDFE2uTQNXiLcVjJNkpG0WHJc&#10;KLCmeUH6uD1ZBXo/x8XhZk9vw7/vr9vufaXX+5VS3df28wNEoDb8h5/tpVGQDlN4nIlHQE7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9LzS3GAAAA3AAAAA8AAAAAAAAA&#10;AAAAAAAAoQIAAGRycy9kb3ducmV2LnhtbFBLBQYAAAAABAAEAPkAAACUAwAAAAA=&#10;" strokecolor="black [3213]">
                    <v:stroke endarrow="block"/>
                  </v:shape>
                </v:group>
                <v:group id="Group 233" o:spid="_x0000_s1140" style="position:absolute;left:1319178;top:2809829;width:180596;height:288841" coordorigin="1319178,2809829" coordsize="180596,2888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uX6/qxAAAANwAAAAP&#10;AAAAAAAAAAAAAAAAAKkCAABkcnMvZG93bnJldi54bWxQSwUGAAAAAAQABAD6AAAAmgMAAAAA&#10;">
                  <v:shape id="Straight Arrow Connector 234" o:spid="_x0000_s1141" type="#_x0000_t32" style="position:absolute;left:1499774;top:2809830;width:0;height:28884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1KxKsYAAADcAAAADwAAAGRycy9kb3ducmV2LnhtbESPQUsDMRSE70L/Q3iF3mzWKiLbpkUr&#10;QvGk25bS22PzulndvGyTdHf990YoeBxm5htmsRpsIzryoXas4G6agSAuna65UrDbvt0+gQgRWWPj&#10;mBT8UIDVcnSzwFy7nj+pK2IlEoRDjgpMjG0uZSgNWQxT1xIn7+S8xZikr6T22Ce4beQsyx6lxZrT&#10;gsGW1obK7+JiFTTde3/eX77O5vWj2xbrw9G8+FapyXh4noOINMT/8LW90Qpm9w/wdyYdAbn8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NSsSrGAAAA3AAAAA8AAAAAAAAA&#10;AAAAAAAAoQIAAGRycy9kb3ducmV2LnhtbFBLBQYAAAAABAAEAPkAAACUAwAAAAA=&#10;" strokecolor="black [3213]">
                    <v:stroke endarrow="block"/>
                  </v:shape>
                  <v:shape id="Straight Arrow Connector 235" o:spid="_x0000_s1142" type="#_x0000_t32" style="position:absolute;left:1319178;top:2809829;width:1;height:28884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KJVWcUAAADcAAAADwAAAGRycy9kb3ducmV2LnhtbESPQWsCMRSE70L/Q3gFb5qtopXVKFUQ&#10;REGoFdHbI3nuLm5elk3Urb++EYQeh5n5hpnMGluKG9W+cKzgo5uAINbOFJwp2P8sOyMQPiAbLB2T&#10;gl/yMJu+tSaYGnfnb7rtQiYihH2KCvIQqlRKr3Oy6LuuIo7e2dUWQ5R1Jk2N9wi3pewlyVBaLDgu&#10;5FjRIid92V2tAn1c4PL8sNdB/7SePw6fG709bpRqvzdfYxCBmvAffrVXRkGvP4DnmXgE5PQ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KJVWcUAAADcAAAADwAAAAAAAAAA&#10;AAAAAAChAgAAZHJzL2Rvd25yZXYueG1sUEsFBgAAAAAEAAQA+QAAAJMDAAAAAA==&#10;" strokecolor="black [3213]">
                    <v:stroke endarrow="block"/>
                  </v:shape>
                </v:group>
                <v:group id="Group 236" o:spid="_x0000_s1143" style="position:absolute;left:1309178;top:1897422;width:180596;height:288841" coordorigin="1309178,1897422" coordsize="180596,2888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KAxyxAAAANwAAAAP&#10;AAAAAAAAAAAAAAAAAKkCAABkcnMvZG93bnJldi54bWxQSwUGAAAAAAQABAD6AAAAmgMAAAAA&#10;">
                  <v:shape id="Straight Arrow Connector 237" o:spid="_x0000_s1144" type="#_x0000_t32" style="position:absolute;left:1489774;top:1897423;width:0;height:28884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4AvXcYAAADcAAAADwAAAGRycy9kb3ducmV2LnhtbESPQUsDMRSE70L/Q3iF3mzWCirbpkUr&#10;QvGk25bS22PzulndvGyTdHf990YoeBxm5htmsRpsIzryoXas4G6agSAuna65UrDbvt0+gQgRWWPj&#10;mBT8UIDVcnSzwFy7nj+pK2IlEoRDjgpMjG0uZSgNWQxT1xIn7+S8xZikr6T22Ce4beQsyx6kxZrT&#10;gsGW1obK7+JiFTTde3/eX77O5vWj2xbrw9G8+FapyXh4noOINMT/8LW90Qpm94/wdyYdAbn8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OAL13GAAAA3AAAAA8AAAAAAAAA&#10;AAAAAAAAoQIAAGRycy9kb3ducmV2LnhtbFBLBQYAAAAABAAEAPkAAACUAwAAAAA=&#10;" strokecolor="black [3213]">
                    <v:stroke endarrow="block"/>
                  </v:shape>
                  <v:shape id="Straight Arrow Connector 238" o:spid="_x0000_s1145" type="#_x0000_t32" style="position:absolute;left:1309178;top:1897422;width:1;height:28884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qP6x8QAAADcAAAADwAAAGRycy9kb3ducmV2LnhtbERPXWvCMBR9F/Yfwh3sTdNZNqUzyiYU&#10;xoSBboh7uyTXtqy5KU1sq7/ePAg+Hs73YjXYWnTU+sqxgudJAoJYO1NxoeD3Jx/PQfiAbLB2TArO&#10;5GG1fBgtMDOu5y11u1CIGMI+QwVlCE0mpdclWfQT1xBH7uhaiyHCtpCmxT6G21pOk+RVWqw4NpTY&#10;0Lok/b87WQX6sMb8eLGnl/Tv6+Oyn23092Gj1NPj8P4GItAQ7uKb+9MomKZxbTwTj4BcX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o/rHxAAAANwAAAAPAAAAAAAAAAAA&#10;AAAAAKECAABkcnMvZG93bnJldi54bWxQSwUGAAAAAAQABAD5AAAAkgMAAAAA&#10;" strokecolor="black [3213]">
                    <v:stroke endarrow="block"/>
                  </v:shape>
                </v:group>
                <v:shape id="Straight Arrow Connector 239" o:spid="_x0000_s1146" type="#_x0000_t32" style="position:absolute;left:1692756;top:1083255;width:0;height:28884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VMetMYAAADcAAAADwAAAGRycy9kb3ducmV2LnhtbESPQUsDMRSE70L/Q3iF3mzWCqLbpkUr&#10;QvGk25bS22PzulndvGyTdHf990YoeBxm5htmsRpsIzryoXas4G6agSAuna65UrDbvt0+gggRWWPj&#10;mBT8UIDVcnSzwFy7nj+pK2IlEoRDjgpMjG0uZSgNWQxT1xIn7+S8xZikr6T22Ce4beQsyx6kxZrT&#10;gsGW1obK7+JiFTTde3/eX77O5vWj2xbrw9G8+FapyXh4noOINMT/8LW90Qpm90/wdyYdAbn8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1THrTGAAAA3AAAAA8AAAAAAAAA&#10;AAAAAAAAoQIAAGRycy9kb3ducmV2LnhtbFBLBQYAAAAABAAEAPkAAACUAwAAAAA=&#10;" strokecolor="black [3213]">
                  <v:stroke endarrow="block"/>
                </v:shape>
                <v:shape id="Straight Arrow Connector 240" o:spid="_x0000_s1147" type="#_x0000_t32" style="position:absolute;left:1903614;top:1083254;width:1;height:28884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NOFvMMAAADcAAAADwAAAGRycy9kb3ducmV2LnhtbERPy2oCMRTdC/2HcAV3mvHRKlOjtIIg&#10;CoJWxO4uyXVm6ORmmEQd/fpmIbg8nPd03thSXKn2hWMF/V4Cglg7U3Cm4PCz7E5A+IBssHRMCu7k&#10;YT57a00xNe7GO7ruQyZiCPsUFeQhVKmUXudk0fdcRRy5s6sthgjrTJoabzHclnKQJB/SYsGxIceK&#10;Fjnpv/3FKtCnBS7PD3t5H/6uvx/H8UZvTxulOu3m6xNEoCa8xE/3yigYjOL8eCYeATn7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jThbzDAAAA3AAAAA8AAAAAAAAAAAAA&#10;AAAAoQIAAGRycy9kb3ducmV2LnhtbFBLBQYAAAAABAAEAPkAAACRAwAAAAA=&#10;" strokecolor="black [3213]">
                  <v:stroke endarrow="block"/>
                </v:shape>
                <v:shape id="Straight Arrow Connector 241" o:spid="_x0000_s1148" type="#_x0000_t32" style="position:absolute;left:3282113;top:644773;width:9016;height:161425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3oXXsQAAADcAAAADwAAAGRycy9kb3ducmV2LnhtbESPT2vCQBTE7wW/w/KE3urGUEqJrlID&#10;igcxbbT3R/Y1Sc2+Ddk1f759t1DocZiZ3zDr7Wga0VPnassKlosIBHFhdc2lgutl//QKwnlkjY1l&#10;UjCRg+1m9rDGRNuBP6jPfSkChF2CCirv20RKV1Rk0C1sSxy8L9sZ9EF2pdQdDgFuGhlH0Ys0WHNY&#10;qLCltKLilt+NAj6Qv+rT9/SZF6k9j7sszd57pR7n49sKhKfR/4f/2ketIH5ewu+ZcATk5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vehdexAAAANwAAAAPAAAAAAAAAAAA&#10;AAAAAKECAABkcnMvZG93bnJldi54bWxQSwUGAAAAAAQABAD5AAAAkgMAAAAA&#10;" strokecolor="black [3213]" strokeweight="2pt">
                  <v:stroke startarrow="block" endarrow="block"/>
                </v:shape>
                <v:shape id="Text Box 242" o:spid="_x0000_s1149" type="#_x0000_t202" style="position:absolute;left:3339026;top:629047;width:1870444;height:40804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gwSlxAAA&#10;ANwAAAAPAAAAZHJzL2Rvd25yZXYueG1sRI/RasJAFETfC/7DcoW+1U2CLRrdiGgLfWtN+wGX7DUb&#10;k70bsluNfn23UPBxmJkzzHoz2k6cafCNYwXpLAFBXDndcK3g++vtaQHCB2SNnWNScCUPm2LysMZc&#10;uwsf6FyGWkQI+xwVmBD6XEpfGbLoZ64njt7RDRZDlEMt9YCXCLedzJLkRVpsOC4Y7GlnqGrLH6tg&#10;kdiPtl1mn97Ob+mz2e3da39S6nE6blcgAo3hHv5vv2sF2TyDvzPxCMji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4MEpcQAAADcAAAADwAAAAAAAAAAAAAAAACXAgAAZHJzL2Rv&#10;d25yZXYueG1sUEsFBgAAAAAEAAQA9QAAAIgDAAAAAA==&#10;" filled="f" stroked="f">
                  <v:textbox style="mso-fit-shape-to-text:t">
                    <w:txbxContent>
                      <w:p w14:paraId="3566C565" w14:textId="43BE78C5" w:rsidR="00F76256" w:rsidRDefault="00F76256" w:rsidP="007D373B">
                        <w:pPr>
                          <w:pStyle w:val="NormalWeb"/>
                          <w:rPr>
                            <w:sz w:val="24"/>
                          </w:rPr>
                        </w:pPr>
                        <w:r>
                          <w:rPr>
                            <w:rFonts w:asciiTheme="minorHAnsi" w:hAnsi="Calibri" w:cstheme="minorBidi"/>
                            <w:color w:val="000000" w:themeColor="text1"/>
                            <w:kern w:val="24"/>
                            <w:sz w:val="20"/>
                            <w:szCs w:val="20"/>
                          </w:rPr>
                          <w:t>Net Data Output from / Input to</w:t>
                        </w:r>
                      </w:p>
                      <w:p w14:paraId="42AF7674" w14:textId="77777777" w:rsidR="00F76256" w:rsidRDefault="00F76256" w:rsidP="007D373B">
                        <w:pPr>
                          <w:pStyle w:val="NormalWeb"/>
                        </w:pPr>
                        <w:r>
                          <w:rPr>
                            <w:rFonts w:asciiTheme="minorHAnsi" w:hAnsi="Calibri" w:cstheme="minorBidi"/>
                            <w:color w:val="000000" w:themeColor="text1"/>
                            <w:kern w:val="24"/>
                            <w:sz w:val="20"/>
                            <w:szCs w:val="20"/>
                          </w:rPr>
                          <w:t>External Basic AIS Services</w:t>
                        </w:r>
                      </w:p>
                    </w:txbxContent>
                  </v:textbox>
                </v:shape>
                <v:shapetype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43" o:spid="_x0000_s1150" type="#_x0000_t88" style="position:absolute;left:4956813;top:2054295;width:405114;height:42595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rxEixgAA&#10;ANwAAAAPAAAAZHJzL2Rvd25yZXYueG1sRI9Ba8JAFITvhf6H5RV6qxutlpJmI0UQLDmExBx6fGSf&#10;STD7Ns2umvrruwXB4zDzzTDJejK9ONPoOssK5rMIBHFtdceNgmq/fXkH4Tyyxt4yKfglB+v08SHB&#10;WNsLF3QufSNCCbsYFbTeD7GUrm7JoJvZgTh4Bzsa9EGOjdQjXkK56eUiit6kwY7DQosDbVqqj+XJ&#10;KFhc+2qXZ+ZwWn1/ZQMW0v9EuVLPT9PnBwhPk7+Hb/ROB275Cv9nwhGQ6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GrxEixgAAANwAAAAPAAAAAAAAAAAAAAAAAJcCAABkcnMv&#10;ZG93bnJldi54bWxQSwUGAAAAAAQABAD1AAAAigMAAAAA&#10;" adj="171" strokecolor="black [3213]"/>
                <v:shape id="Text Box 244" o:spid="_x0000_s1151" type="#_x0000_t202" style="position:absolute;left:5312674;top:3754516;width:1276447;height:88130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oGxGwwAA&#10;ANwAAAAPAAAAZHJzL2Rvd25yZXYueG1sRI9Pa8JAFMTvBb/D8gRvdaPYUqKriH/AQy+18f7IvmZD&#10;s29D9mnit3eFQo/DzPyGWW0G36gbdbEObGA2zUARl8HWXBkovo+vH6CiIFtsApOBO0XYrEcvK8xt&#10;6PmLbmepVIJwzNGAE2lzrWPpyGOchpY4eT+h8yhJdpW2HfYJ7hs9z7J37bHmtOCwpZ2j8vd89QZE&#10;7HZ2Lw4+ni7D5753WfmGhTGT8bBdghIa5D/81z5ZA/PFAp5n0hHQ6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oGxGwwAAANwAAAAPAAAAAAAAAAAAAAAAAJcCAABkcnMvZG93&#10;bnJldi54bWxQSwUGAAAAAAQABAD1AAAAhwMAAAAA&#10;" filled="f" stroked="f">
                  <v:textbox style="mso-fit-shape-to-text:t">
                    <w:txbxContent>
                      <w:p w14:paraId="606013E9" w14:textId="77777777" w:rsidR="00F76256" w:rsidRDefault="00F76256" w:rsidP="007D373B">
                        <w:pPr>
                          <w:pStyle w:val="NormalWeb"/>
                          <w:rPr>
                            <w:sz w:val="24"/>
                          </w:rPr>
                        </w:pPr>
                        <w:r>
                          <w:rPr>
                            <w:rFonts w:asciiTheme="minorHAnsi" w:hAnsi="Calibri" w:cstheme="minorBidi"/>
                            <w:b/>
                            <w:bCs/>
                            <w:color w:val="000000" w:themeColor="text1"/>
                            <w:kern w:val="24"/>
                            <w:sz w:val="20"/>
                            <w:szCs w:val="20"/>
                          </w:rPr>
                          <w:t>Technical Operation / Technical Maintenance (in principle for each layer)</w:t>
                        </w:r>
                      </w:p>
                    </w:txbxContent>
                  </v:textbox>
                </v:shape>
                <v:shape id="Text Box 245" o:spid="_x0000_s1152" type="#_x0000_t202" style="position:absolute;left:172814;top:66299;width:1426238;height:5655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7MndwwAA&#10;ANwAAAAPAAAAZHJzL2Rvd25yZXYueG1sRI9Pa8JAFMTvBb/D8gRvdaNoKdFVxD/goZfaeH9kX7Oh&#10;2bch+zTx27uFQo/DzPyGWW8H36g7dbEObGA2zUARl8HWXBkovk6v76CiIFtsApOBB0XYbkYva8xt&#10;6PmT7hepVIJwzNGAE2lzrWPpyGOchpY4ed+h8yhJdpW2HfYJ7hs9z7I37bHmtOCwpb2j8udy8wZE&#10;7G72KI4+nq/Dx6F3WbnEwpjJeNitQAkN8h/+a5+tgfliCb9n0hHQm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7MndwwAAANwAAAAPAAAAAAAAAAAAAAAAAJcCAABkcnMvZG93&#10;bnJldi54bWxQSwUGAAAAAAQABAD1AAAAhwMAAAAA&#10;" filled="f" stroked="f">
                  <v:textbox style="mso-fit-shape-to-text:t">
                    <w:txbxContent>
                      <w:p w14:paraId="60E8AE54" w14:textId="77777777" w:rsidR="00F76256" w:rsidRDefault="00F76256" w:rsidP="007D373B">
                        <w:pPr>
                          <w:pStyle w:val="NormalWeb"/>
                          <w:rPr>
                            <w:sz w:val="24"/>
                          </w:rPr>
                        </w:pPr>
                        <w:r>
                          <w:rPr>
                            <w:rFonts w:asciiTheme="minorHAnsi" w:hAnsi="Calibri" w:cstheme="minorBidi"/>
                            <w:b/>
                            <w:bCs/>
                            <w:color w:val="000000" w:themeColor="text1"/>
                            <w:kern w:val="24"/>
                            <w:sz w:val="20"/>
                            <w:szCs w:val="20"/>
                          </w:rPr>
                          <w:t>Technical Operation / Technical Maintenance</w:t>
                        </w:r>
                      </w:p>
                    </w:txbxContent>
                  </v:textbox>
                </v:shape>
                <v:shape id="Text Box 246" o:spid="_x0000_s1153" type="#_x0000_t202" style="position:absolute;left:2592485;top:111104;width:1619932;height:37641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uAKmxQAA&#10;ANwAAAAPAAAAZHJzL2Rvd25yZXYueG1sRI/RasJAFETfC/2H5Qp9q5sEKza6kaIt+Fab9gMu2Ws2&#10;Jns3ZFdN/fpuQfBxmJkzzGo92k6cafCNYwXpNAFBXDndcK3g5/vjeQHCB2SNnWNS8Ese1sXjwwpz&#10;7S78Recy1CJC2OeowITQ51L6ypBFP3U9cfQObrAYohxqqQe8RLjtZJYkc2mx4bhgsKeNoaotT1bB&#10;IrGfbfua7b2dXdMXs9m69/6o1NNkfFuCCDSGe/jW3mkF2WwO/2fiEZD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i4AqbFAAAA3AAAAA8AAAAAAAAAAAAAAAAAlwIAAGRycy9k&#10;b3ducmV2LnhtbFBLBQYAAAAABAAEAPUAAACJAwAAAAA=&#10;" filled="f" stroked="f">
                  <v:textbox style="mso-fit-shape-to-text:t">
                    <w:txbxContent>
                      <w:p w14:paraId="5974C0CE" w14:textId="77777777" w:rsidR="00F76256" w:rsidRDefault="00F76256" w:rsidP="007D373B">
                        <w:pPr>
                          <w:pStyle w:val="NormalWeb"/>
                          <w:rPr>
                            <w:sz w:val="24"/>
                          </w:rPr>
                        </w:pPr>
                        <w:r>
                          <w:rPr>
                            <w:rFonts w:asciiTheme="minorHAnsi" w:hAnsi="Calibri" w:cstheme="minorBidi"/>
                            <w:color w:val="000000" w:themeColor="text1"/>
                            <w:kern w:val="24"/>
                            <w:sz w:val="36"/>
                            <w:szCs w:val="36"/>
                          </w:rPr>
                          <w:t>The AIS Service</w:t>
                        </w:r>
                      </w:p>
                    </w:txbxContent>
                  </v:textbox>
                </v:shape>
                <v:shape id="Text Box 247" o:spid="_x0000_s1154" type="#_x0000_t202" style="position:absolute;left:1423639;top:297355;width:994936;height:40805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WfHIxQAA&#10;ANwAAAAPAAAAZHJzL2Rvd25yZXYueG1sRI9Ba8JAFITvgv9heYVepG5MNS2pqxShULyIMb2/Zp9J&#10;aPZtyG6T2F/fFQSPw8x8w6y3o2lET52rLStYzCMQxIXVNZcK8tPH0ysI55E1NpZJwYUcbDfTyRpT&#10;bQc+Up/5UgQIuxQVVN63qZSuqMigm9uWOHhn2xn0QXal1B0OAW4aGUdRIg3WHBYqbGlXUfGT/RoF&#10;s/Muv3zt7eEvMZSvvntdP+deqceH8f0NhKfR38O39qdWEC9f4HomHAG5+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FZ8cjFAAAA3AAAAA8AAAAAAAAAAAAAAAAAlwIAAGRycy9k&#10;b3ducmV2LnhtbFBLBQYAAAAABAAEAPUAAACJAwAAAAA=&#10;" filled="f" stroked="f">
                  <v:textbox style="mso-fit-shape-to-text:t">
                    <w:txbxContent>
                      <w:p w14:paraId="6F157513" w14:textId="77777777" w:rsidR="00F76256" w:rsidRDefault="00F76256" w:rsidP="007D373B">
                        <w:pPr>
                          <w:pStyle w:val="NormalWeb"/>
                          <w:rPr>
                            <w:sz w:val="24"/>
                          </w:rPr>
                        </w:pPr>
                        <w:r>
                          <w:rPr>
                            <w:rFonts w:asciiTheme="minorHAnsi" w:hAnsi="Calibri" w:cstheme="minorBidi"/>
                            <w:color w:val="000000" w:themeColor="text1"/>
                            <w:kern w:val="24"/>
                            <w:sz w:val="20"/>
                            <w:szCs w:val="20"/>
                          </w:rPr>
                          <w:t>Status report to higher level</w:t>
                        </w:r>
                      </w:p>
                    </w:txbxContent>
                  </v:textbox>
                </v:shape>
                <w10:anchorlock/>
              </v:group>
            </w:pict>
          </mc:Fallback>
        </mc:AlternateContent>
      </w:r>
    </w:p>
    <w:p w14:paraId="6C337FE2" w14:textId="34B9764D" w:rsidR="00C629E3" w:rsidRPr="007B6B39" w:rsidRDefault="007D373B" w:rsidP="007D373B">
      <w:pPr>
        <w:pStyle w:val="Figurecaption"/>
        <w:jc w:val="center"/>
      </w:pPr>
      <w:bookmarkStart w:id="33" w:name="_Ref459739359"/>
      <w:bookmarkStart w:id="34" w:name="_Toc460235298"/>
      <w:r w:rsidRPr="007B6B39">
        <w:t>Layered structure of AIS Service</w:t>
      </w:r>
      <w:bookmarkEnd w:id="33"/>
      <w:bookmarkEnd w:id="34"/>
    </w:p>
    <w:p w14:paraId="0EBDE9A1" w14:textId="593CC977" w:rsidR="00C629E3" w:rsidRPr="007B6B39" w:rsidRDefault="007D373B" w:rsidP="00BF5761">
      <w:pPr>
        <w:pStyle w:val="BodyText"/>
      </w:pPr>
      <w:r w:rsidRPr="007B6B39">
        <w:t xml:space="preserve">* </w:t>
      </w:r>
      <w:r w:rsidRPr="007B6B39">
        <w:rPr>
          <w:b/>
          <w:color w:val="407ECC"/>
        </w:rPr>
        <w:t>Note</w:t>
      </w:r>
      <w:r w:rsidRPr="007B6B39">
        <w:t>: This symbolic representation does not imply any inference as to the amount of required personnel for the technical operation / technical maintenance of the AIS service.  This symbolic representation aims at indicating that human interaction with the largely automated AIS Service is required as the last resort - and in some cases possibly on a regular basis - on all layers of the AIS Service.</w:t>
      </w:r>
    </w:p>
    <w:p w14:paraId="26B887F4" w14:textId="77777777" w:rsidR="00C629E3" w:rsidRPr="007B6B39" w:rsidRDefault="00C629E3" w:rsidP="00BF5761">
      <w:pPr>
        <w:pStyle w:val="BodyText"/>
      </w:pPr>
    </w:p>
    <w:p w14:paraId="1044538A" w14:textId="095F6BA7" w:rsidR="00C629E3" w:rsidRPr="007B6B39" w:rsidRDefault="006551DE" w:rsidP="003877E2">
      <w:pPr>
        <w:pStyle w:val="BodyText"/>
        <w:jc w:val="center"/>
      </w:pPr>
      <w:r w:rsidRPr="007B6B39">
        <w:rPr>
          <w:noProof/>
          <w:lang w:val="en-IE" w:eastAsia="en-IE"/>
        </w:rPr>
        <w:lastRenderedPageBreak/>
        <mc:AlternateContent>
          <mc:Choice Requires="wpg">
            <w:drawing>
              <wp:inline distT="0" distB="0" distL="0" distR="0" wp14:anchorId="2F923D70" wp14:editId="4DF7983D">
                <wp:extent cx="6311397" cy="8235906"/>
                <wp:effectExtent l="0" t="0" r="0" b="19685"/>
                <wp:docPr id="304" name="Group 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397" cy="8235906"/>
                          <a:chOff x="1254" y="1385"/>
                          <a:chExt cx="10545" cy="13388"/>
                        </a:xfrm>
                      </wpg:grpSpPr>
                      <wps:wsp>
                        <wps:cNvPr id="305" name="Text Box 121"/>
                        <wps:cNvSpPr txBox="1">
                          <a:spLocks noChangeArrowheads="1"/>
                        </wps:cNvSpPr>
                        <wps:spPr bwMode="auto">
                          <a:xfrm>
                            <a:off x="3705" y="12597"/>
                            <a:ext cx="1176" cy="441"/>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D46F4DB" w14:textId="77777777" w:rsidR="00F76256" w:rsidRDefault="00F76256" w:rsidP="006551DE">
                              <w:pPr>
                                <w:rPr>
                                  <w:b/>
                                </w:rPr>
                              </w:pPr>
                              <w:proofErr w:type="gramStart"/>
                              <w:r>
                                <w:rPr>
                                  <w:b/>
                                </w:rPr>
                                <w:t>0 ,</w:t>
                              </w:r>
                              <w:proofErr w:type="gramEnd"/>
                              <w:r>
                                <w:rPr>
                                  <w:b/>
                                </w:rPr>
                                <w:t xml:space="preserve"> 1, *</w:t>
                              </w:r>
                            </w:p>
                          </w:txbxContent>
                        </wps:txbx>
                        <wps:bodyPr rot="0" vert="horz" wrap="square" lIns="91440" tIns="45720" rIns="91440" bIns="45720" anchor="t" anchorCtr="0" upright="1">
                          <a:noAutofit/>
                        </wps:bodyPr>
                      </wps:wsp>
                      <wps:wsp>
                        <wps:cNvPr id="306" name="Text Box 122"/>
                        <wps:cNvSpPr txBox="1">
                          <a:spLocks noChangeArrowheads="1"/>
                        </wps:cNvSpPr>
                        <wps:spPr bwMode="auto">
                          <a:xfrm>
                            <a:off x="3610" y="10516"/>
                            <a:ext cx="608" cy="422"/>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62C3060"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07" name="Text Box 123"/>
                        <wps:cNvSpPr txBox="1">
                          <a:spLocks noChangeArrowheads="1"/>
                        </wps:cNvSpPr>
                        <wps:spPr bwMode="auto">
                          <a:xfrm>
                            <a:off x="3696" y="6166"/>
                            <a:ext cx="750" cy="384"/>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848C345" w14:textId="77777777" w:rsidR="00F76256" w:rsidRDefault="00F76256" w:rsidP="006551DE">
                              <w:pPr>
                                <w:rPr>
                                  <w:b/>
                                </w:rPr>
                              </w:pPr>
                              <w:r>
                                <w:rPr>
                                  <w:b/>
                                </w:rPr>
                                <w:t>0... *</w:t>
                              </w:r>
                            </w:p>
                          </w:txbxContent>
                        </wps:txbx>
                        <wps:bodyPr rot="0" vert="horz" wrap="square" lIns="91440" tIns="45720" rIns="91440" bIns="45720" anchor="t" anchorCtr="0" upright="1">
                          <a:noAutofit/>
                        </wps:bodyPr>
                      </wps:wsp>
                      <wps:wsp>
                        <wps:cNvPr id="308" name="Text Box 124"/>
                        <wps:cNvSpPr txBox="1">
                          <a:spLocks noChangeArrowheads="1"/>
                        </wps:cNvSpPr>
                        <wps:spPr bwMode="auto">
                          <a:xfrm>
                            <a:off x="3603" y="8366"/>
                            <a:ext cx="608" cy="425"/>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A77F33A"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09" name="Text Box 125"/>
                        <wps:cNvSpPr txBox="1">
                          <a:spLocks noChangeArrowheads="1"/>
                        </wps:cNvSpPr>
                        <wps:spPr bwMode="auto">
                          <a:xfrm>
                            <a:off x="3603" y="8667"/>
                            <a:ext cx="608" cy="425"/>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6BAC4A6"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10" name="Text Box 126"/>
                        <wps:cNvSpPr txBox="1">
                          <a:spLocks noChangeArrowheads="1"/>
                        </wps:cNvSpPr>
                        <wps:spPr bwMode="auto">
                          <a:xfrm>
                            <a:off x="3610" y="10797"/>
                            <a:ext cx="608" cy="426"/>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616E034"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11" name="Text Box 127"/>
                        <wps:cNvSpPr txBox="1">
                          <a:spLocks noChangeArrowheads="1"/>
                        </wps:cNvSpPr>
                        <wps:spPr bwMode="auto">
                          <a:xfrm>
                            <a:off x="3661" y="6466"/>
                            <a:ext cx="614" cy="407"/>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6A42B2C"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12" name="Text Box 128"/>
                        <wps:cNvSpPr txBox="1">
                          <a:spLocks noChangeArrowheads="1"/>
                        </wps:cNvSpPr>
                        <wps:spPr bwMode="auto">
                          <a:xfrm>
                            <a:off x="3609" y="4096"/>
                            <a:ext cx="608" cy="432"/>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318E943"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13" name="Text Box 129"/>
                        <wps:cNvSpPr txBox="1">
                          <a:spLocks noChangeArrowheads="1"/>
                        </wps:cNvSpPr>
                        <wps:spPr bwMode="auto">
                          <a:xfrm>
                            <a:off x="3609" y="4391"/>
                            <a:ext cx="608" cy="420"/>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DB9849B"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14" name="Text Box 130"/>
                        <wps:cNvSpPr txBox="1">
                          <a:spLocks noChangeArrowheads="1"/>
                        </wps:cNvSpPr>
                        <wps:spPr bwMode="auto">
                          <a:xfrm>
                            <a:off x="6705" y="5128"/>
                            <a:ext cx="461" cy="374"/>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1212346" w14:textId="77777777" w:rsidR="00F76256" w:rsidRDefault="00F76256" w:rsidP="006551DE">
                              <w:pPr>
                                <w:rPr>
                                  <w:b/>
                                </w:rPr>
                              </w:pPr>
                            </w:p>
                          </w:txbxContent>
                        </wps:txbx>
                        <wps:bodyPr rot="0" vert="horz" wrap="square" lIns="91440" tIns="45720" rIns="91440" bIns="45720" anchor="t" anchorCtr="0" upright="1">
                          <a:noAutofit/>
                        </wps:bodyPr>
                      </wps:wsp>
                      <wpg:grpSp>
                        <wpg:cNvPr id="315" name="Group 131"/>
                        <wpg:cNvGrpSpPr>
                          <a:grpSpLocks/>
                        </wpg:cNvGrpSpPr>
                        <wpg:grpSpPr bwMode="auto">
                          <a:xfrm>
                            <a:off x="3363" y="1425"/>
                            <a:ext cx="420" cy="1139"/>
                            <a:chOff x="4246" y="1559"/>
                            <a:chExt cx="420" cy="1139"/>
                          </a:xfrm>
                        </wpg:grpSpPr>
                        <wps:wsp>
                          <wps:cNvPr id="316" name="Oval 132"/>
                          <wps:cNvSpPr>
                            <a:spLocks noChangeArrowheads="1"/>
                          </wps:cNvSpPr>
                          <wps:spPr bwMode="auto">
                            <a:xfrm>
                              <a:off x="4246" y="1559"/>
                              <a:ext cx="420" cy="420"/>
                            </a:xfrm>
                            <a:prstGeom prst="ellipse">
                              <a:avLst/>
                            </a:prstGeom>
                            <a:solidFill>
                              <a:srgbClr val="FFFFFF"/>
                            </a:solidFill>
                            <a:ln w="1905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s:wsp>
                          <wps:cNvPr id="317" name="Line 133"/>
                          <wps:cNvCnPr>
                            <a:cxnSpLocks noChangeShapeType="1"/>
                          </wps:cNvCnPr>
                          <wps:spPr bwMode="auto">
                            <a:xfrm>
                              <a:off x="4457" y="1982"/>
                              <a:ext cx="0" cy="716"/>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g:grpSp>
                      <wps:wsp>
                        <wps:cNvPr id="318" name="Text Box 134"/>
                        <wps:cNvSpPr txBox="1">
                          <a:spLocks noChangeArrowheads="1"/>
                        </wps:cNvSpPr>
                        <wps:spPr bwMode="auto">
                          <a:xfrm>
                            <a:off x="3570" y="1824"/>
                            <a:ext cx="3270" cy="57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52FCA9" w14:textId="77777777" w:rsidR="00F76256" w:rsidRDefault="00F76256" w:rsidP="006551DE">
                              <w:pPr>
                                <w:rPr>
                                  <w:b/>
                                </w:rPr>
                              </w:pPr>
                              <w:r>
                                <w:rPr>
                                  <w:b/>
                                </w:rPr>
                                <w:t>Basic AIS Services</w:t>
                              </w:r>
                            </w:p>
                          </w:txbxContent>
                        </wps:txbx>
                        <wps:bodyPr rot="0" vert="horz" wrap="square" lIns="91440" tIns="45720" rIns="91440" bIns="45720" anchor="t" anchorCtr="0" upright="1">
                          <a:noAutofit/>
                        </wps:bodyPr>
                      </wps:wsp>
                      <wps:wsp>
                        <wps:cNvPr id="319" name="Text Box 135"/>
                        <wps:cNvSpPr txBox="1">
                          <a:spLocks noChangeArrowheads="1"/>
                        </wps:cNvSpPr>
                        <wps:spPr bwMode="auto">
                          <a:xfrm>
                            <a:off x="5783" y="12882"/>
                            <a:ext cx="6016" cy="1767"/>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DB3BD22" w14:textId="23E02732" w:rsidR="00F76256" w:rsidRPr="00611F7A" w:rsidRDefault="00F76256" w:rsidP="006551DE">
                              <w:pPr>
                                <w:tabs>
                                  <w:tab w:val="left" w:pos="142"/>
                                </w:tabs>
                                <w:spacing w:line="216" w:lineRule="auto"/>
                                <w:ind w:left="142" w:hanging="142"/>
                                <w:rPr>
                                  <w:b/>
                                  <w:sz w:val="24"/>
                                  <w:szCs w:val="24"/>
                                  <w:u w:val="single"/>
                                </w:rPr>
                              </w:pPr>
                              <w:r w:rsidRPr="00611F7A">
                                <w:rPr>
                                  <w:b/>
                                  <w:sz w:val="24"/>
                                  <w:szCs w:val="24"/>
                                  <w:u w:val="single"/>
                                </w:rPr>
                                <w:t>N</w:t>
                              </w:r>
                              <w:r>
                                <w:rPr>
                                  <w:b/>
                                  <w:sz w:val="24"/>
                                  <w:szCs w:val="24"/>
                                  <w:u w:val="single"/>
                                </w:rPr>
                                <w:t>otes:</w:t>
                              </w:r>
                            </w:p>
                            <w:p w14:paraId="436B7DBE" w14:textId="55E9AB72" w:rsidR="00F76256" w:rsidRDefault="00F76256" w:rsidP="006551DE">
                              <w:r>
                                <w:t xml:space="preserve">* </w:t>
                              </w:r>
                              <w:r w:rsidRPr="00F61BA8">
                                <w:rPr>
                                  <w:sz w:val="20"/>
                                  <w:szCs w:val="20"/>
                                </w:rPr>
                                <w:t>The VHF / RF domain equipment may be ‘owned’ by a different service, such as VHF radio communications and is provided to the AIS Service on a co-location basis (while fulfilling the requirements of the AIS Service).</w:t>
                              </w:r>
                            </w:p>
                            <w:p w14:paraId="5DC16BDE" w14:textId="37F63339" w:rsidR="00F76256" w:rsidRPr="00F61BA8" w:rsidRDefault="00F76256" w:rsidP="00F61BA8">
                              <w:r>
                                <w:t xml:space="preserve">† </w:t>
                              </w:r>
                              <w:r w:rsidRPr="00F61BA8">
                                <w:rPr>
                                  <w:sz w:val="20"/>
                                  <w:szCs w:val="20"/>
                                </w:rPr>
                                <w:t>The AIS VDL also exists without any AIS shore installation.</w:t>
                              </w:r>
                            </w:p>
                          </w:txbxContent>
                        </wps:txbx>
                        <wps:bodyPr rot="0" vert="horz" wrap="square" lIns="91440" tIns="45720" rIns="91440" bIns="45720" anchor="t" anchorCtr="0" upright="1">
                          <a:noAutofit/>
                        </wps:bodyPr>
                      </wps:wsp>
                      <wps:wsp>
                        <wps:cNvPr id="320" name="Text Box 136"/>
                        <wps:cNvSpPr txBox="1">
                          <a:spLocks noChangeArrowheads="1"/>
                        </wps:cNvSpPr>
                        <wps:spPr bwMode="auto">
                          <a:xfrm>
                            <a:off x="3649" y="12926"/>
                            <a:ext cx="398" cy="310"/>
                          </a:xfrm>
                          <a:prstGeom prst="rect">
                            <a:avLst/>
                          </a:prstGeom>
                          <a:solidFill>
                            <a:srgbClr val="FFFFFF"/>
                          </a:solidFill>
                          <a:ln>
                            <a:noFill/>
                          </a:ln>
                          <a:effectLst/>
                          <a:extLs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05418AF"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21" name="Rectangle 137"/>
                        <wps:cNvSpPr>
                          <a:spLocks noChangeArrowheads="1"/>
                        </wps:cNvSpPr>
                        <wps:spPr bwMode="auto">
                          <a:xfrm>
                            <a:off x="2223" y="2561"/>
                            <a:ext cx="2982" cy="1565"/>
                          </a:xfrm>
                          <a:prstGeom prst="rect">
                            <a:avLst/>
                          </a:prstGeom>
                          <a:solidFill>
                            <a:srgbClr val="FFFFFF"/>
                          </a:solidFill>
                          <a:ln w="19050">
                            <a:solidFill>
                              <a:srgbClr val="000000"/>
                            </a:solidFill>
                            <a:miter lim="800000"/>
                            <a:headEnd/>
                            <a:tailEnd/>
                          </a:ln>
                        </wps:spPr>
                        <wps:txbx>
                          <w:txbxContent>
                            <w:p w14:paraId="1543E724" w14:textId="77777777" w:rsidR="00F76256" w:rsidRDefault="00F76256" w:rsidP="006551DE">
                              <w:pPr>
                                <w:jc w:val="center"/>
                                <w:rPr>
                                  <w:b/>
                                </w:rPr>
                              </w:pPr>
                            </w:p>
                            <w:p w14:paraId="69070354" w14:textId="77777777" w:rsidR="00F76256" w:rsidRDefault="00F76256" w:rsidP="006551DE">
                              <w:pPr>
                                <w:jc w:val="center"/>
                                <w:rPr>
                                  <w:b/>
                                </w:rPr>
                              </w:pPr>
                            </w:p>
                            <w:p w14:paraId="4D1790A5" w14:textId="77777777" w:rsidR="00F76256" w:rsidRDefault="00F76256" w:rsidP="006551DE">
                              <w:pPr>
                                <w:jc w:val="center"/>
                                <w:rPr>
                                  <w:b/>
                                </w:rPr>
                              </w:pPr>
                              <w:r>
                                <w:rPr>
                                  <w:b/>
                                </w:rPr>
                                <w:t>AIS Service</w:t>
                              </w:r>
                              <w:r>
                                <w:rPr>
                                  <w:b/>
                                </w:rPr>
                                <w:br/>
                                <w:t xml:space="preserve">Management </w:t>
                              </w:r>
                            </w:p>
                          </w:txbxContent>
                        </wps:txbx>
                        <wps:bodyPr rot="0" vert="horz" wrap="square" lIns="91440" tIns="45720" rIns="91440" bIns="45720" anchor="t" anchorCtr="0" upright="1">
                          <a:noAutofit/>
                        </wps:bodyPr>
                      </wps:wsp>
                      <wps:wsp>
                        <wps:cNvPr id="322" name="Rectangle 138"/>
                        <wps:cNvSpPr>
                          <a:spLocks noChangeArrowheads="1"/>
                        </wps:cNvSpPr>
                        <wps:spPr bwMode="auto">
                          <a:xfrm>
                            <a:off x="2223" y="4691"/>
                            <a:ext cx="2982" cy="1562"/>
                          </a:xfrm>
                          <a:prstGeom prst="rect">
                            <a:avLst/>
                          </a:prstGeom>
                          <a:solidFill>
                            <a:srgbClr val="FFFFFF"/>
                          </a:solidFill>
                          <a:ln w="19050">
                            <a:solidFill>
                              <a:srgbClr val="000000"/>
                            </a:solidFill>
                            <a:miter lim="800000"/>
                            <a:headEnd/>
                            <a:tailEnd/>
                          </a:ln>
                        </wps:spPr>
                        <wps:txbx>
                          <w:txbxContent>
                            <w:p w14:paraId="1C14EFB2" w14:textId="77777777" w:rsidR="00F76256" w:rsidRDefault="00F76256" w:rsidP="006551DE">
                              <w:pPr>
                                <w:jc w:val="center"/>
                                <w:rPr>
                                  <w:b/>
                                </w:rPr>
                              </w:pPr>
                            </w:p>
                            <w:p w14:paraId="6A3C4CC3" w14:textId="77777777" w:rsidR="00F76256" w:rsidRDefault="00F76256" w:rsidP="006551DE">
                              <w:pPr>
                                <w:jc w:val="center"/>
                                <w:rPr>
                                  <w:b/>
                                </w:rPr>
                              </w:pPr>
                            </w:p>
                            <w:p w14:paraId="2659D186" w14:textId="77777777" w:rsidR="00F76256" w:rsidRDefault="00F76256" w:rsidP="006551DE">
                              <w:pPr>
                                <w:jc w:val="center"/>
                                <w:rPr>
                                  <w:b/>
                                  <w:lang w:val="en-US"/>
                                </w:rPr>
                              </w:pPr>
                              <w:r>
                                <w:rPr>
                                  <w:b/>
                                  <w:lang w:val="en-US"/>
                                </w:rPr>
                                <w:t xml:space="preserve">Logical </w:t>
                              </w:r>
                            </w:p>
                            <w:p w14:paraId="5EC7BEBF" w14:textId="77777777" w:rsidR="00F76256" w:rsidRDefault="00F76256" w:rsidP="006551DE">
                              <w:pPr>
                                <w:jc w:val="center"/>
                                <w:rPr>
                                  <w:b/>
                                  <w:lang w:val="en-US"/>
                                </w:rPr>
                              </w:pPr>
                              <w:r>
                                <w:rPr>
                                  <w:b/>
                                  <w:lang w:val="en-US"/>
                                </w:rPr>
                                <w:t>AIS Shore Station</w:t>
                              </w:r>
                            </w:p>
                          </w:txbxContent>
                        </wps:txbx>
                        <wps:bodyPr rot="0" vert="horz" wrap="square" lIns="91440" tIns="45720" rIns="91440" bIns="45720" anchor="t" anchorCtr="0" upright="1">
                          <a:noAutofit/>
                        </wps:bodyPr>
                      </wps:wsp>
                      <wps:wsp>
                        <wps:cNvPr id="323" name="Rectangle 139"/>
                        <wps:cNvSpPr>
                          <a:spLocks noChangeArrowheads="1"/>
                        </wps:cNvSpPr>
                        <wps:spPr bwMode="auto">
                          <a:xfrm>
                            <a:off x="2223" y="6818"/>
                            <a:ext cx="2982" cy="1565"/>
                          </a:xfrm>
                          <a:prstGeom prst="rect">
                            <a:avLst/>
                          </a:prstGeom>
                          <a:solidFill>
                            <a:srgbClr val="FFFFFF"/>
                          </a:solidFill>
                          <a:ln w="19050">
                            <a:solidFill>
                              <a:srgbClr val="000000"/>
                            </a:solidFill>
                            <a:miter lim="800000"/>
                            <a:headEnd/>
                            <a:tailEnd/>
                          </a:ln>
                        </wps:spPr>
                        <wps:txbx>
                          <w:txbxContent>
                            <w:p w14:paraId="2FED80A7" w14:textId="77777777" w:rsidR="00F76256" w:rsidRDefault="00F76256" w:rsidP="006551DE">
                              <w:pPr>
                                <w:jc w:val="center"/>
                                <w:rPr>
                                  <w:b/>
                                </w:rPr>
                              </w:pPr>
                            </w:p>
                            <w:p w14:paraId="456D4349" w14:textId="77777777" w:rsidR="00F76256" w:rsidRDefault="00F76256" w:rsidP="006551DE">
                              <w:pPr>
                                <w:jc w:val="center"/>
                                <w:rPr>
                                  <w:b/>
                                  <w:lang w:val="en-US"/>
                                </w:rPr>
                              </w:pPr>
                              <w:r>
                                <w:rPr>
                                  <w:b/>
                                  <w:lang w:val="en-US"/>
                                </w:rPr>
                                <w:t xml:space="preserve">Physical </w:t>
                              </w:r>
                            </w:p>
                            <w:p w14:paraId="0BBB1F57" w14:textId="77777777" w:rsidR="00F76256" w:rsidRDefault="00F76256" w:rsidP="006551DE">
                              <w:pPr>
                                <w:jc w:val="center"/>
                                <w:rPr>
                                  <w:b/>
                                  <w:lang w:val="en-US"/>
                                </w:rPr>
                              </w:pPr>
                              <w:r>
                                <w:rPr>
                                  <w:b/>
                                  <w:lang w:val="en-US"/>
                                </w:rPr>
                                <w:t>AIS Shore Station</w:t>
                              </w:r>
                            </w:p>
                          </w:txbxContent>
                        </wps:txbx>
                        <wps:bodyPr rot="0" vert="horz" wrap="square" lIns="91440" tIns="45720" rIns="91440" bIns="45720" anchor="t" anchorCtr="0" upright="1">
                          <a:noAutofit/>
                        </wps:bodyPr>
                      </wps:wsp>
                      <wps:wsp>
                        <wps:cNvPr id="324" name="Rectangle 140"/>
                        <wps:cNvSpPr>
                          <a:spLocks noChangeArrowheads="1"/>
                        </wps:cNvSpPr>
                        <wps:spPr bwMode="auto">
                          <a:xfrm>
                            <a:off x="2223" y="8970"/>
                            <a:ext cx="2982" cy="1565"/>
                          </a:xfrm>
                          <a:prstGeom prst="rect">
                            <a:avLst/>
                          </a:prstGeom>
                          <a:solidFill>
                            <a:srgbClr val="FFFFFF"/>
                          </a:solidFill>
                          <a:ln w="19050">
                            <a:solidFill>
                              <a:srgbClr val="000000"/>
                            </a:solidFill>
                            <a:miter lim="800000"/>
                            <a:headEnd/>
                            <a:tailEnd/>
                          </a:ln>
                        </wps:spPr>
                        <wps:txbx>
                          <w:txbxContent>
                            <w:p w14:paraId="24ADFB96" w14:textId="77777777" w:rsidR="00F76256" w:rsidRDefault="00F76256" w:rsidP="006551DE">
                              <w:pPr>
                                <w:jc w:val="center"/>
                                <w:rPr>
                                  <w:b/>
                                </w:rPr>
                              </w:pPr>
                            </w:p>
                            <w:p w14:paraId="41997F0F" w14:textId="77777777" w:rsidR="00F76256" w:rsidRDefault="00F76256" w:rsidP="006551DE">
                              <w:pPr>
                                <w:jc w:val="center"/>
                                <w:rPr>
                                  <w:b/>
                                </w:rPr>
                              </w:pPr>
                            </w:p>
                            <w:p w14:paraId="38AC4CEC" w14:textId="77777777" w:rsidR="00F76256" w:rsidRDefault="00F76256" w:rsidP="006551DE">
                              <w:pPr>
                                <w:jc w:val="center"/>
                                <w:rPr>
                                  <w:b/>
                                </w:rPr>
                              </w:pPr>
                              <w:r>
                                <w:rPr>
                                  <w:b/>
                                </w:rPr>
                                <w:t>Fixed AIS Station</w:t>
                              </w:r>
                            </w:p>
                          </w:txbxContent>
                        </wps:txbx>
                        <wps:bodyPr rot="0" vert="horz" wrap="square" lIns="91440" tIns="45720" rIns="91440" bIns="45720" anchor="t" anchorCtr="0" upright="1">
                          <a:noAutofit/>
                        </wps:bodyPr>
                      </wps:wsp>
                      <wps:wsp>
                        <wps:cNvPr id="325" name="Rectangle 141"/>
                        <wps:cNvSpPr>
                          <a:spLocks noChangeArrowheads="1"/>
                        </wps:cNvSpPr>
                        <wps:spPr bwMode="auto">
                          <a:xfrm>
                            <a:off x="2223" y="11081"/>
                            <a:ext cx="2982" cy="1565"/>
                          </a:xfrm>
                          <a:prstGeom prst="rect">
                            <a:avLst/>
                          </a:prstGeom>
                          <a:solidFill>
                            <a:srgbClr val="FFFFFF"/>
                          </a:solidFill>
                          <a:ln w="19050">
                            <a:solidFill>
                              <a:srgbClr val="000000"/>
                            </a:solidFill>
                            <a:miter lim="800000"/>
                            <a:headEnd/>
                            <a:tailEnd/>
                          </a:ln>
                        </wps:spPr>
                        <wps:txbx>
                          <w:txbxContent>
                            <w:p w14:paraId="450FD7D8" w14:textId="77777777" w:rsidR="00F76256" w:rsidRDefault="00F76256" w:rsidP="006551DE">
                              <w:pPr>
                                <w:jc w:val="center"/>
                                <w:rPr>
                                  <w:b/>
                                </w:rPr>
                              </w:pPr>
                            </w:p>
                            <w:p w14:paraId="0BD858B5" w14:textId="77777777" w:rsidR="00F76256" w:rsidRDefault="00F76256" w:rsidP="006551DE">
                              <w:pPr>
                                <w:jc w:val="center"/>
                                <w:rPr>
                                  <w:b/>
                                  <w:lang w:val="en-US"/>
                                </w:rPr>
                              </w:pPr>
                              <w:r>
                                <w:rPr>
                                  <w:b/>
                                  <w:lang w:val="en-US"/>
                                </w:rPr>
                                <w:t>VHF / RF domain</w:t>
                              </w:r>
                            </w:p>
                            <w:p w14:paraId="05CFC610" w14:textId="77777777" w:rsidR="00F76256" w:rsidRDefault="00F76256" w:rsidP="006551DE">
                              <w:pPr>
                                <w:jc w:val="center"/>
                                <w:rPr>
                                  <w:b/>
                                  <w:lang w:val="en-US"/>
                                </w:rPr>
                              </w:pPr>
                              <w:r>
                                <w:rPr>
                                  <w:b/>
                                  <w:lang w:val="en-US"/>
                                </w:rPr>
                                <w:t>Equipment (*)</w:t>
                              </w:r>
                            </w:p>
                          </w:txbxContent>
                        </wps:txbx>
                        <wps:bodyPr rot="0" vert="horz" wrap="square" lIns="91440" tIns="45720" rIns="91440" bIns="45720" anchor="t" anchorCtr="0" upright="1">
                          <a:noAutofit/>
                        </wps:bodyPr>
                      </wps:wsp>
                      <wps:wsp>
                        <wps:cNvPr id="326" name="Rectangle 142"/>
                        <wps:cNvSpPr>
                          <a:spLocks noChangeArrowheads="1"/>
                        </wps:cNvSpPr>
                        <wps:spPr bwMode="auto">
                          <a:xfrm>
                            <a:off x="2223" y="13208"/>
                            <a:ext cx="2982" cy="1565"/>
                          </a:xfrm>
                          <a:prstGeom prst="rect">
                            <a:avLst/>
                          </a:prstGeom>
                          <a:solidFill>
                            <a:srgbClr val="FFFFFF"/>
                          </a:solidFill>
                          <a:ln w="19050">
                            <a:solidFill>
                              <a:srgbClr val="000000"/>
                            </a:solidFill>
                            <a:miter lim="800000"/>
                            <a:headEnd/>
                            <a:tailEnd/>
                          </a:ln>
                        </wps:spPr>
                        <wps:txbx>
                          <w:txbxContent>
                            <w:p w14:paraId="0EEE1108" w14:textId="77777777" w:rsidR="00F76256" w:rsidRDefault="00F76256" w:rsidP="006551DE">
                              <w:pPr>
                                <w:jc w:val="center"/>
                                <w:rPr>
                                  <w:b/>
                                </w:rPr>
                              </w:pPr>
                            </w:p>
                            <w:p w14:paraId="5E1022BE" w14:textId="77777777" w:rsidR="00F76256" w:rsidRDefault="00F76256" w:rsidP="006551DE">
                              <w:pPr>
                                <w:jc w:val="center"/>
                                <w:rPr>
                                  <w:b/>
                                </w:rPr>
                              </w:pPr>
                            </w:p>
                            <w:p w14:paraId="2C11ADC3" w14:textId="77777777" w:rsidR="00F76256" w:rsidRDefault="00F76256" w:rsidP="006551DE">
                              <w:pPr>
                                <w:jc w:val="center"/>
                                <w:rPr>
                                  <w:b/>
                                  <w:lang w:val="en-US"/>
                                </w:rPr>
                              </w:pPr>
                              <w:r>
                                <w:rPr>
                                  <w:b/>
                                  <w:lang w:val="en-US"/>
                                </w:rPr>
                                <w:t>AIS VHF data link</w:t>
                              </w:r>
                              <w:r>
                                <w:rPr>
                                  <w:b/>
                                  <w:lang w:val="en-US"/>
                                </w:rPr>
                                <w:br/>
                                <w:t>(AIS VDL) (</w:t>
                              </w:r>
                              <w:r>
                                <w:rPr>
                                  <w:lang w:val="en-US"/>
                                </w:rPr>
                                <w:t>†)</w:t>
                              </w:r>
                            </w:p>
                          </w:txbxContent>
                        </wps:txbx>
                        <wps:bodyPr rot="0" vert="horz" wrap="square" lIns="91440" tIns="45720" rIns="91440" bIns="45720" anchor="t" anchorCtr="0" upright="1">
                          <a:noAutofit/>
                        </wps:bodyPr>
                      </wps:wsp>
                      <wpg:grpSp>
                        <wpg:cNvPr id="327" name="Group 143"/>
                        <wpg:cNvGrpSpPr>
                          <a:grpSpLocks/>
                        </wpg:cNvGrpSpPr>
                        <wpg:grpSpPr bwMode="auto">
                          <a:xfrm>
                            <a:off x="5229" y="11159"/>
                            <a:ext cx="4949" cy="1342"/>
                            <a:chOff x="5229" y="11159"/>
                            <a:chExt cx="4949" cy="1342"/>
                          </a:xfrm>
                        </wpg:grpSpPr>
                        <wps:wsp>
                          <wps:cNvPr id="328" name="Rectangle 144"/>
                          <wps:cNvSpPr>
                            <a:spLocks noChangeArrowheads="1"/>
                          </wps:cNvSpPr>
                          <wps:spPr bwMode="auto">
                            <a:xfrm>
                              <a:off x="7054" y="11223"/>
                              <a:ext cx="3124" cy="426"/>
                            </a:xfrm>
                            <a:prstGeom prst="rect">
                              <a:avLst/>
                            </a:prstGeom>
                            <a:solidFill>
                              <a:srgbClr val="FFFFFF"/>
                            </a:solidFill>
                            <a:ln w="19050">
                              <a:solidFill>
                                <a:srgbClr val="000000"/>
                              </a:solidFill>
                              <a:miter lim="800000"/>
                              <a:headEnd/>
                              <a:tailEnd/>
                            </a:ln>
                          </wps:spPr>
                          <wps:txbx>
                            <w:txbxContent>
                              <w:p w14:paraId="3D43EA68" w14:textId="77777777" w:rsidR="00F76256" w:rsidRDefault="00F76256" w:rsidP="006551DE">
                                <w:pPr>
                                  <w:jc w:val="center"/>
                                  <w:rPr>
                                    <w:b/>
                                  </w:rPr>
                                </w:pPr>
                                <w:r>
                                  <w:rPr>
                                    <w:b/>
                                  </w:rPr>
                                  <w:t>Antenna</w:t>
                                </w:r>
                              </w:p>
                            </w:txbxContent>
                          </wps:txbx>
                          <wps:bodyPr rot="0" vert="horz" wrap="square" lIns="91440" tIns="45720" rIns="91440" bIns="45720" anchor="t" anchorCtr="0" upright="1">
                            <a:noAutofit/>
                          </wps:bodyPr>
                        </wps:wsp>
                        <wps:wsp>
                          <wps:cNvPr id="329" name="Rectangle 145"/>
                          <wps:cNvSpPr>
                            <a:spLocks noChangeArrowheads="1"/>
                          </wps:cNvSpPr>
                          <wps:spPr bwMode="auto">
                            <a:xfrm>
                              <a:off x="7054" y="12075"/>
                              <a:ext cx="3124" cy="426"/>
                            </a:xfrm>
                            <a:prstGeom prst="rect">
                              <a:avLst/>
                            </a:prstGeom>
                            <a:solidFill>
                              <a:srgbClr val="FFFFFF"/>
                            </a:solidFill>
                            <a:ln w="19050">
                              <a:solidFill>
                                <a:srgbClr val="000000"/>
                              </a:solidFill>
                              <a:miter lim="800000"/>
                              <a:headEnd/>
                              <a:tailEnd/>
                            </a:ln>
                          </wps:spPr>
                          <wps:txbx>
                            <w:txbxContent>
                              <w:p w14:paraId="71846614" w14:textId="77777777" w:rsidR="00F76256" w:rsidRDefault="00F76256" w:rsidP="006551DE">
                                <w:pPr>
                                  <w:jc w:val="center"/>
                                  <w:rPr>
                                    <w:b/>
                                  </w:rPr>
                                </w:pPr>
                                <w:r>
                                  <w:rPr>
                                    <w:b/>
                                  </w:rPr>
                                  <w:t>RF filter network</w:t>
                                </w:r>
                              </w:p>
                            </w:txbxContent>
                          </wps:txbx>
                          <wps:bodyPr rot="0" vert="horz" wrap="square" lIns="91440" tIns="45720" rIns="91440" bIns="45720" anchor="t" anchorCtr="0" upright="1">
                            <a:noAutofit/>
                          </wps:bodyPr>
                        </wps:wsp>
                        <wpg:grpSp>
                          <wpg:cNvPr id="330" name="Group 146"/>
                          <wpg:cNvGrpSpPr>
                            <a:grpSpLocks/>
                          </wpg:cNvGrpSpPr>
                          <wpg:grpSpPr bwMode="auto">
                            <a:xfrm>
                              <a:off x="5229" y="12171"/>
                              <a:ext cx="1825" cy="209"/>
                              <a:chOff x="5971" y="12305"/>
                              <a:chExt cx="1825" cy="209"/>
                            </a:xfrm>
                          </wpg:grpSpPr>
                          <wps:wsp>
                            <wps:cNvPr id="331" name="Line 147"/>
                            <wps:cNvCnPr>
                              <a:cxnSpLocks noChangeShapeType="1"/>
                            </wps:cNvCnPr>
                            <wps:spPr bwMode="auto">
                              <a:xfrm flipH="1">
                                <a:off x="6089" y="12418"/>
                                <a:ext cx="1707"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32" name="AutoShape 148"/>
                            <wps:cNvSpPr>
                              <a:spLocks noChangeArrowheads="1"/>
                            </wps:cNvSpPr>
                            <wps:spPr bwMode="auto">
                              <a:xfrm>
                                <a:off x="5971" y="12305"/>
                                <a:ext cx="210" cy="209"/>
                              </a:xfrm>
                              <a:prstGeom prst="diamond">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g:grpSp>
                        <wps:wsp>
                          <wps:cNvPr id="333" name="Line 149"/>
                          <wps:cNvCnPr>
                            <a:cxnSpLocks noChangeShapeType="1"/>
                          </wps:cNvCnPr>
                          <wps:spPr bwMode="auto">
                            <a:xfrm flipH="1">
                              <a:off x="5350" y="11478"/>
                              <a:ext cx="1707"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34" name="AutoShape 150"/>
                          <wps:cNvSpPr>
                            <a:spLocks noChangeArrowheads="1"/>
                          </wps:cNvSpPr>
                          <wps:spPr bwMode="auto">
                            <a:xfrm>
                              <a:off x="5232" y="11365"/>
                              <a:ext cx="210" cy="209"/>
                            </a:xfrm>
                            <a:prstGeom prst="diamond">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s:wsp>
                          <wps:cNvPr id="335" name="Text Box 151"/>
                          <wps:cNvSpPr txBox="1">
                            <a:spLocks noChangeArrowheads="1"/>
                          </wps:cNvSpPr>
                          <wps:spPr bwMode="auto">
                            <a:xfrm>
                              <a:off x="5259" y="11995"/>
                              <a:ext cx="354" cy="49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4D0659"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36" name="Text Box 152"/>
                          <wps:cNvSpPr txBox="1">
                            <a:spLocks noChangeArrowheads="1"/>
                          </wps:cNvSpPr>
                          <wps:spPr bwMode="auto">
                            <a:xfrm>
                              <a:off x="5259" y="11159"/>
                              <a:ext cx="354" cy="4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F9728D" w14:textId="77777777" w:rsidR="00F76256" w:rsidRDefault="00F76256" w:rsidP="006551DE">
                                <w:pPr>
                                  <w:rPr>
                                    <w:b/>
                                  </w:rPr>
                                </w:pPr>
                                <w:r>
                                  <w:rPr>
                                    <w:b/>
                                  </w:rPr>
                                  <w:t>1</w:t>
                                </w:r>
                              </w:p>
                            </w:txbxContent>
                          </wps:txbx>
                          <wps:bodyPr rot="0" vert="horz" wrap="square" lIns="91440" tIns="45720" rIns="91440" bIns="45720" anchor="t" anchorCtr="0" upright="1">
                            <a:noAutofit/>
                          </wps:bodyPr>
                        </wps:wsp>
                        <wps:wsp>
                          <wps:cNvPr id="337" name="Text Box 153"/>
                          <wps:cNvSpPr txBox="1">
                            <a:spLocks noChangeArrowheads="1"/>
                          </wps:cNvSpPr>
                          <wps:spPr bwMode="auto">
                            <a:xfrm>
                              <a:off x="6361" y="11995"/>
                              <a:ext cx="806" cy="3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AC6C8E" w14:textId="77777777" w:rsidR="00F76256" w:rsidRDefault="00F76256" w:rsidP="006551DE">
                                <w:pPr>
                                  <w:jc w:val="right"/>
                                  <w:rPr>
                                    <w:b/>
                                  </w:rPr>
                                </w:pPr>
                                <w:r>
                                  <w:rPr>
                                    <w:b/>
                                  </w:rPr>
                                  <w:t>0,1 *</w:t>
                                </w:r>
                              </w:p>
                            </w:txbxContent>
                          </wps:txbx>
                          <wps:bodyPr rot="0" vert="horz" wrap="square" lIns="91440" tIns="45720" rIns="91440" bIns="45720" anchor="t" anchorCtr="0" upright="1">
                            <a:noAutofit/>
                          </wps:bodyPr>
                        </wps:wsp>
                        <wps:wsp>
                          <wps:cNvPr id="338" name="Text Box 154"/>
                          <wps:cNvSpPr txBox="1">
                            <a:spLocks noChangeArrowheads="1"/>
                          </wps:cNvSpPr>
                          <wps:spPr bwMode="auto">
                            <a:xfrm>
                              <a:off x="6502" y="11207"/>
                              <a:ext cx="664" cy="3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5CD5B8E" w14:textId="77777777" w:rsidR="00F76256" w:rsidRDefault="00F76256" w:rsidP="006551DE">
                                <w:pPr>
                                  <w:jc w:val="right"/>
                                  <w:rPr>
                                    <w:b/>
                                  </w:rPr>
                                </w:pPr>
                                <w:r>
                                  <w:rPr>
                                    <w:b/>
                                  </w:rPr>
                                  <w:t>1,*</w:t>
                                </w:r>
                              </w:p>
                            </w:txbxContent>
                          </wps:txbx>
                          <wps:bodyPr rot="0" vert="horz" wrap="square" lIns="91440" tIns="45720" rIns="91440" bIns="45720" anchor="t" anchorCtr="0" upright="1">
                            <a:noAutofit/>
                          </wps:bodyPr>
                        </wps:wsp>
                      </wpg:grpSp>
                      <wpg:grpSp>
                        <wpg:cNvPr id="339" name="Group 155"/>
                        <wpg:cNvGrpSpPr>
                          <a:grpSpLocks/>
                        </wpg:cNvGrpSpPr>
                        <wpg:grpSpPr bwMode="auto">
                          <a:xfrm>
                            <a:off x="3591" y="12654"/>
                            <a:ext cx="210" cy="513"/>
                            <a:chOff x="3648" y="12654"/>
                            <a:chExt cx="210" cy="513"/>
                          </a:xfrm>
                        </wpg:grpSpPr>
                        <wps:wsp>
                          <wps:cNvPr id="340" name="Line 156"/>
                          <wps:cNvCnPr>
                            <a:cxnSpLocks noChangeShapeType="1"/>
                          </wps:cNvCnPr>
                          <wps:spPr bwMode="auto">
                            <a:xfrm flipH="1">
                              <a:off x="3762" y="12825"/>
                              <a:ext cx="0" cy="342"/>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41" name="AutoShape 157"/>
                          <wps:cNvSpPr>
                            <a:spLocks noChangeArrowheads="1"/>
                          </wps:cNvSpPr>
                          <wps:spPr bwMode="auto">
                            <a:xfrm>
                              <a:off x="3648" y="12654"/>
                              <a:ext cx="210" cy="209"/>
                            </a:xfrm>
                            <a:prstGeom prst="diamond">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g:grpSp>
                      <wpg:grpSp>
                        <wpg:cNvPr id="342" name="Group 158"/>
                        <wpg:cNvGrpSpPr>
                          <a:grpSpLocks/>
                        </wpg:cNvGrpSpPr>
                        <wpg:grpSpPr bwMode="auto">
                          <a:xfrm>
                            <a:off x="3534" y="6270"/>
                            <a:ext cx="210" cy="513"/>
                            <a:chOff x="3648" y="12654"/>
                            <a:chExt cx="210" cy="513"/>
                          </a:xfrm>
                        </wpg:grpSpPr>
                        <wps:wsp>
                          <wps:cNvPr id="343" name="Line 159"/>
                          <wps:cNvCnPr>
                            <a:cxnSpLocks noChangeShapeType="1"/>
                          </wps:cNvCnPr>
                          <wps:spPr bwMode="auto">
                            <a:xfrm flipH="1">
                              <a:off x="3762" y="12825"/>
                              <a:ext cx="0" cy="342"/>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44" name="AutoShape 160"/>
                          <wps:cNvSpPr>
                            <a:spLocks noChangeArrowheads="1"/>
                          </wps:cNvSpPr>
                          <wps:spPr bwMode="auto">
                            <a:xfrm>
                              <a:off x="3648" y="12654"/>
                              <a:ext cx="210" cy="209"/>
                            </a:xfrm>
                            <a:prstGeom prst="diamond">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g:grpSp>
                      <wpg:grpSp>
                        <wpg:cNvPr id="345" name="Group 161"/>
                        <wpg:cNvGrpSpPr>
                          <a:grpSpLocks/>
                        </wpg:cNvGrpSpPr>
                        <wpg:grpSpPr bwMode="auto">
                          <a:xfrm>
                            <a:off x="3534" y="8379"/>
                            <a:ext cx="210" cy="513"/>
                            <a:chOff x="3648" y="12654"/>
                            <a:chExt cx="210" cy="513"/>
                          </a:xfrm>
                        </wpg:grpSpPr>
                        <wps:wsp>
                          <wps:cNvPr id="346" name="Line 162"/>
                          <wps:cNvCnPr>
                            <a:cxnSpLocks noChangeShapeType="1"/>
                          </wps:cNvCnPr>
                          <wps:spPr bwMode="auto">
                            <a:xfrm flipH="1">
                              <a:off x="3762" y="12825"/>
                              <a:ext cx="0" cy="342"/>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47" name="AutoShape 163"/>
                          <wps:cNvSpPr>
                            <a:spLocks noChangeArrowheads="1"/>
                          </wps:cNvSpPr>
                          <wps:spPr bwMode="auto">
                            <a:xfrm>
                              <a:off x="3648" y="12654"/>
                              <a:ext cx="210" cy="209"/>
                            </a:xfrm>
                            <a:prstGeom prst="diamond">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g:grpSp>
                      <wpg:grpSp>
                        <wpg:cNvPr id="348" name="Group 164"/>
                        <wpg:cNvGrpSpPr>
                          <a:grpSpLocks/>
                        </wpg:cNvGrpSpPr>
                        <wpg:grpSpPr bwMode="auto">
                          <a:xfrm>
                            <a:off x="3477" y="4161"/>
                            <a:ext cx="210" cy="513"/>
                            <a:chOff x="3477" y="4161"/>
                            <a:chExt cx="210" cy="513"/>
                          </a:xfrm>
                        </wpg:grpSpPr>
                        <wps:wsp>
                          <wps:cNvPr id="349" name="Line 165"/>
                          <wps:cNvCnPr>
                            <a:cxnSpLocks noChangeShapeType="1"/>
                          </wps:cNvCnPr>
                          <wps:spPr bwMode="auto">
                            <a:xfrm flipH="1">
                              <a:off x="3591" y="4332"/>
                              <a:ext cx="0" cy="342"/>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50" name="AutoShape 166"/>
                          <wps:cNvSpPr>
                            <a:spLocks noChangeArrowheads="1"/>
                          </wps:cNvSpPr>
                          <wps:spPr bwMode="auto">
                            <a:xfrm>
                              <a:off x="3477" y="4161"/>
                              <a:ext cx="210" cy="209"/>
                            </a:xfrm>
                            <a:prstGeom prst="diamond">
                              <a:avLst/>
                            </a:prstGeom>
                            <a:solidFill>
                              <a:srgbClr val="000000"/>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g:grpSp>
                      <wpg:grpSp>
                        <wpg:cNvPr id="351" name="Group 167"/>
                        <wpg:cNvGrpSpPr>
                          <a:grpSpLocks/>
                        </wpg:cNvGrpSpPr>
                        <wpg:grpSpPr bwMode="auto">
                          <a:xfrm>
                            <a:off x="3534" y="10545"/>
                            <a:ext cx="210" cy="513"/>
                            <a:chOff x="3648" y="12654"/>
                            <a:chExt cx="210" cy="513"/>
                          </a:xfrm>
                        </wpg:grpSpPr>
                        <wps:wsp>
                          <wps:cNvPr id="352" name="Line 168"/>
                          <wps:cNvCnPr>
                            <a:cxnSpLocks noChangeShapeType="1"/>
                          </wps:cNvCnPr>
                          <wps:spPr bwMode="auto">
                            <a:xfrm flipH="1">
                              <a:off x="3762" y="12825"/>
                              <a:ext cx="0" cy="342"/>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53" name="AutoShape 169"/>
                          <wps:cNvSpPr>
                            <a:spLocks noChangeArrowheads="1"/>
                          </wps:cNvSpPr>
                          <wps:spPr bwMode="auto">
                            <a:xfrm>
                              <a:off x="3648" y="12654"/>
                              <a:ext cx="210" cy="209"/>
                            </a:xfrm>
                            <a:prstGeom prst="diamond">
                              <a:avLst/>
                            </a:prstGeom>
                            <a:solidFill>
                              <a:srgbClr val="FFFFFF"/>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g:grpSp>
                      <wps:wsp>
                        <wps:cNvPr id="354" name="Line 170"/>
                        <wps:cNvCnPr>
                          <a:cxnSpLocks noChangeShapeType="1"/>
                        </wps:cNvCnPr>
                        <wps:spPr bwMode="auto">
                          <a:xfrm flipH="1">
                            <a:off x="1539" y="3306"/>
                            <a:ext cx="0" cy="4389"/>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55" name="AutoShape 171"/>
                        <wps:cNvSpPr>
                          <a:spLocks noChangeArrowheads="1"/>
                        </wps:cNvSpPr>
                        <wps:spPr bwMode="auto">
                          <a:xfrm>
                            <a:off x="1995" y="3192"/>
                            <a:ext cx="210" cy="209"/>
                          </a:xfrm>
                          <a:prstGeom prst="diamond">
                            <a:avLst/>
                          </a:prstGeom>
                          <a:solidFill>
                            <a:srgbClr val="000000"/>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s:wsp>
                        <wps:cNvPr id="356" name="Line 172"/>
                        <wps:cNvCnPr>
                          <a:cxnSpLocks noChangeShapeType="1"/>
                        </wps:cNvCnPr>
                        <wps:spPr bwMode="auto">
                          <a:xfrm>
                            <a:off x="1539" y="3306"/>
                            <a:ext cx="45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 name="Line 173"/>
                        <wps:cNvCnPr>
                          <a:cxnSpLocks noChangeShapeType="1"/>
                        </wps:cNvCnPr>
                        <wps:spPr bwMode="auto">
                          <a:xfrm>
                            <a:off x="1539" y="7695"/>
                            <a:ext cx="68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8" name="Text Box 174"/>
                        <wps:cNvSpPr txBox="1">
                          <a:spLocks noChangeArrowheads="1"/>
                        </wps:cNvSpPr>
                        <wps:spPr bwMode="auto">
                          <a:xfrm>
                            <a:off x="1368" y="2964"/>
                            <a:ext cx="144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E1381" w14:textId="77777777" w:rsidR="00F76256" w:rsidRDefault="00F76256" w:rsidP="006551DE">
                              <w:pPr>
                                <w:rPr>
                                  <w:b/>
                                </w:rPr>
                              </w:pPr>
                              <w:r>
                                <w:rPr>
                                  <w:b/>
                                </w:rPr>
                                <w:t>owns</w:t>
                              </w:r>
                            </w:p>
                          </w:txbxContent>
                        </wps:txbx>
                        <wps:bodyPr rot="0" vert="horz" wrap="square" lIns="91440" tIns="45720" rIns="91440" bIns="45720" anchor="t" anchorCtr="0" upright="1">
                          <a:noAutofit/>
                        </wps:bodyPr>
                      </wps:wsp>
                      <wps:wsp>
                        <wps:cNvPr id="359" name="Text Box 175"/>
                        <wps:cNvSpPr txBox="1">
                          <a:spLocks noChangeArrowheads="1"/>
                        </wps:cNvSpPr>
                        <wps:spPr bwMode="auto">
                          <a:xfrm>
                            <a:off x="2907" y="4161"/>
                            <a:ext cx="144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F0931" w14:textId="77777777" w:rsidR="00F76256" w:rsidRDefault="00F76256" w:rsidP="006551DE">
                              <w:pPr>
                                <w:rPr>
                                  <w:b/>
                                </w:rPr>
                              </w:pPr>
                              <w:r>
                                <w:rPr>
                                  <w:b/>
                                </w:rPr>
                                <w:t>owns</w:t>
                              </w:r>
                            </w:p>
                          </w:txbxContent>
                        </wps:txbx>
                        <wps:bodyPr rot="0" vert="horz" wrap="square" lIns="91440" tIns="45720" rIns="91440" bIns="45720" anchor="t" anchorCtr="0" upright="1">
                          <a:noAutofit/>
                        </wps:bodyPr>
                      </wps:wsp>
                      <wps:wsp>
                        <wps:cNvPr id="360" name="Text Box 176"/>
                        <wps:cNvSpPr txBox="1">
                          <a:spLocks noChangeArrowheads="1"/>
                        </wps:cNvSpPr>
                        <wps:spPr bwMode="auto">
                          <a:xfrm>
                            <a:off x="2394" y="6312"/>
                            <a:ext cx="144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061A9" w14:textId="77777777" w:rsidR="00F76256" w:rsidRDefault="00F76256" w:rsidP="006551DE">
                              <w:pPr>
                                <w:rPr>
                                  <w:b/>
                                </w:rPr>
                              </w:pPr>
                              <w:r>
                                <w:rPr>
                                  <w:b/>
                                </w:rPr>
                                <w:t>assigned to</w:t>
                              </w:r>
                            </w:p>
                          </w:txbxContent>
                        </wps:txbx>
                        <wps:bodyPr rot="0" vert="horz" wrap="square" lIns="91440" tIns="45720" rIns="91440" bIns="45720" anchor="t" anchorCtr="0" upright="1">
                          <a:noAutofit/>
                        </wps:bodyPr>
                      </wps:wsp>
                      <wps:wsp>
                        <wps:cNvPr id="361" name="Text Box 177"/>
                        <wps:cNvSpPr txBox="1">
                          <a:spLocks noChangeArrowheads="1"/>
                        </wps:cNvSpPr>
                        <wps:spPr bwMode="auto">
                          <a:xfrm>
                            <a:off x="5469" y="1385"/>
                            <a:ext cx="6099" cy="9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8EAB1" w14:textId="77777777" w:rsidR="00F76256" w:rsidRDefault="00F76256" w:rsidP="006551DE"/>
                            <w:p w14:paraId="7963F41A" w14:textId="77777777" w:rsidR="00F76256" w:rsidRPr="006551DE" w:rsidRDefault="00F76256" w:rsidP="006551DE">
                              <w:r w:rsidRPr="006551DE">
                                <w:t>The UML provides a powerful, internationally standardised and widely distributed notation to convey logical structures and relationships between abstract and concrete objects, it can be used to describe the functionality of the AIS Service. Since it is novel to IALA Recommendations a legend and some explanation are given.</w:t>
                              </w:r>
                            </w:p>
                            <w:p w14:paraId="0A987725" w14:textId="77777777" w:rsidR="00F76256" w:rsidRPr="006551DE" w:rsidRDefault="00F76256" w:rsidP="006551DE"/>
                            <w:p w14:paraId="161F76EC" w14:textId="77777777" w:rsidR="00F76256" w:rsidRPr="006551DE" w:rsidRDefault="00F76256" w:rsidP="006551DE">
                              <w:r w:rsidRPr="006551DE">
                                <w:t xml:space="preserve">The </w:t>
                              </w:r>
                              <w:r w:rsidRPr="006551DE">
                                <w:rPr>
                                  <w:b/>
                                </w:rPr>
                                <w:t>numbers</w:t>
                              </w:r>
                              <w:r w:rsidRPr="006551DE">
                                <w:t xml:space="preserve"> </w:t>
                              </w:r>
                            </w:p>
                            <w:p w14:paraId="50220337" w14:textId="36860454" w:rsidR="00F76256" w:rsidRDefault="00F76256" w:rsidP="006551DE">
                              <w:pPr>
                                <w:ind w:left="284"/>
                              </w:pPr>
                              <w:r w:rsidRPr="006551DE">
                                <w:t>denote the multiplicity of possible relationships between the different entities. For example, a logical AIS shore station must have at least one physical AIS shore station associated with it but will have as many as are needed (indicated by the asterisk *). Also, in most cases, a physical AIS station will be used by more than one logical AIS shore station, hence *. However, in very simple AIS Service layouts the logical AIS shore station may be omitted in the AIS Service (but needs to be provided by higher levels or applications instead), so that a physical AIS shore station would not be unrelated to any logical AIS shore station, hence '0'.</w:t>
                              </w:r>
                            </w:p>
                            <w:p w14:paraId="4E60E268" w14:textId="77777777" w:rsidR="00F76256" w:rsidRPr="006551DE" w:rsidRDefault="00F76256" w:rsidP="006551DE">
                              <w:pPr>
                                <w:ind w:left="284"/>
                                <w:rPr>
                                  <w:sz w:val="16"/>
                                </w:rPr>
                              </w:pPr>
                            </w:p>
                            <w:p w14:paraId="43E239C2" w14:textId="77777777" w:rsidR="00F76256" w:rsidRPr="006551DE" w:rsidRDefault="00F76256" w:rsidP="006551DE">
                              <w:r w:rsidRPr="006551DE">
                                <w:t xml:space="preserve">The </w:t>
                              </w:r>
                              <w:r w:rsidRPr="006551DE">
                                <w:rPr>
                                  <w:b/>
                                </w:rPr>
                                <w:t>composition indications</w:t>
                              </w:r>
                            </w:p>
                            <w:p w14:paraId="58CEAD14" w14:textId="13D8C283" w:rsidR="00F76256" w:rsidRPr="006551DE" w:rsidRDefault="00F76256" w:rsidP="006551DE">
                              <w:pPr>
                                <w:ind w:firstLine="360"/>
                              </w:pPr>
                              <w:r w:rsidRPr="006551DE">
                                <w:rPr>
                                  <w:noProof/>
                                  <w:lang w:val="en-IE" w:eastAsia="en-IE"/>
                                </w:rPr>
                                <w:drawing>
                                  <wp:inline distT="0" distB="0" distL="0" distR="0" wp14:anchorId="73FF6775" wp14:editId="1674A488">
                                    <wp:extent cx="415925" cy="29019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925" cy="290195"/>
                                            </a:xfrm>
                                            <a:prstGeom prst="rect">
                                              <a:avLst/>
                                            </a:prstGeom>
                                            <a:noFill/>
                                            <a:ln>
                                              <a:noFill/>
                                            </a:ln>
                                          </pic:spPr>
                                        </pic:pic>
                                      </a:graphicData>
                                    </a:graphic>
                                  </wp:inline>
                                </w:drawing>
                              </w:r>
                            </w:p>
                            <w:p w14:paraId="0BD2BDCC" w14:textId="5C3D462A" w:rsidR="00F76256" w:rsidRPr="006551DE" w:rsidRDefault="00F76256" w:rsidP="006551DE">
                              <w:pPr>
                                <w:ind w:left="284"/>
                              </w:pPr>
                              <w:r w:rsidRPr="006551DE">
                                <w:t xml:space="preserve">indicates, that the higher level comprises, at least, the items given. For example, </w:t>
                              </w:r>
                              <w:r>
                                <w:t xml:space="preserve">the physical AIS shore station </w:t>
                              </w:r>
                              <w:r w:rsidRPr="006551DE">
                                <w:t xml:space="preserve">comprises (amongst other devices </w:t>
                              </w:r>
                              <w:r w:rsidRPr="006551DE">
                                <w:rPr>
                                  <w:i/>
                                </w:rPr>
                                <w:t>which may not be of relevance for the discussion at hand</w:t>
                              </w:r>
                              <w:r w:rsidRPr="006551DE">
                                <w:t>) at least one AIS base station. A black square indicates, that the existence of the part of the whole is dependent on the whole for its existence or making sense.</w:t>
                              </w:r>
                            </w:p>
                            <w:p w14:paraId="2EC7F34F" w14:textId="77777777" w:rsidR="00F76256" w:rsidRDefault="00F76256" w:rsidP="006551DE"/>
                          </w:txbxContent>
                        </wps:txbx>
                        <wps:bodyPr rot="0" vert="horz" wrap="square" lIns="91440" tIns="45720" rIns="91440" bIns="45720" anchor="t" anchorCtr="0" upright="1">
                          <a:noAutofit/>
                        </wps:bodyPr>
                      </wps:wsp>
                      <wps:wsp>
                        <wps:cNvPr id="362" name="Line 178"/>
                        <wps:cNvCnPr>
                          <a:cxnSpLocks noChangeShapeType="1"/>
                        </wps:cNvCnPr>
                        <wps:spPr bwMode="auto">
                          <a:xfrm flipH="1">
                            <a:off x="1254" y="2850"/>
                            <a:ext cx="0" cy="6954"/>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63" name="AutoShape 179"/>
                        <wps:cNvSpPr>
                          <a:spLocks noChangeArrowheads="1"/>
                        </wps:cNvSpPr>
                        <wps:spPr bwMode="auto">
                          <a:xfrm>
                            <a:off x="1995" y="2736"/>
                            <a:ext cx="210" cy="209"/>
                          </a:xfrm>
                          <a:prstGeom prst="diamond">
                            <a:avLst/>
                          </a:prstGeom>
                          <a:solidFill>
                            <a:srgbClr val="000000"/>
                          </a:solidFill>
                          <a:ln w="1905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s:wsp>
                        <wps:cNvPr id="364" name="Line 180"/>
                        <wps:cNvCnPr>
                          <a:cxnSpLocks noChangeShapeType="1"/>
                        </wps:cNvCnPr>
                        <wps:spPr bwMode="auto">
                          <a:xfrm>
                            <a:off x="1254" y="2850"/>
                            <a:ext cx="74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5" name="Line 181"/>
                        <wps:cNvCnPr>
                          <a:cxnSpLocks noChangeShapeType="1"/>
                        </wps:cNvCnPr>
                        <wps:spPr bwMode="auto">
                          <a:xfrm>
                            <a:off x="1254" y="9804"/>
                            <a:ext cx="102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6" name="Text Box 182"/>
                        <wps:cNvSpPr txBox="1">
                          <a:spLocks noChangeArrowheads="1"/>
                        </wps:cNvSpPr>
                        <wps:spPr bwMode="auto">
                          <a:xfrm>
                            <a:off x="1254" y="2493"/>
                            <a:ext cx="144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DDA04" w14:textId="77777777" w:rsidR="00F76256" w:rsidRDefault="00F76256" w:rsidP="006551DE">
                              <w:pPr>
                                <w:rPr>
                                  <w:b/>
                                </w:rPr>
                              </w:pPr>
                              <w:r>
                                <w:rPr>
                                  <w:b/>
                                </w:rPr>
                                <w:t>owns</w:t>
                              </w:r>
                            </w:p>
                          </w:txbxContent>
                        </wps:txbx>
                        <wps:bodyPr rot="0" vert="horz" wrap="square" lIns="91440" tIns="45720" rIns="91440" bIns="45720" anchor="t" anchorCtr="0" upright="1">
                          <a:noAutofit/>
                        </wps:bodyPr>
                      </wps:wsp>
                      <wps:wsp>
                        <wps:cNvPr id="367" name="Text Box 183"/>
                        <wps:cNvSpPr txBox="1">
                          <a:spLocks noChangeArrowheads="1"/>
                        </wps:cNvSpPr>
                        <wps:spPr bwMode="auto">
                          <a:xfrm>
                            <a:off x="2451" y="8493"/>
                            <a:ext cx="144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1ADC2" w14:textId="77777777" w:rsidR="00F76256" w:rsidRDefault="00F76256" w:rsidP="006551DE">
                              <w:pPr>
                                <w:rPr>
                                  <w:b/>
                                </w:rPr>
                              </w:pPr>
                              <w:r>
                                <w:rPr>
                                  <w:b/>
                                </w:rPr>
                                <w:t>assigned to</w:t>
                              </w:r>
                            </w:p>
                          </w:txbxContent>
                        </wps:txbx>
                        <wps:bodyPr rot="0" vert="horz" wrap="square" lIns="91440" tIns="45720" rIns="91440" bIns="45720" anchor="t" anchorCtr="0" upright="1">
                          <a:noAutofit/>
                        </wps:bodyPr>
                      </wps:wsp>
                    </wpg:wgp>
                  </a:graphicData>
                </a:graphic>
              </wp:inline>
            </w:drawing>
          </mc:Choice>
          <mc:Fallback xmlns:mv="urn:schemas-microsoft-com:mac:vml" xmlns:mo="http://schemas.microsoft.com/office/mac/office/2008/main">
            <w:pict>
              <v:group w14:anchorId="2F923D70" id="Group 304" o:spid="_x0000_s1155" style="width:496.95pt;height:648.5pt;mso-position-horizontal-relative:char;mso-position-vertical-relative:line" coordorigin="1254,1385" coordsize="10545,1338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">
                <v:shape id="Text Box 121" o:spid="_x0000_s1156" type="#_x0000_t202" style="position:absolute;left:3705;top:12597;width:1176;height:44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V04+wgAA&#10;ANwAAAAPAAAAZHJzL2Rvd25yZXYueG1sRI9Ji8JAFITvA/MfmjfgZRg7boPEtCIu4NUFvD7SLwtJ&#10;vw7pVqO/3hYEj0VVfUUli87U4kqtKy0rGPQjEMSp1SXnCk7H7d8UhPPIGmvLpOBODhbz768EY21v&#10;vKfrweciQNjFqKDwvomldGlBBl3fNsTBy2xr0AfZ5lK3eAtwU8thFP1LgyWHhQIbWhWUVoeLUXAe&#10;+6Xe/o5yV3K16aqJzNYPqVTvp1vOQHjq/Cf8bu+0glE0gdeZcATk/A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JXTj7CAAAA3AAAAA8AAAAAAAAAAAAAAAAAlwIAAGRycy9kb3du&#10;cmV2LnhtbFBLBQYAAAAABAAEAPUAAACGAwAAAAA=&#10;" stroked="f" strokeweight="1.5pt">
                  <v:shadow opacity="49150f"/>
                  <v:textbox>
                    <w:txbxContent>
                      <w:p w14:paraId="0D46F4DB" w14:textId="77777777" w:rsidR="00F76256" w:rsidRDefault="00F76256" w:rsidP="006551DE">
                        <w:pPr>
                          <w:rPr>
                            <w:b/>
                          </w:rPr>
                        </w:pPr>
                        <w:proofErr w:type="gramStart"/>
                        <w:r>
                          <w:rPr>
                            <w:b/>
                          </w:rPr>
                          <w:t>0 ,</w:t>
                        </w:r>
                        <w:proofErr w:type="gramEnd"/>
                        <w:r>
                          <w:rPr>
                            <w:b/>
                          </w:rPr>
                          <w:t xml:space="preserve"> 1, *</w:t>
                        </w:r>
                      </w:p>
                    </w:txbxContent>
                  </v:textbox>
                </v:shape>
                <v:shape id="Text Box 122" o:spid="_x0000_s1157" type="#_x0000_t202" style="position:absolute;left:3610;top:10516;width:608;height:4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hdBJwgAA&#10;ANwAAAAPAAAAZHJzL2Rvd25yZXYueG1sRI9Ji8JAFITvA/MfmjfgZdCOK0MmrYgLeHUBr4/0y0LS&#10;r0O61eivtwXBY1FVX1HJojO1uFLrSssKhoMIBHFqdcm5gtNx2/8D4TyyxtoyKbiTg8X8+yvBWNsb&#10;7+l68LkIEHYxKii8b2IpXVqQQTewDXHwMtsa9EG2udQt3gLc1HIURTNpsOSwUGBDq4LS6nAxCs4T&#10;v9Tb33HuSq42XTWV2fohler9dMt/EJ46/wm/2zutYBzN4HUmHAE5f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KF0EnCAAAA3AAAAA8AAAAAAAAAAAAAAAAAlwIAAGRycy9kb3du&#10;cmV2LnhtbFBLBQYAAAAABAAEAPUAAACGAwAAAAA=&#10;" stroked="f" strokeweight="1.5pt">
                  <v:shadow opacity="49150f"/>
                  <v:textbox>
                    <w:txbxContent>
                      <w:p w14:paraId="762C3060" w14:textId="77777777" w:rsidR="00F76256" w:rsidRDefault="00F76256" w:rsidP="006551DE">
                        <w:pPr>
                          <w:rPr>
                            <w:b/>
                          </w:rPr>
                        </w:pPr>
                        <w:proofErr w:type="gramStart"/>
                        <w:r>
                          <w:rPr>
                            <w:b/>
                          </w:rPr>
                          <w:t>1,*</w:t>
                        </w:r>
                        <w:proofErr w:type="gramEnd"/>
                      </w:p>
                    </w:txbxContent>
                  </v:textbox>
                </v:shape>
                <v:shape id="Text Box 123" o:spid="_x0000_s1158" type="#_x0000_t202" style="position:absolute;left:3696;top:6166;width:7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yXXSxAAA&#10;ANwAAAAPAAAAZHJzL2Rvd25yZXYueG1sRI9Pa8JAFMTvBb/D8gpeSrNRa1vSrBK0Qq/GQq+P7Msf&#10;kn0bsmuM/fSuUOhxmJnfMOl2Mp0YaXCNZQWLKAZBXFjdcKXg+3R4fgfhPLLGzjIpuJKD7Wb2kGKi&#10;7YWPNOa+EgHCLkEFtfd9IqUrajLoItsTB6+0g0Ef5FBJPeAlwE0nl3H8Kg02HBZq7GlXU9HmZ6Pg&#10;58Vn+vC0qlzD7efUrmW5/5VKzR+n7AOEp8n/h//aX1rBKn6D+5lwBOTm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ncl10sQAAADcAAAADwAAAAAAAAAAAAAAAACXAgAAZHJzL2Rv&#10;d25yZXYueG1sUEsFBgAAAAAEAAQA9QAAAIgDAAAAAA==&#10;" stroked="f" strokeweight="1.5pt">
                  <v:shadow opacity="49150f"/>
                  <v:textbox>
                    <w:txbxContent>
                      <w:p w14:paraId="1848C345" w14:textId="77777777" w:rsidR="00F76256" w:rsidRDefault="00F76256" w:rsidP="006551DE">
                        <w:pPr>
                          <w:rPr>
                            <w:b/>
                          </w:rPr>
                        </w:pPr>
                        <w:r>
                          <w:rPr>
                            <w:b/>
                          </w:rPr>
                          <w:t>0... *</w:t>
                        </w:r>
                      </w:p>
                    </w:txbxContent>
                  </v:textbox>
                </v:shape>
                <v:shape id="Text Box 124" o:spid="_x0000_s1159" type="#_x0000_t202" style="position:absolute;left:3603;top:8366;width:608;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VuGgvAAA&#10;ANwAAAAPAAAAZHJzL2Rvd25yZXYueG1sRE/JCsIwEL0L/kMYwYto6opUo4gLeHUBr0MztqXNpDRR&#10;q19vDoLHx9uX68aU4km1yy0rGA4iEMSJ1TmnCq6XQ38OwnlkjaVlUvAmB+tVu7XEWNsXn+h59qkI&#10;IexiVJB5X8VSuiQjg25gK+LA3W1t0AdYp1LX+ArhppSjKJpJgzmHhgwr2maUFOeHUXCb+I0+9Map&#10;y7nYN8VU3ncfqVS302wWIDw1/i/+uY9awTgKa8OZcATk6gs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OxW4aC8AAAA3AAAAA8AAAAAAAAAAAAAAAAAlwIAAGRycy9kb3ducmV2Lnht&#10;bFBLBQYAAAAABAAEAPUAAACAAwAAAAA=&#10;" stroked="f" strokeweight="1.5pt">
                  <v:shadow opacity="49150f"/>
                  <v:textbox>
                    <w:txbxContent>
                      <w:p w14:paraId="3A77F33A" w14:textId="77777777" w:rsidR="00F76256" w:rsidRDefault="00F76256" w:rsidP="006551DE">
                        <w:pPr>
                          <w:rPr>
                            <w:b/>
                          </w:rPr>
                        </w:pPr>
                        <w:proofErr w:type="gramStart"/>
                        <w:r>
                          <w:rPr>
                            <w:b/>
                          </w:rPr>
                          <w:t>1,*</w:t>
                        </w:r>
                        <w:proofErr w:type="gramEnd"/>
                      </w:p>
                    </w:txbxContent>
                  </v:textbox>
                </v:shape>
                <v:shape id="Text Box 125" o:spid="_x0000_s1160" type="#_x0000_t202" style="position:absolute;left:3603;top:8667;width:608;height:4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GkQ7xAAA&#10;ANwAAAAPAAAAZHJzL2Rvd25yZXYueG1sRI9Pa8JAFMTvBb/D8gpeSrNRa2nTrBK0Qq/GQq+P7Msf&#10;kn0bsmuM/fSuUOhxmJnfMOl2Mp0YaXCNZQWLKAZBXFjdcKXg+3R4fgPhPLLGzjIpuJKD7Wb2kGKi&#10;7YWPNOa+EgHCLkEFtfd9IqUrajLoItsTB6+0g0Ef5FBJPeAlwE0nl3H8Kg02HBZq7GlXU9HmZ6Pg&#10;58Vn+vC0qlzD7efUrmW5/5VKzR+n7AOEp8n/h//aX1rBKn6H+5lwBOTm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gxpEO8QAAADcAAAADwAAAAAAAAAAAAAAAACXAgAAZHJzL2Rv&#10;d25yZXYueG1sUEsFBgAAAAAEAAQA9QAAAIgDAAAAAA==&#10;" stroked="f" strokeweight="1.5pt">
                  <v:shadow opacity="49150f"/>
                  <v:textbox>
                    <w:txbxContent>
                      <w:p w14:paraId="26BAC4A6" w14:textId="77777777" w:rsidR="00F76256" w:rsidRDefault="00F76256" w:rsidP="006551DE">
                        <w:pPr>
                          <w:rPr>
                            <w:b/>
                          </w:rPr>
                        </w:pPr>
                        <w:proofErr w:type="gramStart"/>
                        <w:r>
                          <w:rPr>
                            <w:b/>
                          </w:rPr>
                          <w:t>1,*</w:t>
                        </w:r>
                        <w:proofErr w:type="gramEnd"/>
                      </w:p>
                    </w:txbxContent>
                  </v:textbox>
                </v:shape>
                <v:shape id="Text Box 126" o:spid="_x0000_s1161" type="#_x0000_t202" style="position:absolute;left:3610;top:10797;width:608;height:4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Xt7vAAA&#10;ANwAAAAPAAAAZHJzL2Rvd25yZXYueG1sRE/JCsIwEL0L/kMYwYto6opUo4gLeHUBr0MztqXNpDRR&#10;q19vDoLHx9uX68aU4km1yy0rGA4iEMSJ1TmnCq6XQ38OwnlkjaVlUvAmB+tVu7XEWNsXn+h59qkI&#10;IexiVJB5X8VSuiQjg25gK+LA3W1t0AdYp1LX+ArhppSjKJpJgzmHhgwr2maUFOeHUXCb+I0+9Map&#10;y7nYN8VU3ncfqVS302wWIDw1/i/+uY9awXgY5ocz4QjI1Rc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Jf5e3u8AAAA3AAAAA8AAAAAAAAAAAAAAAAAlwIAAGRycy9kb3ducmV2Lnht&#10;bFBLBQYAAAAABAAEAPUAAACAAwAAAAA=&#10;" stroked="f" strokeweight="1.5pt">
                  <v:shadow opacity="49150f"/>
                  <v:textbox>
                    <w:txbxContent>
                      <w:p w14:paraId="6616E034" w14:textId="77777777" w:rsidR="00F76256" w:rsidRDefault="00F76256" w:rsidP="006551DE">
                        <w:pPr>
                          <w:rPr>
                            <w:b/>
                          </w:rPr>
                        </w:pPr>
                        <w:proofErr w:type="gramStart"/>
                        <w:r>
                          <w:rPr>
                            <w:b/>
                          </w:rPr>
                          <w:t>1,*</w:t>
                        </w:r>
                        <w:proofErr w:type="gramEnd"/>
                      </w:p>
                    </w:txbxContent>
                  </v:textbox>
                </v:shape>
                <v:shape id="Text Box 127" o:spid="_x0000_s1162" type="#_x0000_t202" style="position:absolute;left:3661;top:6466;width:614;height:4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td7gxAAA&#10;ANwAAAAPAAAAZHJzL2Rvd25yZXYueG1sRI/NasMwEITvhbyD2EIvJZFdtyW4lk1oE8i1SaHXxVr/&#10;YGtlLCV2+vRVIJDjMDPfMFkxm16caXStZQXxKgJBXFrdcq3g57hbrkE4j6yxt0wKLuSgyBcPGaba&#10;TvxN54OvRYCwS1FB4/2QSunKhgy6lR2Ig1fZ0aAPcqylHnEKcNPLlyh6lwZbDgsNDvTZUNkdTkbB&#10;76vf6N1zUruWu+3cvcnq608q9fQ4bz5AeJr9PXxr77WCJI7heiYcAZn/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LXe4MQAAADcAAAADwAAAAAAAAAAAAAAAACXAgAAZHJzL2Rv&#10;d25yZXYueG1sUEsFBgAAAAAEAAQA9QAAAIgDAAAAAA==&#10;" stroked="f" strokeweight="1.5pt">
                  <v:shadow opacity="49150f"/>
                  <v:textbox>
                    <w:txbxContent>
                      <w:p w14:paraId="16A42B2C" w14:textId="77777777" w:rsidR="00F76256" w:rsidRDefault="00F76256" w:rsidP="006551DE">
                        <w:pPr>
                          <w:rPr>
                            <w:b/>
                          </w:rPr>
                        </w:pPr>
                        <w:proofErr w:type="gramStart"/>
                        <w:r>
                          <w:rPr>
                            <w:b/>
                          </w:rPr>
                          <w:t>1,*</w:t>
                        </w:r>
                        <w:proofErr w:type="gramEnd"/>
                      </w:p>
                    </w:txbxContent>
                  </v:textbox>
                </v:shape>
                <v:shape id="Text Box 128" o:spid="_x0000_s1163" type="#_x0000_t202" style="position:absolute;left:3609;top:4096;width:608;height:4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Z0CXwgAA&#10;ANwAAAAPAAAAZHJzL2Rvd25yZXYueG1sRI9Lq8IwFIT3gv8hHMGNXFNfF6lGER/g1iq4PTTHtrQ5&#10;KU3U6q83woW7HGbmG2a5bk0lHtS4wrKC0TACQZxaXXCm4HI+/MxBOI+ssbJMCl7kYL3qdpYYa/vk&#10;Ez0Sn4kAYRejgtz7OpbSpTkZdENbEwfvZhuDPsgmk7rBZ4CbSo6j6FcaLDgs5FjTNqe0TO5GwXXq&#10;N/owmGSu4HLfljN5272lUv1eu1mA8NT6//Bf+6gVTEZj+J4JR0Cu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hnQJfCAAAA3AAAAA8AAAAAAAAAAAAAAAAAlwIAAGRycy9kb3du&#10;cmV2LnhtbFBLBQYAAAAABAAEAPUAAACGAwAAAAA=&#10;" stroked="f" strokeweight="1.5pt">
                  <v:shadow opacity="49150f"/>
                  <v:textbox>
                    <w:txbxContent>
                      <w:p w14:paraId="3318E943" w14:textId="77777777" w:rsidR="00F76256" w:rsidRDefault="00F76256" w:rsidP="006551DE">
                        <w:pPr>
                          <w:rPr>
                            <w:b/>
                          </w:rPr>
                        </w:pPr>
                        <w:r>
                          <w:rPr>
                            <w:b/>
                          </w:rPr>
                          <w:t>1</w:t>
                        </w:r>
                      </w:p>
                    </w:txbxContent>
                  </v:textbox>
                </v:shape>
                <v:shape id="Text Box 129" o:spid="_x0000_s1164" type="#_x0000_t202" style="position:absolute;left:3609;top:4391;width:608;height:4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K+UMwgAA&#10;ANwAAAAPAAAAZHJzL2Rvd25yZXYueG1sRI/NqsIwFIT3gu8QjuBGNNVeRapRxB9we1Vwe2iObWlz&#10;Upqo9T79jSC4HGbmG2a5bk0lHtS4wrKC8SgCQZxaXXCm4HI+DOcgnEfWWFkmBS9ysF51O0tMtH3y&#10;Lz1OPhMBwi5BBbn3dSKlS3My6Ea2Jg7ezTYGfZBNJnWDzwA3lZxE0UwaLDgs5FjTNqe0PN2NguuP&#10;3+jDIM5cweW+LafytvuTSvV77WYBwlPrv+FP+6gVxOMY3mfCEZCr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cr5QzCAAAA3AAAAA8AAAAAAAAAAAAAAAAAlwIAAGRycy9kb3du&#10;cmV2LnhtbFBLBQYAAAAABAAEAPUAAACGAwAAAAA=&#10;" stroked="f" strokeweight="1.5pt">
                  <v:shadow opacity="49150f"/>
                  <v:textbox>
                    <w:txbxContent>
                      <w:p w14:paraId="5DB9849B" w14:textId="77777777" w:rsidR="00F76256" w:rsidRDefault="00F76256" w:rsidP="006551DE">
                        <w:pPr>
                          <w:rPr>
                            <w:b/>
                          </w:rPr>
                        </w:pPr>
                        <w:proofErr w:type="gramStart"/>
                        <w:r>
                          <w:rPr>
                            <w:b/>
                          </w:rPr>
                          <w:t>1,*</w:t>
                        </w:r>
                        <w:proofErr w:type="gramEnd"/>
                      </w:p>
                    </w:txbxContent>
                  </v:textbox>
                </v:shape>
                <v:shape id="Text Box 130" o:spid="_x0000_s1165" type="#_x0000_t202" style="position:absolute;left:6705;top:5128;width:461;height:3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wn14xAAA&#10;ANwAAAAPAAAAZHJzL2Rvd25yZXYueG1sRI/NasMwEITvgb6D2EIvoZYTJ6W4lkNoGsg1TqHXxVr/&#10;YGtlLDV2+/RVIZDjMDPfMNluNr240uhaywpWUQyCuLS65VrB5+X4/ArCeWSNvWVS8EMOdvnDIsNU&#10;24nPdC18LQKEXYoKGu+HVEpXNmTQRXYgDl5lR4M+yLGWesQpwE0v13H8Ig22HBYaHOi9obIrvo2C&#10;r43f6+MyqV3L3cfcbWV1+JVKPT3O+zcQnmZ/D9/aJ60gWW3g/0w4AjL/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6MJ9eMQAAADcAAAADwAAAAAAAAAAAAAAAACXAgAAZHJzL2Rv&#10;d25yZXYueG1sUEsFBgAAAAAEAAQA9QAAAIgDAAAAAA==&#10;" stroked="f" strokeweight="1.5pt">
                  <v:shadow opacity="49150f"/>
                  <v:textbox>
                    <w:txbxContent>
                      <w:p w14:paraId="31212346" w14:textId="77777777" w:rsidR="00F76256" w:rsidRDefault="00F76256" w:rsidP="006551DE">
                        <w:pPr>
                          <w:rPr>
                            <w:b/>
                          </w:rPr>
                        </w:pPr>
                      </w:p>
                    </w:txbxContent>
                  </v:textbox>
                </v:shape>
                <v:group id="Group 131" o:spid="_x0000_s1166" style="position:absolute;left:3363;top:1425;width:420;height:1139" coordorigin="4246,1559" coordsize="420,113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HOuwfjGAAAA3AAA&#10;AA8AAAAAAAAAAAAAAAAAqQIAAGRycy9kb3ducmV2LnhtbFBLBQYAAAAABAAEAPoAAACcAwAAAAA=&#10;">
                  <v:oval id="Oval 132" o:spid="_x0000_s1167" style="position:absolute;left:4246;top:1559;width:420;height:4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7yhqwwAA&#10;ANwAAAAPAAAAZHJzL2Rvd25yZXYueG1sRI9BawIxFITvQv9DeAVvmrWC2K1RpFAQ9qQVbW+PzXOz&#10;NnlZkqjrv28KBY/DzHzDLFa9s+JKIbaeFUzGBQji2uuWGwX7z4/RHERMyBqtZ1Jwpwir5dNggaX2&#10;N97SdZcakSEcS1RgUupKKWNtyGEc+444eycfHKYsQyN1wFuGOytfimImHbacFwx29G6o/tldnAK6&#10;62OY28OhWle2ev2O27P8MkoNn/v1G4hEfXqE/9sbrWA6mcHfmXwE5PI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7yhqwwAAANwAAAAPAAAAAAAAAAAAAAAAAJcCAABkcnMvZG93&#10;bnJldi54bWxQSwUGAAAAAAQABAD1AAAAhwMAAAAA&#10;" strokeweight="1.5pt">
                    <v:shadow opacity="49150f"/>
                  </v:oval>
                  <v:line id="Line 133" o:spid="_x0000_s1168" style="position:absolute;visibility:visible;mso-wrap-style:square" from="4457,1982" to="4457,26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80kasUAAADcAAAADwAAAGRycy9kb3ducmV2LnhtbESPQWvCQBSE70L/w/IKvelGK7aNriJC&#10;wINQGluxt0f2uQlm34bsGuO/7xYEj8PMfMMsVr2tRUetrxwrGI8SEMSF0xUbBd/7bPgOwgdkjbVj&#10;UnAjD6vl02CBqXZX/qIuD0ZECPsUFZQhNKmUvijJoh+5hjh6J9daDFG2RuoWrxFuazlJkpm0WHFc&#10;KLGhTUnFOb9YBVm+208/zeZw+uDu55Idi18yXqmX5349BxGoD4/wvb3VCl7Hb/B/Jh4Buf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80kasUAAADcAAAADwAAAAAAAAAA&#10;AAAAAAChAgAAZHJzL2Rvd25yZXYueG1sUEsFBgAAAAAEAAQA+QAAAJMDAAAAAA==&#10;" strokeweight="1.5pt">
                    <v:shadow opacity="49150f"/>
                  </v:line>
                </v:group>
                <v:shape id="Text Box 134" o:spid="_x0000_s1169" type="#_x0000_t202" style="position:absolute;left:3570;top:1824;width:3270;height:5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dGmpwAAA&#10;ANwAAAAPAAAAZHJzL2Rvd25yZXYueG1sRE/LagIxFN0L/kO4he40MxWKjEZppYKLUlAH3F4m18nQ&#10;yc2QxHn8fbMouDyc93Y/2lb05EPjWEG+zEAQV043XCsor8fFGkSIyBpbx6RgogD73Xy2xUK7gc/U&#10;X2ItUgiHAhWYGLtCylAZshiWriNO3N15izFBX0vtcUjhtpVvWfYuLTacGgx2dDBU/V4eVoH9zm7n&#10;n6/clFPZY5yun56HUanXl/FjAyLSGJ/if/dJK1jlaW06k46A3P0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YdGmpwAAAANwAAAAPAAAAAAAAAAAAAAAAAJcCAABkcnMvZG93bnJl&#10;di54bWxQSwUGAAAAAAQABAD1AAAAhAMAAAAA&#10;" filled="f" stroked="f" strokeweight="1.5pt">
                  <v:textbox>
                    <w:txbxContent>
                      <w:p w14:paraId="5F52FCA9" w14:textId="77777777" w:rsidR="00F76256" w:rsidRDefault="00F76256" w:rsidP="006551DE">
                        <w:pPr>
                          <w:rPr>
                            <w:b/>
                          </w:rPr>
                        </w:pPr>
                        <w:r>
                          <w:rPr>
                            <w:b/>
                          </w:rPr>
                          <w:t>Basic AIS Services</w:t>
                        </w:r>
                      </w:p>
                    </w:txbxContent>
                  </v:textbox>
                </v:shape>
                <v:shape id="Text Box 135" o:spid="_x0000_s1170" type="#_x0000_t202" style="position:absolute;left:5783;top:12882;width:6016;height:176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w9LmwgAA&#10;ANwAAAAPAAAAZHJzL2Rvd25yZXYueG1sRI9Lq8IwFIT3gv8hHMGNXFNfF2+vUcQHuPUBbg/NsS1t&#10;TkoTtfrrjSC4HGbmG2a2aEwpblS73LKCQT8CQZxYnXOq4HTc/kxBOI+ssbRMCh7kYDFvt2YYa3vn&#10;Pd0OPhUBwi5GBZn3VSylSzIy6Pq2Ig7exdYGfZB1KnWN9wA3pRxG0a80mHNYyLCiVUZJcbgaBeex&#10;X+ptb5S6nItNU0zkZf2USnU7zfIfhKfGf8Of9k4rGA3+4H0mHAE5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bD0ubCAAAA3AAAAA8AAAAAAAAAAAAAAAAAlwIAAGRycy9kb3du&#10;cmV2LnhtbFBLBQYAAAAABAAEAPUAAACGAwAAAAA=&#10;" stroked="f" strokeweight="1.5pt">
                  <v:shadow opacity="49150f"/>
                  <v:textbox>
                    <w:txbxContent>
                      <w:p w14:paraId="0DB3BD22" w14:textId="23E02732" w:rsidR="00F76256" w:rsidRPr="00611F7A" w:rsidRDefault="00F76256" w:rsidP="006551DE">
                        <w:pPr>
                          <w:tabs>
                            <w:tab w:val="left" w:pos="142"/>
                          </w:tabs>
                          <w:spacing w:line="216" w:lineRule="auto"/>
                          <w:ind w:left="142" w:hanging="142"/>
                          <w:rPr>
                            <w:b/>
                            <w:sz w:val="24"/>
                            <w:szCs w:val="24"/>
                            <w:u w:val="single"/>
                          </w:rPr>
                        </w:pPr>
                        <w:r w:rsidRPr="00611F7A">
                          <w:rPr>
                            <w:b/>
                            <w:sz w:val="24"/>
                            <w:szCs w:val="24"/>
                            <w:u w:val="single"/>
                          </w:rPr>
                          <w:t>N</w:t>
                        </w:r>
                        <w:r>
                          <w:rPr>
                            <w:b/>
                            <w:sz w:val="24"/>
                            <w:szCs w:val="24"/>
                            <w:u w:val="single"/>
                          </w:rPr>
                          <w:t>otes:</w:t>
                        </w:r>
                      </w:p>
                      <w:p w14:paraId="436B7DBE" w14:textId="55E9AB72" w:rsidR="00F76256" w:rsidRDefault="00F76256" w:rsidP="006551DE">
                        <w:r>
                          <w:t xml:space="preserve">* </w:t>
                        </w:r>
                        <w:r w:rsidRPr="00F61BA8">
                          <w:rPr>
                            <w:sz w:val="20"/>
                            <w:szCs w:val="20"/>
                          </w:rPr>
                          <w:t>The VHF / RF domain equipment may be ‘owned’ by a different service, such as VHF radio communications and is provided to the AIS Service on a co-location basis (while fulfilling the requirements of the AIS Service).</w:t>
                        </w:r>
                      </w:p>
                      <w:p w14:paraId="5DC16BDE" w14:textId="37F63339" w:rsidR="00F76256" w:rsidRPr="00F61BA8" w:rsidRDefault="00F76256" w:rsidP="00F61BA8">
                        <w:r>
                          <w:t xml:space="preserve">† </w:t>
                        </w:r>
                        <w:r w:rsidRPr="00F61BA8">
                          <w:rPr>
                            <w:sz w:val="20"/>
                            <w:szCs w:val="20"/>
                          </w:rPr>
                          <w:t>The AIS VDL also exists without any AIS shore installation.</w:t>
                        </w:r>
                      </w:p>
                    </w:txbxContent>
                  </v:textbox>
                </v:shape>
                <v:shape id="Text Box 136" o:spid="_x0000_s1171" type="#_x0000_t202" style="position:absolute;left:3649;top:12926;width:398;height:3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lbHGvAAA&#10;ANwAAAAPAAAAZHJzL2Rvd25yZXYueG1sRE/JCsIwEL0L/kMYwYto6opUo4gLeHUBr0MztqXNpDRR&#10;q19vDoLHx9uX68aU4km1yy0rGA4iEMSJ1TmnCq6XQ38OwnlkjaVlUvAmB+tVu7XEWNsXn+h59qkI&#10;IexiVJB5X8VSuiQjg25gK+LA3W1t0AdYp1LX+ArhppSjKJpJgzmHhgwr2maUFOeHUXCb+I0+9Map&#10;y7nYN8VU3ncfqVS302wWIDw1/i/+uY9awXgU5ocz4QjI1Rc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FmVsca8AAAA3AAAAA8AAAAAAAAAAAAAAAAAlwIAAGRycy9kb3ducmV2Lnht&#10;bFBLBQYAAAAABAAEAPUAAACAAwAAAAA=&#10;" stroked="f" strokeweight="1.5pt">
                  <v:shadow opacity="49150f"/>
                  <v:textbox>
                    <w:txbxContent>
                      <w:p w14:paraId="605418AF" w14:textId="77777777" w:rsidR="00F76256" w:rsidRDefault="00F76256" w:rsidP="006551DE">
                        <w:pPr>
                          <w:rPr>
                            <w:b/>
                          </w:rPr>
                        </w:pPr>
                        <w:r>
                          <w:rPr>
                            <w:b/>
                          </w:rPr>
                          <w:t>1</w:t>
                        </w:r>
                      </w:p>
                    </w:txbxContent>
                  </v:textbox>
                </v:shape>
                <v:rect id="Rectangle 137" o:spid="_x0000_s1172" style="position:absolute;left:2223;top:2561;width:2982;height:1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KyQxQAA&#10;ANwAAAAPAAAAZHJzL2Rvd25yZXYueG1sRI9Pi8IwFMTvgt8hPMGLrKkKslSjiH9APAi6hfX4aN62&#10;ZZuXkkStfnqzsOBxmJnfMPNla2pxI+crywpGwwQEcW51xYWC7Gv38QnCB2SNtWVS8CAPy0W3M8dU&#10;2zuf6HYOhYgQ9ikqKENoUil9XpJBP7QNcfR+rDMYonSF1A7vEW5qOU6SqTRYcVwosaF1Sfnv+WoU&#10;NN9rNNujDAf3mDwv1+y42SQDpfq9djUDEagN7/B/e68VTMYj+DsTj4Bcv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5grJDFAAAA3AAAAA8AAAAAAAAAAAAAAAAAlwIAAGRycy9k&#10;b3ducmV2LnhtbFBLBQYAAAAABAAEAPUAAACJAwAAAAA=&#10;" strokeweight="1.5pt">
                  <v:textbox>
                    <w:txbxContent>
                      <w:p w14:paraId="1543E724" w14:textId="77777777" w:rsidR="00F76256" w:rsidRDefault="00F76256" w:rsidP="006551DE">
                        <w:pPr>
                          <w:jc w:val="center"/>
                          <w:rPr>
                            <w:b/>
                          </w:rPr>
                        </w:pPr>
                      </w:p>
                      <w:p w14:paraId="69070354" w14:textId="77777777" w:rsidR="00F76256" w:rsidRDefault="00F76256" w:rsidP="006551DE">
                        <w:pPr>
                          <w:jc w:val="center"/>
                          <w:rPr>
                            <w:b/>
                          </w:rPr>
                        </w:pPr>
                      </w:p>
                      <w:p w14:paraId="4D1790A5" w14:textId="77777777" w:rsidR="00F76256" w:rsidRDefault="00F76256" w:rsidP="006551DE">
                        <w:pPr>
                          <w:jc w:val="center"/>
                          <w:rPr>
                            <w:b/>
                          </w:rPr>
                        </w:pPr>
                        <w:r>
                          <w:rPr>
                            <w:b/>
                          </w:rPr>
                          <w:t>AIS Service</w:t>
                        </w:r>
                        <w:r>
                          <w:rPr>
                            <w:b/>
                          </w:rPr>
                          <w:br/>
                          <w:t xml:space="preserve">Management </w:t>
                        </w:r>
                      </w:p>
                    </w:txbxContent>
                  </v:textbox>
                </v:rect>
                <v:rect id="Rectangle 138" o:spid="_x0000_s1173" style="position:absolute;left:2223;top:4691;width:2982;height:156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jLnxgAA&#10;ANwAAAAPAAAAZHJzL2Rvd25yZXYueG1sRI9Pa8JAFMTvBb/D8oReSt2YQJHUVUQtSA9CrWCPj+xr&#10;Esy+Dbtr/vjpu4VCj8PM/IZZrgfTiI6cry0rmM8SEMSF1TWXCs6fb88LED4ga2wsk4KRPKxXk4cl&#10;5tr2/EHdKZQiQtjnqKAKoc2l9EVFBv3MtsTR+7bOYIjSlVI77CPcNDJNkhdpsOa4UGFL24qK6+lm&#10;FLSXLZr9UYZ3N2b3r9v5uNslT0o9TofNK4hAQ/gP/7UPWkGWpvB7Jh4Bufo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sjLnxgAAANwAAAAPAAAAAAAAAAAAAAAAAJcCAABkcnMv&#10;ZG93bnJldi54bWxQSwUGAAAAAAQABAD1AAAAigMAAAAA&#10;" strokeweight="1.5pt">
                  <v:textbox>
                    <w:txbxContent>
                      <w:p w14:paraId="1C14EFB2" w14:textId="77777777" w:rsidR="00F76256" w:rsidRDefault="00F76256" w:rsidP="006551DE">
                        <w:pPr>
                          <w:jc w:val="center"/>
                          <w:rPr>
                            <w:b/>
                          </w:rPr>
                        </w:pPr>
                      </w:p>
                      <w:p w14:paraId="6A3C4CC3" w14:textId="77777777" w:rsidR="00F76256" w:rsidRDefault="00F76256" w:rsidP="006551DE">
                        <w:pPr>
                          <w:jc w:val="center"/>
                          <w:rPr>
                            <w:b/>
                          </w:rPr>
                        </w:pPr>
                      </w:p>
                      <w:p w14:paraId="2659D186" w14:textId="77777777" w:rsidR="00F76256" w:rsidRDefault="00F76256" w:rsidP="006551DE">
                        <w:pPr>
                          <w:jc w:val="center"/>
                          <w:rPr>
                            <w:b/>
                            <w:lang w:val="en-US"/>
                          </w:rPr>
                        </w:pPr>
                        <w:r>
                          <w:rPr>
                            <w:b/>
                            <w:lang w:val="en-US"/>
                          </w:rPr>
                          <w:t xml:space="preserve">Logical </w:t>
                        </w:r>
                      </w:p>
                      <w:p w14:paraId="5EC7BEBF" w14:textId="77777777" w:rsidR="00F76256" w:rsidRDefault="00F76256" w:rsidP="006551DE">
                        <w:pPr>
                          <w:jc w:val="center"/>
                          <w:rPr>
                            <w:b/>
                            <w:lang w:val="en-US"/>
                          </w:rPr>
                        </w:pPr>
                        <w:r>
                          <w:rPr>
                            <w:b/>
                            <w:lang w:val="en-US"/>
                          </w:rPr>
                          <w:t>AIS Shore Station</w:t>
                        </w:r>
                      </w:p>
                    </w:txbxContent>
                  </v:textbox>
                </v:rect>
                <v:rect id="Rectangle 139" o:spid="_x0000_s1174" style="position:absolute;left:2223;top:6818;width:2982;height:1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pd8xgAA&#10;ANwAAAAPAAAAZHJzL2Rvd25yZXYueG1sRI9Pa8JAFMTvBb/D8gQvpW6aQJHUVUQrSA9CrWCPj+xr&#10;Esy+Dbtr/vjpu4VCj8PM/IZZrgfTiI6cry0reJ4nIIgLq2suFZw/908LED4ga2wsk4KRPKxXk4cl&#10;5tr2/EHdKZQiQtjnqKAKoc2l9EVFBv3ctsTR+7bOYIjSlVI77CPcNDJNkhdpsOa4UGFL24qK6+lm&#10;FLSXLZq3owzvbszuX7fzcbdLHpWaTYfNK4hAQ/gP/7UPWkGWZvB7Jh4Bufo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pd8xgAAANwAAAAPAAAAAAAAAAAAAAAAAJcCAABkcnMv&#10;ZG93bnJldi54bWxQSwUGAAAAAAQABAD1AAAAigMAAAAA&#10;" strokeweight="1.5pt">
                  <v:textbox>
                    <w:txbxContent>
                      <w:p w14:paraId="2FED80A7" w14:textId="77777777" w:rsidR="00F76256" w:rsidRDefault="00F76256" w:rsidP="006551DE">
                        <w:pPr>
                          <w:jc w:val="center"/>
                          <w:rPr>
                            <w:b/>
                          </w:rPr>
                        </w:pPr>
                      </w:p>
                      <w:p w14:paraId="456D4349" w14:textId="77777777" w:rsidR="00F76256" w:rsidRDefault="00F76256" w:rsidP="006551DE">
                        <w:pPr>
                          <w:jc w:val="center"/>
                          <w:rPr>
                            <w:b/>
                            <w:lang w:val="en-US"/>
                          </w:rPr>
                        </w:pPr>
                        <w:r>
                          <w:rPr>
                            <w:b/>
                            <w:lang w:val="en-US"/>
                          </w:rPr>
                          <w:t xml:space="preserve">Physical </w:t>
                        </w:r>
                      </w:p>
                      <w:p w14:paraId="0BBB1F57" w14:textId="77777777" w:rsidR="00F76256" w:rsidRDefault="00F76256" w:rsidP="006551DE">
                        <w:pPr>
                          <w:jc w:val="center"/>
                          <w:rPr>
                            <w:b/>
                            <w:lang w:val="en-US"/>
                          </w:rPr>
                        </w:pPr>
                        <w:r>
                          <w:rPr>
                            <w:b/>
                            <w:lang w:val="en-US"/>
                          </w:rPr>
                          <w:t>AIS Shore Station</w:t>
                        </w:r>
                      </w:p>
                    </w:txbxContent>
                  </v:textbox>
                </v:rect>
                <v:rect id="Rectangle 140" o:spid="_x0000_s1175" style="position:absolute;left:2223;top:8970;width:2982;height:1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w8IxgAA&#10;ANwAAAAPAAAAZHJzL2Rvd25yZXYueG1sRI9Ba8JAFITvhf6H5Qm9FLNpLEWiqxRtQXoQtIIeH9ln&#10;Esy+DbtrEv313UKhx2FmvmHmy8E0oiPna8sKXpIUBHFhdc2lgsP353gKwgdkjY1lUnAjD8vF48Mc&#10;c2173lG3D6WIEPY5KqhCaHMpfVGRQZ/Yljh6Z+sMhihdKbXDPsJNI7M0fZMGa44LFba0qqi47K9G&#10;QXtcofnYyvDlbpP76XrYrtfps1JPo+F9BiLQEP7Df+2NVjDJXuH3TDwCcvE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Fw8IxgAAANwAAAAPAAAAAAAAAAAAAAAAAJcCAABkcnMv&#10;ZG93bnJldi54bWxQSwUGAAAAAAQABAD1AAAAigMAAAAA&#10;" strokeweight="1.5pt">
                  <v:textbox>
                    <w:txbxContent>
                      <w:p w14:paraId="24ADFB96" w14:textId="77777777" w:rsidR="00F76256" w:rsidRDefault="00F76256" w:rsidP="006551DE">
                        <w:pPr>
                          <w:jc w:val="center"/>
                          <w:rPr>
                            <w:b/>
                          </w:rPr>
                        </w:pPr>
                      </w:p>
                      <w:p w14:paraId="41997F0F" w14:textId="77777777" w:rsidR="00F76256" w:rsidRDefault="00F76256" w:rsidP="006551DE">
                        <w:pPr>
                          <w:jc w:val="center"/>
                          <w:rPr>
                            <w:b/>
                          </w:rPr>
                        </w:pPr>
                      </w:p>
                      <w:p w14:paraId="38AC4CEC" w14:textId="77777777" w:rsidR="00F76256" w:rsidRDefault="00F76256" w:rsidP="006551DE">
                        <w:pPr>
                          <w:jc w:val="center"/>
                          <w:rPr>
                            <w:b/>
                          </w:rPr>
                        </w:pPr>
                        <w:r>
                          <w:rPr>
                            <w:b/>
                          </w:rPr>
                          <w:t>Fixed AIS Station</w:t>
                        </w:r>
                      </w:p>
                    </w:txbxContent>
                  </v:textbox>
                </v:rect>
                <v:rect id="Rectangle 141" o:spid="_x0000_s1176" style="position:absolute;left:2223;top:11081;width:2982;height:1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W6qTxgAA&#10;ANwAAAAPAAAAZHJzL2Rvd25yZXYueG1sRI9Ba8JAFITvhf6H5Qm9FLNppEWiqxRtQXoQtIIeH9ln&#10;Esy+DbtrEv313UKhx2FmvmHmy8E0oiPna8sKXpIUBHFhdc2lgsP353gKwgdkjY1lUnAjD8vF48Mc&#10;c2173lG3D6WIEPY5KqhCaHMpfVGRQZ/Yljh6Z+sMhihdKbXDPsJNI7M0fZMGa44LFba0qqi47K9G&#10;QXtcofnYyvDlbpP76XrYrtfps1JPo+F9BiLQEP7Df+2NVjDJXuH3TDwCcvE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W6qTxgAAANwAAAAPAAAAAAAAAAAAAAAAAJcCAABkcnMv&#10;ZG93bnJldi54bWxQSwUGAAAAAAQABAD1AAAAigMAAAAA&#10;" strokeweight="1.5pt">
                  <v:textbox>
                    <w:txbxContent>
                      <w:p w14:paraId="450FD7D8" w14:textId="77777777" w:rsidR="00F76256" w:rsidRDefault="00F76256" w:rsidP="006551DE">
                        <w:pPr>
                          <w:jc w:val="center"/>
                          <w:rPr>
                            <w:b/>
                          </w:rPr>
                        </w:pPr>
                      </w:p>
                      <w:p w14:paraId="0BD858B5" w14:textId="77777777" w:rsidR="00F76256" w:rsidRDefault="00F76256" w:rsidP="006551DE">
                        <w:pPr>
                          <w:jc w:val="center"/>
                          <w:rPr>
                            <w:b/>
                            <w:lang w:val="en-US"/>
                          </w:rPr>
                        </w:pPr>
                        <w:r>
                          <w:rPr>
                            <w:b/>
                            <w:lang w:val="en-US"/>
                          </w:rPr>
                          <w:t>VHF / RF domain</w:t>
                        </w:r>
                      </w:p>
                      <w:p w14:paraId="05CFC610" w14:textId="77777777" w:rsidR="00F76256" w:rsidRDefault="00F76256" w:rsidP="006551DE">
                        <w:pPr>
                          <w:jc w:val="center"/>
                          <w:rPr>
                            <w:b/>
                            <w:lang w:val="en-US"/>
                          </w:rPr>
                        </w:pPr>
                        <w:r>
                          <w:rPr>
                            <w:b/>
                            <w:lang w:val="en-US"/>
                          </w:rPr>
                          <w:t>Equipment (*)</w:t>
                        </w:r>
                      </w:p>
                    </w:txbxContent>
                  </v:textbox>
                </v:rect>
                <v:rect id="Rectangle 142" o:spid="_x0000_s1177" style="position:absolute;left:2223;top:13208;width:2982;height:15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iTTkxgAA&#10;ANwAAAAPAAAAZHJzL2Rvd25yZXYueG1sRI9Ba8JAFITvhf6H5RV6KWbTCCIxqxRtofQgVAU9PrLP&#10;JJh9G3ZXE/vrXaHgcZiZb5hiMZhWXMj5xrKC9yQFQVxa3XClYLf9Gk1B+ICssbVMCq7kYTF/fiow&#10;17bnX7psQiUihH2OCuoQulxKX9Zk0Ce2I47e0TqDIUpXSe2wj3DTyixNJ9Jgw3Ghxo6WNZWnzdko&#10;6PZLNJ9rGX7cdfx3OO/Wq1X6ptTry/AxAxFoCI/wf/tbKxhnE7ifiUdAzm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iTTkxgAAANwAAAAPAAAAAAAAAAAAAAAAAJcCAABkcnMv&#10;ZG93bnJldi54bWxQSwUGAAAAAAQABAD1AAAAigMAAAAA&#10;" strokeweight="1.5pt">
                  <v:textbox>
                    <w:txbxContent>
                      <w:p w14:paraId="0EEE1108" w14:textId="77777777" w:rsidR="00F76256" w:rsidRDefault="00F76256" w:rsidP="006551DE">
                        <w:pPr>
                          <w:jc w:val="center"/>
                          <w:rPr>
                            <w:b/>
                          </w:rPr>
                        </w:pPr>
                      </w:p>
                      <w:p w14:paraId="5E1022BE" w14:textId="77777777" w:rsidR="00F76256" w:rsidRDefault="00F76256" w:rsidP="006551DE">
                        <w:pPr>
                          <w:jc w:val="center"/>
                          <w:rPr>
                            <w:b/>
                          </w:rPr>
                        </w:pPr>
                      </w:p>
                      <w:p w14:paraId="2C11ADC3" w14:textId="77777777" w:rsidR="00F76256" w:rsidRDefault="00F76256" w:rsidP="006551DE">
                        <w:pPr>
                          <w:jc w:val="center"/>
                          <w:rPr>
                            <w:b/>
                            <w:lang w:val="en-US"/>
                          </w:rPr>
                        </w:pPr>
                        <w:r>
                          <w:rPr>
                            <w:b/>
                            <w:lang w:val="en-US"/>
                          </w:rPr>
                          <w:t>AIS VHF data link</w:t>
                        </w:r>
                        <w:r>
                          <w:rPr>
                            <w:b/>
                            <w:lang w:val="en-US"/>
                          </w:rPr>
                          <w:br/>
                          <w:t>(AIS VDL) (</w:t>
                        </w:r>
                        <w:r>
                          <w:rPr>
                            <w:lang w:val="en-US"/>
                          </w:rPr>
                          <w:t>†)</w:t>
                        </w:r>
                      </w:p>
                    </w:txbxContent>
                  </v:textbox>
                </v:rect>
                <v:group id="Group 143" o:spid="_x0000_s1178" style="position:absolute;left:5229;top:11159;width:4949;height:1342" coordorigin="5229,11159" coordsize="4949,134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CJcMKnGAAAA3AAA&#10;AA8AAAAAAAAAAAAAAAAAqQIAAGRycy9kb3ducmV2LnhtbFBLBQYAAAAABAAEAPoAAACcAwAAAAA=&#10;">
                  <v:rect id="Rectangle 144" o:spid="_x0000_s1179" style="position:absolute;left:7054;top:11223;width:3124;height:4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WgUNwwAA&#10;ANwAAAAPAAAAZHJzL2Rvd25yZXYueG1sRE/LasJAFN0X/IfhCm5KnTRCkegkFK1QuhCqgl1eMtck&#10;NHMnzEwe9us7i0KXh/PeFpNpxUDON5YVPC8TEMSl1Q1XCi7nw9MahA/IGlvLpOBOHop89rDFTNuR&#10;P2k4hUrEEPYZKqhD6DIpfVmTQb+0HXHkbtYZDBG6SmqHYww3rUyT5EUabDg21NjRrqby+9QbBd11&#10;h+btKMOHu69+vvrLcb9PHpVazKfXDYhAU/gX/7nftYJVGtfGM/EIy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WgUNwwAAANwAAAAPAAAAAAAAAAAAAAAAAJcCAABkcnMvZG93&#10;bnJldi54bWxQSwUGAAAAAAQABAD1AAAAhwMAAAAA&#10;" strokeweight="1.5pt">
                    <v:textbox>
                      <w:txbxContent>
                        <w:p w14:paraId="3D43EA68" w14:textId="77777777" w:rsidR="00F76256" w:rsidRDefault="00F76256" w:rsidP="006551DE">
                          <w:pPr>
                            <w:jc w:val="center"/>
                            <w:rPr>
                              <w:b/>
                            </w:rPr>
                          </w:pPr>
                          <w:r>
                            <w:rPr>
                              <w:b/>
                            </w:rPr>
                            <w:t>Antenna</w:t>
                          </w:r>
                        </w:p>
                      </w:txbxContent>
                    </v:textbox>
                  </v:rect>
                  <v:rect id="Rectangle 145" o:spid="_x0000_s1180" style="position:absolute;left:7054;top:12075;width:3124;height:4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FqCWxgAA&#10;ANwAAAAPAAAAZHJzL2Rvd25yZXYueG1sRI9Ba8JAFITvhf6H5Qm9FLNphFKjqxRtQXoQtIIeH9ln&#10;Esy+DbtrEv313UKhx2FmvmHmy8E0oiPna8sKXpIUBHFhdc2lgsP35/gNhA/IGhvLpOBGHpaLx4c5&#10;5tr2vKNuH0oRIexzVFCF0OZS+qIigz6xLXH0ztYZDFG6UmqHfYSbRmZp+ioN1hwXKmxpVVFx2V+N&#10;gva4QvOxleHL3Sb30/WwXa/TZ6WeRsP7DESgIfyH/9obrWCSTeH3TDwCcvE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FqCWxgAAANwAAAAPAAAAAAAAAAAAAAAAAJcCAABkcnMv&#10;ZG93bnJldi54bWxQSwUGAAAAAAQABAD1AAAAigMAAAAA&#10;" strokeweight="1.5pt">
                    <v:textbox>
                      <w:txbxContent>
                        <w:p w14:paraId="71846614" w14:textId="77777777" w:rsidR="00F76256" w:rsidRDefault="00F76256" w:rsidP="006551DE">
                          <w:pPr>
                            <w:jc w:val="center"/>
                            <w:rPr>
                              <w:b/>
                            </w:rPr>
                          </w:pPr>
                          <w:r>
                            <w:rPr>
                              <w:b/>
                            </w:rPr>
                            <w:t>RF filter network</w:t>
                          </w:r>
                        </w:p>
                      </w:txbxContent>
                    </v:textbox>
                  </v:rect>
                  <v:group id="Group 146" o:spid="_x0000_s1181" style="position:absolute;left:5229;top:12171;width:1825;height:209" coordorigin="5971,12305" coordsize="1825,20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obD4AwQAAANwAAAAPAAAAZHJzL2Rvd25yZXYueG1sRE9Ni8IwEL0L+x/CLHjT&#10;tBYX6RpFRMWDCKuC7G1oxrbYTEoT2/rvzUHw+Hjf82VvKtFS40rLCuJxBII4s7rkXMHlvB3NQDiP&#10;rLGyTAqe5GC5+BrMMdW24z9qTz4XIYRdigoK7+tUSpcVZNCNbU0cuJttDPoAm1zqBrsQbio5iaIf&#10;abDk0FBgTeuCsvvpYRTsOuxWSbxpD/fb+vl/nh6vh5iUGn73q18Qnnr/Eb/de60gScL8cCYcAbl4&#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AobD4AwQAAANwAAAAPAAAA&#10;AAAAAAAAAAAAAKkCAABkcnMvZG93bnJldi54bWxQSwUGAAAAAAQABAD6AAAAlwMAAAAA&#10;">
                    <v:line id="Line 147" o:spid="_x0000_s1182" style="position:absolute;flip:x;visibility:visible;mso-wrap-style:square" from="6089,12418" to="7796,1241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iMukMMAAADcAAAADwAAAGRycy9kb3ducmV2LnhtbESPT4vCMBTE74LfITxhb5qqINI1igiC&#10;4h78B14fzWtTtnkpSbTdb78RFvY4zMxvmNWmt414kQ+1YwXTSQaCuHC65krB/bYfL0GEiKyxcUwK&#10;fijAZj0crDDXruMLva6xEgnCIUcFJsY2lzIUhiyGiWuJk1c6bzEm6SupPXYJbhs5y7KFtFhzWjDY&#10;0s5Q8X19WgXyeOrOfj+7l1V5aN3jaL4WXa/Ux6jffoKI1Mf/8F/7oBXM51N4n0lHQK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4jLpDDAAAA3AAAAA8AAAAAAAAAAAAA&#10;AAAAoQIAAGRycy9kb3ducmV2LnhtbFBLBQYAAAAABAAEAPkAAACRAwAAAAA=&#10;" strokeweight="1.5pt"/>
                    <v:shapetype id="_x0000_t4" coordsize="21600,21600" o:spt="4" path="m10800,0l0,10800,10800,21600,21600,10800xe">
                      <v:stroke joinstyle="miter"/>
                      <v:path gradientshapeok="t" o:connecttype="rect" textboxrect="5400,5400,16200,16200"/>
                    </v:shapetype>
                    <v:shape id="AutoShape 148" o:spid="_x0000_s1183" type="#_x0000_t4" style="position:absolute;left:5971;top:12305;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MjWxgAA&#10;ANwAAAAPAAAAZHJzL2Rvd25yZXYueG1sRI9Pa8JAFMTvgt9heYXe6qamFIlugtgWSqsH04LXR/bl&#10;D2bfhuxGk2/fLQgeh5n5DbPJRtOKC/WusazgeRGBIC6sbrhS8Pvz8bQC4TyyxtYyKZjIQZbOZxtM&#10;tL3ykS65r0SAsEtQQe19l0jpipoMuoXtiINX2t6gD7KvpO7xGuCmlcsoepUGGw4LNXa0q6k454NR&#10;MAzx1/lUvk0vQ95M+8N3mb9vS6UeH8btGoSn0d/Dt/anVhDHS/g/E46ATP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W/MjWxgAAANwAAAAPAAAAAAAAAAAAAAAAAJcCAABkcnMv&#10;ZG93bnJldi54bWxQSwUGAAAAAAQABAD1AAAAigMAAAAA&#10;" strokeweight="1.5pt">
                      <v:shadow opacity="49150f"/>
                    </v:shape>
                  </v:group>
                  <v:line id="Line 149" o:spid="_x0000_s1184" style="position:absolute;flip:x;visibility:visible;mso-wrap-style:square" from="5350,11478" to="7057,114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b0VfMMAAADcAAAADwAAAGRycy9kb3ducmV2LnhtbESPT4vCMBTE7wt+h/AEb2u6FkS6RpEF&#10;Qdk9+A/2+mhem2LzUpKsrd9+Iwgeh5n5DbNcD7YVN/KhcazgY5qBIC6dbrhWcDlv3xcgQkTW2Dom&#10;BXcKsF6N3pZYaNfzkW6nWIsE4VCgAhNjV0gZSkMWw9R1xMmrnLcYk/S11B77BLetnGXZXFpsOC0Y&#10;7OjLUHk9/VkFcv/dH/x2dqnqate53735mfeDUpPxsPkEEWmIr/CzvdMK8jyHx5l0BOTq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G9FXzDAAAA3AAAAA8AAAAAAAAAAAAA&#10;AAAAoQIAAGRycy9kb3ducmV2LnhtbFBLBQYAAAAABAAEAPkAAACRAwAAAAA=&#10;" strokeweight="1.5pt"/>
                  <v:shape id="AutoShape 150" o:spid="_x0000_s1185" type="#_x0000_t4" style="position:absolute;left:5232;top:11365;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WfU5xQAA&#10;ANwAAAAPAAAAZHJzL2Rvd25yZXYueG1sRI9Pa8JAFMTvBb/D8gq96aZGRKKriLZQtB5MC14f2Zc/&#10;mH0bshtNvr0rFHocZuY3zGrTm1rcqHWVZQXvkwgEcWZ1xYWC35/P8QKE88gaa8ukYCAHm/XoZYWJ&#10;tnc+0y31hQgQdgkqKL1vEildVpJBN7ENcfBy2xr0QbaF1C3eA9zUchpFc2mw4rBQYkO7krJr2hkF&#10;XRcfrpd8P8y6tBq+T8c8/djmSr299tslCE+9/w//tb+0gjiewfNMOAJy/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ZZ9TnFAAAA3AAAAA8AAAAAAAAAAAAAAAAAlwIAAGRycy9k&#10;b3ducmV2LnhtbFBLBQYAAAAABAAEAPUAAACJAwAAAAA=&#10;" strokeweight="1.5pt">
                    <v:shadow opacity="49150f"/>
                  </v:shape>
                  <v:shape id="Text Box 151" o:spid="_x0000_s1186" type="#_x0000_t202" style="position:absolute;left:5259;top:11995;width:354;height:49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wJpXxAAA&#10;ANwAAAAPAAAAZHJzL2Rvd25yZXYueG1sRI/NasMwEITvhbyD2EBvjZyGhuJECUlooYdSiGPodbE2&#10;lom1MpLqn7evCoUch5n5htnuR9uKnnxoHCtYLjIQxJXTDdcKysv70yuIEJE1to5JwUQB9rvZwxZz&#10;7QY+U1/EWiQIhxwVmBi7XMpQGbIYFq4jTt7VeYsxSV9L7XFIcNvK5yxbS4sNpwWDHZ0MVbfixyqw&#10;n9n3+ettacqp7DFOl6PnYVTqcT4eNiAijfEe/m9/aAWr1Qv8nUlHQO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cCaV8QAAADcAAAADwAAAAAAAAAAAAAAAACXAgAAZHJzL2Rv&#10;d25yZXYueG1sUEsFBgAAAAAEAAQA9QAAAIgDAAAAAA==&#10;" filled="f" stroked="f" strokeweight="1.5pt">
                    <v:textbox>
                      <w:txbxContent>
                        <w:p w14:paraId="7F4D0659" w14:textId="77777777" w:rsidR="00F76256" w:rsidRDefault="00F76256" w:rsidP="006551DE">
                          <w:pPr>
                            <w:rPr>
                              <w:b/>
                            </w:rPr>
                          </w:pPr>
                          <w:r>
                            <w:rPr>
                              <w:b/>
                            </w:rPr>
                            <w:t>1</w:t>
                          </w:r>
                        </w:p>
                      </w:txbxContent>
                    </v:textbox>
                  </v:shape>
                  <v:shape id="Text Box 152" o:spid="_x0000_s1187" type="#_x0000_t202" style="position:absolute;left:5259;top:11159;width:354;height:4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EgQgwwAA&#10;ANwAAAAPAAAAZHJzL2Rvd25yZXYueG1sRI9PawIxFMTvBb9DeEJvNWsFka1RVCz0UAR1odfH5rlZ&#10;3LwsSbp/vn1TEDwOM/MbZr0dbCM68qF2rGA+y0AQl07XXCkorp9vKxAhImtsHJOCkQJsN5OXNeba&#10;9Xym7hIrkSAcclRgYmxzKUNpyGKYuZY4eTfnLcYkfSW1xz7BbSPfs2wpLdacFgy2dDBU3i+/VoH9&#10;zn7Op+PcFGPRYRyve8/9oNTrdNh9gIg0xGf40f7SChaLJfyfSUdAb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EgQgwwAAANwAAAAPAAAAAAAAAAAAAAAAAJcCAABkcnMvZG93&#10;bnJldi54bWxQSwUGAAAAAAQABAD1AAAAhwMAAAAA&#10;" filled="f" stroked="f" strokeweight="1.5pt">
                    <v:textbox>
                      <w:txbxContent>
                        <w:p w14:paraId="48F9728D" w14:textId="77777777" w:rsidR="00F76256" w:rsidRDefault="00F76256" w:rsidP="006551DE">
                          <w:pPr>
                            <w:rPr>
                              <w:b/>
                            </w:rPr>
                          </w:pPr>
                          <w:r>
                            <w:rPr>
                              <w:b/>
                            </w:rPr>
                            <w:t>1</w:t>
                          </w:r>
                        </w:p>
                      </w:txbxContent>
                    </v:textbox>
                  </v:shape>
                  <v:shape id="Text Box 153" o:spid="_x0000_s1188" type="#_x0000_t202" style="position:absolute;left:6361;top:11995;width:806;height:3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XqG7xAAA&#10;ANwAAAAPAAAAZHJzL2Rvd25yZXYueG1sRI/NasMwEITvhbyD2EBvjZwGmuJECUlooYdSiGPodbE2&#10;lom1MpLqn7evCoUch5n5htnuR9uKnnxoHCtYLjIQxJXTDdcKysv70yuIEJE1to5JwUQB9rvZwxZz&#10;7QY+U1/EWiQIhxwVmBi7XMpQGbIYFq4jTt7VeYsxSV9L7XFIcNvK5yx7kRYbTgsGOzoZqm7Fj1Vg&#10;P7Pv89fb0pRT2WOcLkfPw6jU43w8bEBEGuM9/N/+0ApWqzX8nUlHQO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4l6hu8QAAADcAAAADwAAAAAAAAAAAAAAAACXAgAAZHJzL2Rv&#10;d25yZXYueG1sUEsFBgAAAAAEAAQA9QAAAIgDAAAAAA==&#10;" filled="f" stroked="f" strokeweight="1.5pt">
                    <v:textbox>
                      <w:txbxContent>
                        <w:p w14:paraId="24AC6C8E" w14:textId="77777777" w:rsidR="00F76256" w:rsidRDefault="00F76256" w:rsidP="006551DE">
                          <w:pPr>
                            <w:jc w:val="right"/>
                            <w:rPr>
                              <w:b/>
                            </w:rPr>
                          </w:pPr>
                          <w:r>
                            <w:rPr>
                              <w:b/>
                            </w:rPr>
                            <w:t>0,1 *</w:t>
                          </w:r>
                        </w:p>
                      </w:txbxContent>
                    </v:textbox>
                  </v:shape>
                  <v:shape id="Text Box 154" o:spid="_x0000_s1189" type="#_x0000_t202" style="position:absolute;left:6502;top:11207;width:664;height:3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wTXJwAAA&#10;ANwAAAAPAAAAZHJzL2Rvd25yZXYueG1sRE/LagIxFN0X/Idwhe5qRoUiU6OoKLgoBXWg28vkOhmc&#10;3AxJnMffN4uCy8N5r7eDbURHPtSOFcxnGQji0umaKwXF7fSxAhEissbGMSkYKcB2M3lbY65dzxfq&#10;rrESKYRDjgpMjG0uZSgNWQwz1xIn7u68xZigr6T22Kdw28hFln1KizWnBoMtHQyVj+vTKrDf2e/l&#10;5zg3xVh0GMfb3nM/KPU+HXZfICIN8SX+d5+1guUyrU1n0hGQmz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TwTXJwAAAANwAAAAPAAAAAAAAAAAAAAAAAJcCAABkcnMvZG93bnJl&#10;di54bWxQSwUGAAAAAAQABAD1AAAAhAMAAAAA&#10;" filled="f" stroked="f" strokeweight="1.5pt">
                    <v:textbox>
                      <w:txbxContent>
                        <w:p w14:paraId="05CD5B8E" w14:textId="77777777" w:rsidR="00F76256" w:rsidRDefault="00F76256" w:rsidP="006551DE">
                          <w:pPr>
                            <w:jc w:val="right"/>
                            <w:rPr>
                              <w:b/>
                            </w:rPr>
                          </w:pPr>
                          <w:proofErr w:type="gramStart"/>
                          <w:r>
                            <w:rPr>
                              <w:b/>
                            </w:rPr>
                            <w:t>1,*</w:t>
                          </w:r>
                          <w:proofErr w:type="gramEnd"/>
                        </w:p>
                      </w:txbxContent>
                    </v:textbox>
                  </v:shape>
                </v:group>
                <v:group id="Group 155" o:spid="_x0000_s1190" style="position:absolute;left:3591;top:12654;width:210;height:513" coordorigin="3648,12654" coordsize="210,51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uVaXncUAAADcAAAA&#10;DwAAAAAAAAAAAAAAAACpAgAAZHJzL2Rvd25yZXYueG1sUEsFBgAAAAAEAAQA+gAAAJsDAAAAAA==&#10;">
                  <v:line id="Line 156" o:spid="_x0000_s1191" style="position:absolute;flip:x;visibility:visible;mso-wrap-style:square" from="3762,12825" to="3762,131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o66m8MAAADcAAAADwAAAGRycy9kb3ducmV2LnhtbERPPW/CMBDdK/EfrENiqYpTKKgKmKgt&#10;QmLoQmDpdoqvSUh8jmKHmH+Ph0odn973NgumFTfqXW1Zwes8AUFcWF1zqeByPry8g3AeWWNrmRTc&#10;yUG2mzxtMdV25BPdcl+KGMIuRQWV910qpSsqMujmtiOO3K/tDfoI+1LqHscYblq5SJK1NFhzbKiw&#10;o6+KiiYfjAK5zENjfsLqczGMh/r4vX/WzVWp2TR8bEB4Cv5f/Oc+agXLtzg/nolHQO4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qOupvDAAAA3AAAAA8AAAAAAAAAAAAA&#10;AAAAoQIAAGRycy9kb3ducmV2LnhtbFBLBQYAAAAABAAEAPkAAACRAwAAAAA=&#10;" strokeweight="1.5pt">
                    <v:shadow opacity="49150f"/>
                  </v:line>
                  <v:shape id="AutoShape 157" o:spid="_x0000_s1192" type="#_x0000_t4" style="position:absolute;left:3648;top:12654;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CXcxgAA&#10;ANwAAAAPAAAAZHJzL2Rvd25yZXYueG1sRI9Pa8JAFMTvhX6H5Qnemo1VSomuQVoFae2hqeD1kX35&#10;Q7JvQ3ajybfvFoQeh5n5DbNJR9OKK/WutqxgEcUgiHOray4VnH8OT68gnEfW2FomBRM5SLePDxtM&#10;tL3xN10zX4oAYZeggsr7LpHS5RUZdJHtiINX2N6gD7Ivpe7xFuCmlc9x/CIN1hwWKuzoraK8yQaj&#10;YBiWH82leJ9WQ1ZPp6/PItvvCqXms3G3BuFp9P/he/uoFSxXC/g7E46A3P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KCXcxgAAANwAAAAPAAAAAAAAAAAAAAAAAJcCAABkcnMv&#10;ZG93bnJldi54bWxQSwUGAAAAAAQABAD1AAAAigMAAAAA&#10;" strokeweight="1.5pt">
                    <v:shadow opacity="49150f"/>
                  </v:shape>
                </v:group>
                <v:group id="Group 158" o:spid="_x0000_s1193" style="position:absolute;left:3534;top:6270;width:210;height:513" coordorigin="3648,12654" coordsize="210,51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0dpHGAAAA3AAA&#10;AA8AAAAAAAAAAAAAAAAAqQIAAGRycy9kb3ducmV2LnhtbFBLBQYAAAAABAAEAPoAAACcAwAAAAA=&#10;">
                  <v:line id="Line 159" o:spid="_x0000_s1194" style="position:absolute;flip:x;visibility:visible;mso-wrap-style:square" from="3762,12825" to="3762,131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lwk7MUAAADcAAAADwAAAGRycy9kb3ducmV2LnhtbESPQWvCQBSE7wX/w/IEL0U3Na2U1FWs&#10;Injw0uilt0f2NYnJvg3Z1az/vlsQehxm5htmuQ6mFTfqXW1ZwcssAUFcWF1zqeB82k/fQTiPrLG1&#10;TAru5GC9Gj0tMdN24C+65b4UEcIuQwWV910mpSsqMuhmtiOO3o/tDfoo+1LqHocIN62cJ8lCGqw5&#10;LlTY0baiosmvRoFM89CY7/D2Ob8O+/pw3D3r5qLUZBw2HyA8Bf8ffrQPWkH6msLfmXgE5Oo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lwk7MUAAADcAAAADwAAAAAAAAAA&#10;AAAAAAChAgAAZHJzL2Rvd25yZXYueG1sUEsFBgAAAAAEAAQA+QAAAJMDAAAAAA==&#10;" strokeweight="1.5pt">
                    <v:shadow opacity="49150f"/>
                  </v:line>
                  <v:shape id="AutoShape 160" o:spid="_x0000_s1195" type="#_x0000_t4" style="position:absolute;left:3648;top:12654;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X4ZExgAA&#10;ANwAAAAPAAAAZHJzL2Rvd25yZXYueG1sRI9Pa8JAFMTvgt9heYXe6qY1FIlugtgWSqsH04LXR/bl&#10;D2bfhuxGk2/fLQgeh5n5DbPJRtOKC/WusazgeRGBIC6sbrhS8Pvz8bQC4TyyxtYyKZjIQZbOZxtM&#10;tL3ykS65r0SAsEtQQe19l0jpipoMuoXtiINX2t6gD7KvpO7xGuCmlS9R9CoNNhwWauxoV1Nxzgej&#10;YBiWX+dT+TbFQ95M+8N3mb9vS6UeH8btGoSn0d/Dt/anVrCMY/g/E46ATP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uX4ZExgAAANwAAAAPAAAAAAAAAAAAAAAAAJcCAABkcnMv&#10;ZG93bnJldi54bWxQSwUGAAAAAAQABAD1AAAAigMAAAAA&#10;" strokeweight="1.5pt">
                    <v:shadow opacity="49150f"/>
                  </v:shape>
                </v:group>
                <v:group id="Group 161" o:spid="_x0000_s1196" style="position:absolute;left:3534;top:8379;width:210;height:513" coordorigin="3648,12654" coordsize="210,51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YB3u5cUAAADcAAAA&#10;DwAAAAAAAAAAAAAAAACpAgAAZHJzL2Rvd25yZXYueG1sUEsFBgAAAAAEAAQA+gAAAJsDAAAAAA==&#10;">
                  <v:line id="Line 162" o:spid="_x0000_s1197" style="position:absolute;flip:x;visibility:visible;mso-wrap-style:square" from="3762,12825" to="3762,131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iuHdMUAAADcAAAADwAAAGRycy9kb3ducmV2LnhtbESPT2vCQBTE7wW/w/KEXqRu/IukrqIt&#10;ggcvxl68PbKvSUz2bciuZvvtuwWhx2FmfsOst8E04kGdqywrmIwTEMS51RUXCr4uh7cVCOeRNTaW&#10;ScEPOdhuBi9rTLXt+UyPzBciQtilqKD0vk2ldHlJBt3YtsTR+7adQR9lV0jdYR/hppHTJFlKgxXH&#10;hRJb+igpr7O7USBnWajNNSz203t/qI6nz5Gub0q9DsPuHYSn4P/Dz/ZRK5jNl/B3Jh4Bufk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iuHdMUAAADcAAAADwAAAAAAAAAA&#10;AAAAAAChAgAAZHJzL2Rvd25yZXYueG1sUEsFBgAAAAAEAAQA+QAAAJMDAAAAAA==&#10;" strokeweight="1.5pt">
                    <v:shadow opacity="49150f"/>
                  </v:line>
                  <v:shape id="AutoShape 163" o:spid="_x0000_s1198" type="#_x0000_t4" style="position:absolute;left:3648;top:12654;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jRgzxgAA&#10;ANwAAAAPAAAAZHJzL2Rvd25yZXYueG1sRI9La8MwEITvgf4HsYXeErlNSIsbOYQmhZLHoW6h18Va&#10;P7C1Mpac2P++CgRyHGbmG2a1HkwjztS5yrKC51kEgjizuuJCwe/P5/QNhPPIGhvLpGAkB+vkYbLC&#10;WNsLf9M59YUIEHYxKii9b2MpXVaSQTezLXHwctsZ9EF2hdQdXgLcNPIlipbSYMVhocSWPkrK6rQ3&#10;Cvp+vq//8u246NNqPJ4Oebrb5Eo9PQ6bdxCeBn8P39pfWsF88QrXM+EIyOQ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ejRgzxgAAANwAAAAPAAAAAAAAAAAAAAAAAJcCAABkcnMv&#10;ZG93bnJldi54bWxQSwUGAAAAAAQABAD1AAAAigMAAAAA&#10;" strokeweight="1.5pt">
                    <v:shadow opacity="49150f"/>
                  </v:shape>
                </v:group>
                <v:group id="Group 164" o:spid="_x0000_s1199" style="position:absolute;left:3477;top:4161;width:210;height:513" coordorigin="3477,4161" coordsize="210,51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jhxBe8IAAADcAAAADwAA&#10;AAAAAAAAAAAAAACpAgAAZHJzL2Rvd25yZXYueG1sUEsFBgAAAAAEAAQA+gAAAJgDAAAAAA==&#10;">
                  <v:line id="Line 165" o:spid="_x0000_s1200" style="position:absolute;flip:x;visibility:visible;mso-wrap-style:square" from="3591,4332" to="3591,46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7QTBsYAAADcAAAADwAAAGRycy9kb3ducmV2LnhtbESPT2vCQBTE74LfYXlCL6Ib/5U2dRXb&#10;InjwYuqlt0f2NUmTfRuyq9l++64geBxm5jfMehtMI67Uucqygtk0AUGcW11xoeD8tZ+8gHAeWWNj&#10;mRT8kYPtZjhYY6ptzye6Zr4QEcIuRQWl920qpctLMuimtiWO3o/tDPoou0LqDvsIN42cJ8mzNFhx&#10;XCixpY+S8jq7GAVykYXafIfV+/zS76vD8XOs61+lnkZh9wbCU/CP8L190AoWy1e4nYlHQG7+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u0EwbGAAAA3AAAAA8AAAAAAAAA&#10;AAAAAAAAoQIAAGRycy9kb3ducmV2LnhtbFBLBQYAAAAABAAEAPkAAACUAwAAAAA=&#10;" strokeweight="1.5pt">
                    <v:shadow opacity="49150f"/>
                  </v:line>
                  <v:shape id="AutoShape 166" o:spid="_x0000_s1201" type="#_x0000_t4" style="position:absolute;left:3477;top:4161;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MgK9wwAA&#10;ANwAAAAPAAAAZHJzL2Rvd25yZXYueG1sRE/Pa8IwFL4P/B/CG+w201k2bTWKCGMFD1r14PHRvLVl&#10;yUtpou3+++Ug7Pjx/V5tRmvEnXrfOlbwNk1AEFdOt1wruJw/XxcgfEDWaByTgl/ysFlPnlaYazdw&#10;SfdTqEUMYZ+jgiaELpfSVw1Z9FPXEUfu2/UWQ4R9LXWPQwy3Rs6S5ENabDk2NNjRrqHq53SzCo6m&#10;+EqzNDuYg3OzYV9es3JeKPXyPG6XIAKN4V/8cBdaQfoe58cz8Qj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MgK9wwAAANwAAAAPAAAAAAAAAAAAAAAAAJcCAABkcnMvZG93&#10;bnJldi54bWxQSwUGAAAAAAQABAD1AAAAhwMAAAAA&#10;" fillcolor="black" strokeweight="1.5pt">
                    <v:shadow opacity="49150f"/>
                  </v:shape>
                </v:group>
                <v:group id="Group 167" o:spid="_x0000_s1202" style="position:absolute;left:3534;top:10545;width:210;height:513" coordorigin="3648,12654" coordsize="210,51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r/fjvGAAAA3AAA&#10;AA8AAAAAAAAAAAAAAAAAqQIAAGRycy9kb3ducmV2LnhtbFBLBQYAAAAABAAEAPoAAACcAwAAAAA=&#10;">
                  <v:line id="Line 168" o:spid="_x0000_s1203" style="position:absolute;flip:x;visibility:visible;mso-wrap-style:square" from="3762,12825" to="3762,131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MkXqsUAAADcAAAADwAAAGRycy9kb3ducmV2LnhtbESPT2vCQBTE7wW/w/IKvRTdGFEkdRX/&#10;IHjopdGLt0f2NUmTfRuyq9l+e1co9DjMzG+Y1SaYVtypd7VlBdNJAoK4sLrmUsHlfBwvQTiPrLG1&#10;TAp+ycFmPXpZYabtwF90z30pIoRdhgoq77tMSldUZNBNbEccvW/bG/RR9qXUPQ4RblqZJslCGqw5&#10;LlTY0b6ioslvRoGc5aEx1zDfpbfhWJ8+D++6+VHq7TVsP0B4Cv4//Nc+aQWzeQrPM/EIyPU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MkXqsUAAADcAAAADwAAAAAAAAAA&#10;AAAAAAChAgAAZHJzL2Rvd25yZXYueG1sUEsFBgAAAAAEAAQA+QAAAJMDAAAAAA==&#10;" strokeweight="1.5pt">
                    <v:shadow opacity="49150f"/>
                  </v:line>
                  <v:shape id="AutoShape 169" o:spid="_x0000_s1204" type="#_x0000_t4" style="position:absolute;left:3648;top:12654;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b4jtxgAA&#10;ANwAAAAPAAAAZHJzL2Rvd25yZXYueG1sRI9ba8JAFITfC/6H5RR8q5saW0rqKuIFxNqHRqGvh+zJ&#10;BbNnQ3ajyb93hUIfh5n5hpkve1OLK7WusqzgdRKBIM6srrhQcD7tXj5AOI+ssbZMCgZysFyMnuaY&#10;aHvjH7qmvhABwi5BBaX3TSKly0oy6Ca2IQ5ebluDPsi2kLrFW4CbWk6j6F0arDgslNjQuqTsknZG&#10;QdfFh8tvvhlmXVoNx++vPN2ucqXGz/3qE4Sn3v+H/9p7rSB+i+FxJhwBubg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kb4jtxgAAANwAAAAPAAAAAAAAAAAAAAAAAJcCAABkcnMv&#10;ZG93bnJldi54bWxQSwUGAAAAAAQABAD1AAAAigMAAAAA&#10;" strokeweight="1.5pt">
                    <v:shadow opacity="49150f"/>
                  </v:shape>
                </v:group>
                <v:line id="Line 170" o:spid="_x0000_s1205" style="position:absolute;flip:x;visibility:visible;mso-wrap-style:square" from="1539,3306" to="1539,76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wqRcYAAADcAAAADwAAAGRycy9kb3ducmV2LnhtbESPT2vCQBTE74LfYXlCL6Kb+qeU6CrV&#10;Injw0rQXb4/saxKTfRuyq9l++64geBxm5jfMehtMI27UucqygtdpAoI4t7riQsHP92HyDsJ5ZI2N&#10;ZVLwRw62m+Fgjam2PX/RLfOFiBB2KSoovW9TKV1ekkE3tS1x9H5tZ9BH2RVSd9hHuGnkLEnepMGK&#10;40KJLe1LyuvsahTIeRZqcw7L3ezaH6rj6XOs64tSL6PwsQLhKfhn+NE+agXz5QLuZ+IRkJt/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BsKkXGAAAA3AAAAA8AAAAAAAAA&#10;AAAAAAAAoQIAAGRycy9kb3ducmV2LnhtbFBLBQYAAAAABAAEAPkAAACUAwAAAAA=&#10;" strokeweight="1.5pt">
                  <v:shadow opacity="49150f"/>
                </v:line>
                <v:shape id="AutoShape 171" o:spid="_x0000_s1206" type="#_x0000_t4" style="position:absolute;left:1995;top:3192;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RaElxgAA&#10;ANwAAAAPAAAAZHJzL2Rvd25yZXYueG1sRI9Ba8JAFITvBf/D8gq91U0NVhNdRQqlgR406sHjI/tM&#10;grtvQ3Zr0n/fLRR6HGbmG2a9Ha0Rd+p961jByzQBQVw53XKt4Hx6f16C8AFZo3FMCr7Jw3YzeVhj&#10;rt3AJd2PoRYRwj5HBU0IXS6lrxqy6KeuI47e1fUWQ5R9LXWPQ4RbI2dJ8iotthwXGuzoraHqdvyy&#10;Cg6m+EizNNubvXOz4bO8ZOWiUOrpcdytQAQaw3/4r11oBel8Dr9n4hGQm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KRaElxgAAANwAAAAPAAAAAAAAAAAAAAAAAJcCAABkcnMv&#10;ZG93bnJldi54bWxQSwUGAAAAAAQABAD1AAAAigMAAAAA&#10;" fillcolor="black" strokeweight="1.5pt">
                  <v:shadow opacity="49150f"/>
                </v:shape>
                <v:line id="Line 172" o:spid="_x0000_s1207" style="position:absolute;visibility:visible;mso-wrap-style:square" from="1539,3306" to="1995,330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3ORdsQAAADcAAAADwAAAGRycy9kb3ducmV2LnhtbESPQWvCQBSE7wX/w/KE3urGilJSVxHB&#10;WrwZRejtkX0mabJv4+5G4793hUKPw8x8w8yXvWnElZyvLCsYjxIQxLnVFRcKjofN2wcIH5A1NpZJ&#10;wZ08LBeDlzmm2t54T9csFCJC2KeooAyhTaX0eUkG/ci2xNE7W2cwROkKqR3eItw08j1JZtJgxXGh&#10;xJbWJeV11hkFpy7jn9964xrsvrbb8+lS+8lOqddhv/oEEagP/+G/9rdWMJnO4HkmHgG5e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Pc5F2xAAAANwAAAAPAAAAAAAAAAAA&#10;AAAAAKECAABkcnMvZG93bnJldi54bWxQSwUGAAAAAAQABAD5AAAAkgMAAAAA&#10;" strokeweight="1.5pt"/>
                <v:line id="Line 173" o:spid="_x0000_s1208" style="position:absolute;visibility:visible;mso-wrap-style:square" from="1539,7695" to="2223,76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D807cUAAADcAAAADwAAAGRycy9kb3ducmV2LnhtbESPT2vCQBTE7wW/w/IEb3VjpVWiq0jB&#10;P/TWVARvj+wzicm+jbsbTb99t1DocZiZ3zDLdW8acSfnK8sKJuMEBHFudcWFguPX9nkOwgdkjY1l&#10;UvBNHtarwdMSU20f/En3LBQiQtinqKAMoU2l9HlJBv3YtsTRu1hnMETpCqkdPiLcNPIlSd6kwYrj&#10;QoktvZeU11lnFJy6jM/Xeusa7Hb7/eV0q/30Q6nRsN8sQATqw3/4r33QCqavM/g9E4+AXP0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D807cUAAADcAAAADwAAAAAAAAAA&#10;AAAAAAChAgAAZHJzL2Rvd25yZXYueG1sUEsFBgAAAAAEAAQA+QAAAJMDAAAAAA==&#10;" strokeweight="1.5pt"/>
                <v:shape id="Text Box 174" o:spid="_x0000_s1209" type="#_x0000_t202" style="position:absolute;left:1368;top:2964;width:144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UVIawAAA&#10;ANwAAAAPAAAAZHJzL2Rvd25yZXYueG1sRE/LisIwFN0L8w/hDsxOE2dUtGOUQRFcKT5hdpfm2hab&#10;m9JEW//eLASXh/OezltbijvVvnCsod9TIIhTZwrONBwPq+4YhA/IBkvHpOFBHuazj84UE+Ma3tF9&#10;HzIRQ9gnqCEPoUqk9GlOFn3PVcSRu7jaYoiwzqSpsYnhtpTfSo2kxYJjQ44VLXJKr/ub1XDaXP7P&#10;A7XNlnZYNa5Vku1Eav312f79ggjUhrf45V4bDT/DuDaeiUdAzp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sUVIawAAAANwAAAAPAAAAAAAAAAAAAAAAAJcCAABkcnMvZG93bnJl&#10;di54bWxQSwUGAAAAAAQABAD1AAAAhAMAAAAA&#10;" filled="f" stroked="f">
                  <v:textbox>
                    <w:txbxContent>
                      <w:p w14:paraId="323E1381" w14:textId="77777777" w:rsidR="00F76256" w:rsidRDefault="00F76256" w:rsidP="006551DE">
                        <w:pPr>
                          <w:rPr>
                            <w:b/>
                          </w:rPr>
                        </w:pPr>
                        <w:r>
                          <w:rPr>
                            <w:b/>
                          </w:rPr>
                          <w:t>owns</w:t>
                        </w:r>
                      </w:p>
                    </w:txbxContent>
                  </v:textbox>
                </v:shape>
                <v:shape id="Text Box 175" o:spid="_x0000_s1210" type="#_x0000_t202" style="position:absolute;left:2907;top:4161;width:144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HfeBxAAA&#10;ANwAAAAPAAAAZHJzL2Rvd25yZXYueG1sRI9Ba8JAFITvgv9heYI33dWqaOoqYin0VDGthd4e2WcS&#10;mn0bsquJ/74rCB6HmfmGWW87W4krNb50rGEyViCIM2dKzjV8f72PliB8QDZYOSYNN/Kw3fR7a0yM&#10;a/lI1zTkIkLYJ6ihCKFOpPRZQRb92NXE0Tu7xmKIssmlabCNcFvJqVILabHkuFBgTfuCsr/0YjWc&#10;Ps+/PzN1yN/svG5dpyTbldR6OOh2ryACdeEZfrQ/jIaX+QruZ+IRkJ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x33gcQAAADcAAAADwAAAAAAAAAAAAAAAACXAgAAZHJzL2Rv&#10;d25yZXYueG1sUEsFBgAAAAAEAAQA9QAAAIgDAAAAAA==&#10;" filled="f" stroked="f">
                  <v:textbox>
                    <w:txbxContent>
                      <w:p w14:paraId="127F0931" w14:textId="77777777" w:rsidR="00F76256" w:rsidRDefault="00F76256" w:rsidP="006551DE">
                        <w:pPr>
                          <w:rPr>
                            <w:b/>
                          </w:rPr>
                        </w:pPr>
                        <w:r>
                          <w:rPr>
                            <w:b/>
                          </w:rPr>
                          <w:t>owns</w:t>
                        </w:r>
                      </w:p>
                    </w:txbxContent>
                  </v:textbox>
                </v:shape>
                <v:shape id="Text Box 176" o:spid="_x0000_s1211" type="#_x0000_t202" style="position:absolute;left:2394;top:6312;width:144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S5ShwAAA&#10;ANwAAAAPAAAAZHJzL2Rvd25yZXYueG1sRE/LisIwFN0L8w/hDsxOE2dUtGOUQRFcKT5hdpfm2hab&#10;m9JEW//eLASXh/OezltbijvVvnCsod9TIIhTZwrONBwPq+4YhA/IBkvHpOFBHuazj84UE+Ma3tF9&#10;HzIRQ9gnqCEPoUqk9GlOFn3PVcSRu7jaYoiwzqSpsYnhtpTfSo2kxYJjQ44VLXJKr/ub1XDaXP7P&#10;A7XNlnZYNa5Vku1Eav312f79ggjUhrf45V4bDT+jOD+eiUdAzp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cS5ShwAAAANwAAAAPAAAAAAAAAAAAAAAAAJcCAABkcnMvZG93bnJl&#10;di54bWxQSwUGAAAAAAQABAD1AAAAhAMAAAAA&#10;" filled="f" stroked="f">
                  <v:textbox>
                    <w:txbxContent>
                      <w:p w14:paraId="2E9061A9" w14:textId="77777777" w:rsidR="00F76256" w:rsidRDefault="00F76256" w:rsidP="006551DE">
                        <w:pPr>
                          <w:rPr>
                            <w:b/>
                          </w:rPr>
                        </w:pPr>
                        <w:r>
                          <w:rPr>
                            <w:b/>
                          </w:rPr>
                          <w:t>assigned to</w:t>
                        </w:r>
                      </w:p>
                    </w:txbxContent>
                  </v:textbox>
                </v:shape>
                <v:shape id="Text Box 177" o:spid="_x0000_s1212" type="#_x0000_t202" style="position:absolute;left:5469;top:1385;width:6099;height:97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BzE6xAAA&#10;ANwAAAAPAAAAZHJzL2Rvd25yZXYueG1sRI9Ba8JAFITvgv9heYI33dVasTEbEUuhJ0ttLXh7ZJ9J&#10;MPs2ZFcT/71bKPQ4zMw3TLrpbS1u1PrKsYbZVIEgzp2puNDw/fU2WYHwAdlg7Zg03MnDJhsOUkyM&#10;6/iTbodQiAhhn6CGMoQmkdLnJVn0U9cQR+/sWoshyraQpsUuwm0t50otpcWK40KJDe1Kyi+Hq9Vw&#10;3J9PPwv1Ubza56ZzvZJsX6TW41G/XYMI1If/8F/73Wh4Ws7g90w8AjJ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wcxOsQAAADcAAAADwAAAAAAAAAAAAAAAACXAgAAZHJzL2Rv&#10;d25yZXYueG1sUEsFBgAAAAAEAAQA9QAAAIgDAAAAAA==&#10;" filled="f" stroked="f">
                  <v:textbox>
                    <w:txbxContent>
                      <w:p w14:paraId="75A8EAB1" w14:textId="77777777" w:rsidR="00F76256" w:rsidRDefault="00F76256" w:rsidP="006551DE"/>
                      <w:p w14:paraId="7963F41A" w14:textId="77777777" w:rsidR="00F76256" w:rsidRPr="006551DE" w:rsidRDefault="00F76256" w:rsidP="006551DE">
                        <w:r w:rsidRPr="006551DE">
                          <w:t>The UML provides a powerful, internationally standardised and widely distributed notation to convey logical structures and relationships between abstract and concrete objects, it can be used to describe the functionality of the AIS Service. Since it is novel to IALA Recommendations a legend and some explanation are given.</w:t>
                        </w:r>
                      </w:p>
                      <w:p w14:paraId="0A987725" w14:textId="77777777" w:rsidR="00F76256" w:rsidRPr="006551DE" w:rsidRDefault="00F76256" w:rsidP="006551DE"/>
                      <w:p w14:paraId="161F76EC" w14:textId="77777777" w:rsidR="00F76256" w:rsidRPr="006551DE" w:rsidRDefault="00F76256" w:rsidP="006551DE">
                        <w:r w:rsidRPr="006551DE">
                          <w:t xml:space="preserve">The </w:t>
                        </w:r>
                        <w:r w:rsidRPr="006551DE">
                          <w:rPr>
                            <w:b/>
                          </w:rPr>
                          <w:t>numbers</w:t>
                        </w:r>
                        <w:r w:rsidRPr="006551DE">
                          <w:t xml:space="preserve"> </w:t>
                        </w:r>
                      </w:p>
                      <w:p w14:paraId="50220337" w14:textId="36860454" w:rsidR="00F76256" w:rsidRDefault="00F76256" w:rsidP="006551DE">
                        <w:pPr>
                          <w:ind w:left="284"/>
                        </w:pPr>
                        <w:r w:rsidRPr="006551DE">
                          <w:t>denote the multiplicity of possible relationships between the different entities. For example, a logical AIS shore station must have at least one physical AIS shore station associated with it but will have as many as are needed (indicated by the asterisk *). Also, in most cases, a physical AIS station will be used by more than one logical AIS shore station, hence *. However, in very simple AIS Service layouts the logical AIS shore station may be omitted in the AIS Service (but needs to be provided by higher levels or applications instead), so that a physical AIS shore station would not be unrelated to any logical AIS shore station, hence '0'.</w:t>
                        </w:r>
                      </w:p>
                      <w:p w14:paraId="4E60E268" w14:textId="77777777" w:rsidR="00F76256" w:rsidRPr="006551DE" w:rsidRDefault="00F76256" w:rsidP="006551DE">
                        <w:pPr>
                          <w:ind w:left="284"/>
                          <w:rPr>
                            <w:sz w:val="16"/>
                          </w:rPr>
                        </w:pPr>
                      </w:p>
                      <w:p w14:paraId="43E239C2" w14:textId="77777777" w:rsidR="00F76256" w:rsidRPr="006551DE" w:rsidRDefault="00F76256" w:rsidP="006551DE">
                        <w:r w:rsidRPr="006551DE">
                          <w:t xml:space="preserve">The </w:t>
                        </w:r>
                        <w:r w:rsidRPr="006551DE">
                          <w:rPr>
                            <w:b/>
                          </w:rPr>
                          <w:t>composition indications</w:t>
                        </w:r>
                      </w:p>
                      <w:p w14:paraId="58CEAD14" w14:textId="13D8C283" w:rsidR="00F76256" w:rsidRPr="006551DE" w:rsidRDefault="00F76256" w:rsidP="006551DE">
                        <w:pPr>
                          <w:ind w:firstLine="360"/>
                        </w:pPr>
                        <w:r w:rsidRPr="006551DE">
                          <w:rPr>
                            <w:noProof/>
                            <w:lang w:val="en-US"/>
                          </w:rPr>
                          <w:drawing>
                            <wp:inline distT="0" distB="0" distL="0" distR="0" wp14:anchorId="73FF6775" wp14:editId="1674A488">
                              <wp:extent cx="415925" cy="29019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5925" cy="290195"/>
                                      </a:xfrm>
                                      <a:prstGeom prst="rect">
                                        <a:avLst/>
                                      </a:prstGeom>
                                      <a:noFill/>
                                      <a:ln>
                                        <a:noFill/>
                                      </a:ln>
                                    </pic:spPr>
                                  </pic:pic>
                                </a:graphicData>
                              </a:graphic>
                            </wp:inline>
                          </w:drawing>
                        </w:r>
                      </w:p>
                      <w:p w14:paraId="0BD2BDCC" w14:textId="5C3D462A" w:rsidR="00F76256" w:rsidRPr="006551DE" w:rsidRDefault="00F76256" w:rsidP="006551DE">
                        <w:pPr>
                          <w:ind w:left="284"/>
                        </w:pPr>
                        <w:r w:rsidRPr="006551DE">
                          <w:t xml:space="preserve">indicates, that the higher level comprises, at least, the items given. For example, </w:t>
                        </w:r>
                        <w:r>
                          <w:t xml:space="preserve">the physical AIS shore station </w:t>
                        </w:r>
                        <w:r w:rsidRPr="006551DE">
                          <w:t xml:space="preserve">comprises (amongst other devices </w:t>
                        </w:r>
                        <w:r w:rsidRPr="006551DE">
                          <w:rPr>
                            <w:i/>
                          </w:rPr>
                          <w:t>which may not be of relevance for the discussion at hand</w:t>
                        </w:r>
                        <w:r w:rsidRPr="006551DE">
                          <w:t>) at least one AIS base station. A black square indicates, that the existence of the part of the whole is dependent on the whole for its existence or making sense.</w:t>
                        </w:r>
                      </w:p>
                      <w:p w14:paraId="2EC7F34F" w14:textId="77777777" w:rsidR="00F76256" w:rsidRDefault="00F76256" w:rsidP="006551DE"/>
                    </w:txbxContent>
                  </v:textbox>
                </v:shape>
                <v:line id="Line 178" o:spid="_x0000_s1213" style="position:absolute;flip:x;visibility:visible;mso-wrap-style:square" from="1254,2850" to="1254,98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qXdF8UAAADcAAAADwAAAGRycy9kb3ducmV2LnhtbESPT4vCMBTE74LfITxhL6LpVhSpRtk/&#10;CB68WL14ezRv226bl9JEm/32G2Fhj8PM/IbZ7oNpxYN6V1tW8DpPQBAXVtdcKrheDrM1COeRNbaW&#10;ScEPOdjvxqMtZtoOfKZH7ksRIewyVFB532VSuqIig25uO+LofdneoI+yL6XucYhw08o0SVbSYM1x&#10;ocKOPioqmvxuFMhFHhpzC8v39D4c6uPpc6qbb6VeJuFtA8JT8P/hv/ZRK1isUnieiUdA7n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qXdF8UAAADcAAAADwAAAAAAAAAA&#10;AAAAAAChAgAAZHJzL2Rvd25yZXYueG1sUEsFBgAAAAAEAAQA+QAAAJMDAAAAAA==&#10;" strokeweight="1.5pt">
                  <v:shadow opacity="49150f"/>
                </v:line>
                <v:shape id="AutoShape 179" o:spid="_x0000_s1214" type="#_x0000_t4" style="position:absolute;left:1995;top:2736;width:210;height:2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jFZ3xQAA&#10;ANwAAAAPAAAAZHJzL2Rvd25yZXYueG1sRI9Ba8JAFITvhf6H5RW81U0NWBNdRYRioAeb6MHjI/tM&#10;QnffhuzWpP++Wyj0OMzMN8xmN1kj7jT4zrGCl3kCgrh2uuNGweX89rwC4QOyRuOYFHyTh9328WGD&#10;uXYjl3SvQiMihH2OCtoQ+lxKX7dk0c9dTxy9mxsshiiHRuoBxwi3Ri6SZCktdhwXWuzp0FL9WX1Z&#10;BR+mOKZZmp3MybnF+F5es/K1UGr2NO3XIAJN4T/81y60gnSZwu+ZeATk9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SMVnfFAAAA3AAAAA8AAAAAAAAAAAAAAAAAlwIAAGRycy9k&#10;b3ducmV2LnhtbFBLBQYAAAAABAAEAPUAAACJAwAAAAA=&#10;" fillcolor="black" strokeweight="1.5pt">
                  <v:shadow opacity="49150f"/>
                </v:shape>
                <v:line id="Line 180" o:spid="_x0000_s1215" style="position:absolute;visibility:visible;mso-wrap-style:square" from="1254,2850" to="1995,28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oFgJ8QAAADcAAAADwAAAGRycy9kb3ducmV2LnhtbESPQWvCQBSE7wX/w/KE3urGKlJSVxHB&#10;WrwZRejtkX0mabJv4+5G4793hUKPw8x8w8yXvWnElZyvLCsYjxIQxLnVFRcKjofN2wcIH5A1NpZJ&#10;wZ08LBeDlzmm2t54T9csFCJC2KeooAyhTaX0eUkG/ci2xNE7W2cwROkKqR3eItw08j1JZtJgxXGh&#10;xJbWJeV11hkFpy7jn9964xrsvrbb8+lS+8lOqddhv/oEEagP/+G/9rdWMJlN4XkmHgG5e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egWAnxAAAANwAAAAPAAAAAAAAAAAA&#10;AAAAAKECAABkcnMvZG93bnJldi54bWxQSwUGAAAAAAQABAD5AAAAkgMAAAAA&#10;" strokeweight="1.5pt"/>
                <v:line id="Line 181" o:spid="_x0000_s1216" style="position:absolute;visibility:visible;mso-wrap-style:square" from="1254,9804" to="2280,980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c3FvMQAAADcAAAADwAAAGRycy9kb3ducmV2LnhtbESPQWvCQBSE7wX/w/KE3urGilJSVxHB&#10;WrwZRejtkX0mabJv4+5G4793hUKPw8x8w8yXvWnElZyvLCsYjxIQxLnVFRcKjofN2wcIH5A1NpZJ&#10;wZ08LBeDlzmm2t54T9csFCJC2KeooAyhTaX0eUkG/ci2xNE7W2cwROkKqR3eItw08j1JZtJgxXGh&#10;xJbWJeV11hkFpy7jn9964xrsvrbb8+lS+8lOqddhv/oEEagP/+G/9rdWMJlN4XkmHgG5e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xzcW8xAAAANwAAAAPAAAAAAAAAAAA&#10;AAAAAKECAABkcnMvZG93bnJldi54bWxQSwUGAAAAAAQABAD5AAAAkgMAAAAA&#10;" strokeweight="1.5pt"/>
                <v:shape id="Text Box 182" o:spid="_x0000_s1217" type="#_x0000_t202" style="position:absolute;left:1254;top:2493;width:144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7qlOxAAA&#10;ANwAAAAPAAAAZHJzL2Rvd25yZXYueG1sRI9Ba8JAFITvhf6H5RW81d1WG2rqJpSK4MmiVsHbI/tM&#10;QrNvQ3Y18d+7hYLHYWa+Yeb5YBtxoc7XjjW8jBUI4sKZmksNP7vl8zsIH5ANNo5Jw5U85NnjwxxT&#10;43re0GUbShEh7FPUUIXQplL6oiKLfuxa4uidXGcxRNmV0nTYR7ht5KtSibRYc1yosKWviorf7dlq&#10;2K9Px8NUfZcL+9b2blCS7UxqPXoaPj9ABBrCPfzfXhkNkySBvzPxCMj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6pTsQAAADcAAAADwAAAAAAAAAAAAAAAACXAgAAZHJzL2Rv&#10;d25yZXYueG1sUEsFBgAAAAAEAAQA9QAAAIgDAAAAAA==&#10;" filled="f" stroked="f">
                  <v:textbox>
                    <w:txbxContent>
                      <w:p w14:paraId="47CDDA04" w14:textId="77777777" w:rsidR="00F76256" w:rsidRDefault="00F76256" w:rsidP="006551DE">
                        <w:pPr>
                          <w:rPr>
                            <w:b/>
                          </w:rPr>
                        </w:pPr>
                        <w:r>
                          <w:rPr>
                            <w:b/>
                          </w:rPr>
                          <w:t>owns</w:t>
                        </w:r>
                      </w:p>
                    </w:txbxContent>
                  </v:textbox>
                </v:shape>
                <v:shape id="Text Box 183" o:spid="_x0000_s1218" type="#_x0000_t202" style="position:absolute;left:2451;top:8493;width:1440;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ogzVxAAA&#10;ANwAAAAPAAAAZHJzL2Rvd25yZXYueG1sRI9Ja8MwFITvhfwH8Qq5NVKXLHWthNJSyCklK+T2sJ4X&#10;Yj0ZS4ndfx8FAj0OM/MNky56W4sLtb5yrOF5pEAQZ85UXGjYbX+eZiB8QDZYOyYNf+RhMR88pJgY&#10;1/GaLptQiAhhn6CGMoQmkdJnJVn0I9cQRy93rcUQZVtI02IX4baWL0pNpMWK40KJDX2VlJ02Z6th&#10;v8qPhzf1W3zbcdO5Xkm271Lr4WP/+QEiUB/+w/f20mh4nUzhdiYeATm/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6IM1cQAAADcAAAADwAAAAAAAAAAAAAAAACXAgAAZHJzL2Rv&#10;d25yZXYueG1sUEsFBgAAAAAEAAQA9QAAAIgDAAAAAA==&#10;" filled="f" stroked="f">
                  <v:textbox>
                    <w:txbxContent>
                      <w:p w14:paraId="3F31ADC2" w14:textId="77777777" w:rsidR="00F76256" w:rsidRDefault="00F76256" w:rsidP="006551DE">
                        <w:pPr>
                          <w:rPr>
                            <w:b/>
                          </w:rPr>
                        </w:pPr>
                        <w:r>
                          <w:rPr>
                            <w:b/>
                          </w:rPr>
                          <w:t>assigned to</w:t>
                        </w:r>
                      </w:p>
                    </w:txbxContent>
                  </v:textbox>
                </v:shape>
                <w10:anchorlock/>
              </v:group>
            </w:pict>
          </mc:Fallback>
        </mc:AlternateContent>
      </w:r>
    </w:p>
    <w:p w14:paraId="28459BF1" w14:textId="6C406D87" w:rsidR="00C629E3" w:rsidRPr="007B6B39" w:rsidRDefault="006551DE" w:rsidP="006551DE">
      <w:pPr>
        <w:pStyle w:val="Figurecaption"/>
        <w:jc w:val="center"/>
      </w:pPr>
      <w:bookmarkStart w:id="35" w:name="_Toc460235299"/>
      <w:r w:rsidRPr="007B6B39">
        <w:t>Description of the AIS Service using the internationally standardised UML (Unified Modelling Language)</w:t>
      </w:r>
      <w:bookmarkEnd w:id="35"/>
    </w:p>
    <w:p w14:paraId="2F1A2592" w14:textId="50B34715" w:rsidR="009614F0" w:rsidRPr="007B6B39" w:rsidRDefault="009614F0" w:rsidP="00DD6C98">
      <w:pPr>
        <w:pStyle w:val="Heading4"/>
      </w:pPr>
      <w:r w:rsidRPr="007B6B39">
        <w:lastRenderedPageBreak/>
        <w:t>The AIS VHF Data Link</w:t>
      </w:r>
    </w:p>
    <w:p w14:paraId="19200BD0" w14:textId="42876B4C" w:rsidR="009614F0" w:rsidRPr="007B6B39" w:rsidRDefault="009614F0" w:rsidP="009614F0">
      <w:pPr>
        <w:pStyle w:val="BodyText"/>
      </w:pPr>
      <w:r w:rsidRPr="007B6B39">
        <w:t xml:space="preserve">VHF data link (VDL) is understood as the medium for exchange of data between different AIS stations; by default, using ITU-assigned channels AIS1 and AIS2 in the VHF maritime mobile service band. </w:t>
      </w:r>
      <w:r w:rsidR="00DD6C98" w:rsidRPr="007B6B39">
        <w:t xml:space="preserve"> </w:t>
      </w:r>
      <w:r w:rsidRPr="007B6B39">
        <w:t>The channels AIS1 and AIS2 are divided in time sl</w:t>
      </w:r>
      <w:r w:rsidR="00DD6C98" w:rsidRPr="007B6B39">
        <w:t xml:space="preserve">ots, 1 minute consists of 2250 </w:t>
      </w:r>
      <w:r w:rsidRPr="007B6B39">
        <w:t>slots per chann</w:t>
      </w:r>
      <w:r w:rsidR="00DD6C98" w:rsidRPr="007B6B39">
        <w:t>el, giving in total 4500 slots.</w:t>
      </w:r>
    </w:p>
    <w:p w14:paraId="14A21455" w14:textId="05F6309A" w:rsidR="009614F0" w:rsidRPr="007B6B39" w:rsidRDefault="009614F0" w:rsidP="009614F0">
      <w:pPr>
        <w:pStyle w:val="BodyText"/>
      </w:pPr>
      <w:r w:rsidRPr="007B6B39">
        <w:t xml:space="preserve">In addition, DSC Channel 70 can be used for DSC-based AIS channel management and DSC </w:t>
      </w:r>
      <w:r w:rsidR="00DD6C98" w:rsidRPr="007B6B39">
        <w:t>poll</w:t>
      </w:r>
      <w:r w:rsidRPr="007B6B39">
        <w:t>ing.</w:t>
      </w:r>
      <w:r w:rsidR="00DD6C98" w:rsidRPr="007B6B39">
        <w:t xml:space="preserve"> </w:t>
      </w:r>
      <w:r w:rsidRPr="007B6B39">
        <w:t xml:space="preserve"> DSC polling can result in the utilisation of other DSC channels in the VHF maritime mobile band, but its use affects the operation of the mobile AIS station’s VDL monitoring and utilization capabilities.</w:t>
      </w:r>
    </w:p>
    <w:p w14:paraId="28F2C84A" w14:textId="08BAC0E1" w:rsidR="009614F0" w:rsidRPr="007B6B39" w:rsidRDefault="009614F0" w:rsidP="00DD6C98">
      <w:pPr>
        <w:pStyle w:val="Heading4"/>
      </w:pPr>
      <w:r w:rsidRPr="007B6B39">
        <w:t>RF-/VHF domain Equipment</w:t>
      </w:r>
    </w:p>
    <w:p w14:paraId="04FA7655" w14:textId="26330EB1" w:rsidR="009614F0" w:rsidRPr="007B6B39" w:rsidRDefault="009614F0" w:rsidP="009614F0">
      <w:pPr>
        <w:pStyle w:val="BodyText"/>
      </w:pPr>
      <w:r w:rsidRPr="007B6B39">
        <w:t>RF-/VHF domain equipment consists of the means to establish the VDL between the different AIS stations.  Antenna</w:t>
      </w:r>
      <w:r w:rsidR="00E50ABC">
        <w:t>e</w:t>
      </w:r>
      <w:r w:rsidRPr="007B6B39">
        <w:t xml:space="preserve">, cables and filters are components of the </w:t>
      </w:r>
      <w:r w:rsidR="00E50ABC">
        <w:t>RF</w:t>
      </w:r>
      <w:r w:rsidRPr="007B6B39">
        <w:t>/VHF-equipment.</w:t>
      </w:r>
    </w:p>
    <w:p w14:paraId="179A5E3E" w14:textId="7F863FD1" w:rsidR="009614F0" w:rsidRPr="007B6B39" w:rsidRDefault="009614F0" w:rsidP="00DD6C98">
      <w:pPr>
        <w:pStyle w:val="Heading4"/>
      </w:pPr>
      <w:r w:rsidRPr="007B6B39">
        <w:t>Fixed AIS Stations Layer</w:t>
      </w:r>
    </w:p>
    <w:p w14:paraId="181E2F51" w14:textId="6D4A23E9" w:rsidR="009614F0" w:rsidRPr="007B6B39" w:rsidRDefault="009614F0" w:rsidP="00DD6C98">
      <w:pPr>
        <w:pStyle w:val="Heading5"/>
      </w:pPr>
      <w:r w:rsidRPr="007B6B39">
        <w:t>AIS Base Station</w:t>
      </w:r>
    </w:p>
    <w:p w14:paraId="5909F224" w14:textId="04BF758A" w:rsidR="009614F0" w:rsidRPr="007B6B39" w:rsidRDefault="009614F0" w:rsidP="009614F0">
      <w:pPr>
        <w:pStyle w:val="BodyText"/>
      </w:pPr>
      <w:r w:rsidRPr="007B6B39">
        <w:t>The AIS base station is the most basic AIS-related entity of any A</w:t>
      </w:r>
      <w:r w:rsidR="00DD6C98" w:rsidRPr="007B6B39">
        <w:t xml:space="preserve">IS shore infrastructure.  </w:t>
      </w:r>
      <w:r w:rsidR="00DD6C98" w:rsidRPr="007B6B39">
        <w:rPr>
          <w:u w:val="single"/>
        </w:rPr>
        <w:t>Concep</w:t>
      </w:r>
      <w:r w:rsidRPr="007B6B39">
        <w:rPr>
          <w:u w:val="single"/>
        </w:rPr>
        <w:t xml:space="preserve">tually, it is a </w:t>
      </w:r>
      <w:r w:rsidR="00DD6C98" w:rsidRPr="007B6B39">
        <w:rPr>
          <w:u w:val="single"/>
        </w:rPr>
        <w:t>‘</w:t>
      </w:r>
      <w:r w:rsidRPr="007B6B39">
        <w:rPr>
          <w:u w:val="single"/>
        </w:rPr>
        <w:t>bare bones</w:t>
      </w:r>
      <w:r w:rsidR="00DD6C98" w:rsidRPr="007B6B39">
        <w:rPr>
          <w:u w:val="single"/>
        </w:rPr>
        <w:t>’</w:t>
      </w:r>
      <w:r w:rsidRPr="007B6B39">
        <w:rPr>
          <w:u w:val="single"/>
        </w:rPr>
        <w:t xml:space="preserve"> black-box like device defined by the functional description and interface definitions given in the following chapters.</w:t>
      </w:r>
      <w:r w:rsidR="00DD6C98" w:rsidRPr="007B6B39">
        <w:rPr>
          <w:u w:val="single"/>
        </w:rPr>
        <w:t xml:space="preserve"> </w:t>
      </w:r>
      <w:r w:rsidRPr="007B6B39">
        <w:rPr>
          <w:u w:val="single"/>
        </w:rPr>
        <w:t xml:space="preserve"> It cannot operate on its own</w:t>
      </w:r>
      <w:r w:rsidRPr="007B6B39">
        <w:t>, since it does not have the supporting infrastructure of a physical AIS shore station.</w:t>
      </w:r>
    </w:p>
    <w:p w14:paraId="6D9B465D" w14:textId="3BADC3E1" w:rsidR="009614F0" w:rsidRPr="007B6B39" w:rsidRDefault="009614F0" w:rsidP="00DD6C98">
      <w:pPr>
        <w:pStyle w:val="Heading5"/>
      </w:pPr>
      <w:r w:rsidRPr="007B6B39">
        <w:t>AIS Repeaters</w:t>
      </w:r>
    </w:p>
    <w:p w14:paraId="78E73E37" w14:textId="400CD6FF" w:rsidR="009614F0" w:rsidRPr="007B6B39" w:rsidRDefault="009614F0" w:rsidP="009614F0">
      <w:pPr>
        <w:pStyle w:val="BodyText"/>
      </w:pPr>
      <w:r w:rsidRPr="007B6B39">
        <w:t>The AIS essentially is a simplex system, and the AIS easily provides for a simplex repeater or simplex repeating process.</w:t>
      </w:r>
      <w:r w:rsidR="00DD6C98" w:rsidRPr="007B6B39">
        <w:t xml:space="preserve"> </w:t>
      </w:r>
      <w:r w:rsidRPr="007B6B39">
        <w:t xml:space="preserve"> </w:t>
      </w:r>
      <w:r w:rsidRPr="007B6B39">
        <w:rPr>
          <w:i/>
        </w:rPr>
        <w:t>Duplex repeaters may be built, but it may be difficult to fulfil physical layer and link layer requirements of Recommendation ITU-R M.1371-1 with respect to the TDMA AIS VDL</w:t>
      </w:r>
      <w:r w:rsidRPr="007B6B39">
        <w:t>.</w:t>
      </w:r>
    </w:p>
    <w:p w14:paraId="00079FD4" w14:textId="0FC76FD9" w:rsidR="009614F0" w:rsidRPr="007B6B39" w:rsidRDefault="009614F0" w:rsidP="009614F0">
      <w:pPr>
        <w:pStyle w:val="BodyText"/>
      </w:pPr>
      <w:r w:rsidRPr="007B6B39">
        <w:t xml:space="preserve">The main application of simplex repeating is to extend the coverage, or to overcome local obstacles to radio propagation. </w:t>
      </w:r>
      <w:r w:rsidR="00E50ABC">
        <w:t xml:space="preserve"> </w:t>
      </w:r>
      <w:r w:rsidRPr="007B6B39">
        <w:t>The main application of duplex repea</w:t>
      </w:r>
      <w:r w:rsidR="00DD6C98" w:rsidRPr="007B6B39">
        <w:t>ting is to extend the coverage.</w:t>
      </w:r>
    </w:p>
    <w:p w14:paraId="5956DAE3" w14:textId="07F97D1D" w:rsidR="009614F0" w:rsidRPr="007B6B39" w:rsidRDefault="009614F0" w:rsidP="009614F0">
      <w:pPr>
        <w:pStyle w:val="BodyText"/>
      </w:pPr>
      <w:r w:rsidRPr="007B6B39">
        <w:t>Within the AIS Service simplex and duplex AIS repeaters are located on the same</w:t>
      </w:r>
      <w:r w:rsidR="00DD6C98" w:rsidRPr="007B6B39">
        <w:t xml:space="preserve"> layer as AIS base stations, i.</w:t>
      </w:r>
      <w:r w:rsidRPr="007B6B39">
        <w:t>e. they have direct access to the VHF/RF domain equipment for reception and transmission of VDL messages.</w:t>
      </w:r>
    </w:p>
    <w:p w14:paraId="5DEDC733" w14:textId="3ED6F938" w:rsidR="009614F0" w:rsidRPr="007B6B39" w:rsidRDefault="009614F0" w:rsidP="009614F0">
      <w:pPr>
        <w:pStyle w:val="BodyText"/>
      </w:pPr>
      <w:r w:rsidRPr="007B6B39">
        <w:t xml:space="preserve">This document describes the simplex repeater station or the simplex repeating process proper, and the duplex repeater station proper. </w:t>
      </w:r>
      <w:r w:rsidR="00DD6C98" w:rsidRPr="007B6B39">
        <w:t xml:space="preserve"> </w:t>
      </w:r>
      <w:r w:rsidRPr="007B6B39">
        <w:t xml:space="preserve">More detailed planning considerations and application notes for both simplex and duplex repeating are given in the </w:t>
      </w:r>
      <w:commentRangeStart w:id="36"/>
      <w:r w:rsidRPr="007B6B39">
        <w:t>IALA Recommendation</w:t>
      </w:r>
      <w:commentRangeEnd w:id="36"/>
      <w:r w:rsidR="00E50ABC">
        <w:rPr>
          <w:rStyle w:val="CommentReference"/>
        </w:rPr>
        <w:commentReference w:id="36"/>
      </w:r>
      <w:r w:rsidRPr="007B6B39">
        <w:t xml:space="preserve"> of AIS Shore Stations and Networking Aspects Related to the AIS Service Edition 1.0, Part II-B and II-C.</w:t>
      </w:r>
    </w:p>
    <w:p w14:paraId="05FFDA01" w14:textId="5823ADF0" w:rsidR="009614F0" w:rsidRPr="007B6B39" w:rsidRDefault="009614F0" w:rsidP="00DD6C98">
      <w:pPr>
        <w:pStyle w:val="Heading4"/>
      </w:pPr>
      <w:r w:rsidRPr="007B6B39">
        <w:t>Physical AIS Shore Station (PSS)</w:t>
      </w:r>
    </w:p>
    <w:p w14:paraId="435B101C" w14:textId="78C2948D" w:rsidR="009614F0" w:rsidRPr="007B6B39" w:rsidRDefault="009614F0" w:rsidP="009614F0">
      <w:pPr>
        <w:pStyle w:val="BodyText"/>
      </w:pPr>
      <w:r w:rsidRPr="007B6B39">
        <w:t xml:space="preserve">The PSS is the most basic AIS-related entity, </w:t>
      </w:r>
      <w:r w:rsidRPr="007B6B39">
        <w:rPr>
          <w:u w:val="single"/>
        </w:rPr>
        <w:t xml:space="preserve">which can exist on </w:t>
      </w:r>
      <w:r w:rsidR="00DD6C98" w:rsidRPr="007B6B39">
        <w:rPr>
          <w:u w:val="single"/>
        </w:rPr>
        <w:t>its own in a real physical envi</w:t>
      </w:r>
      <w:r w:rsidRPr="007B6B39">
        <w:rPr>
          <w:u w:val="single"/>
        </w:rPr>
        <w:t>ronment</w:t>
      </w:r>
      <w:r w:rsidRPr="007B6B39">
        <w:t>, as opposed to an AIS base s</w:t>
      </w:r>
      <w:r w:rsidR="00BA4087" w:rsidRPr="007B6B39">
        <w:t>tation or AIS repeater station.</w:t>
      </w:r>
    </w:p>
    <w:p w14:paraId="06252774" w14:textId="0DA364D3" w:rsidR="009614F0" w:rsidRPr="007B6B39" w:rsidRDefault="009614F0" w:rsidP="009614F0">
      <w:pPr>
        <w:pStyle w:val="BodyText"/>
      </w:pPr>
      <w:r w:rsidRPr="007B6B39">
        <w:t xml:space="preserve">A PSS is </w:t>
      </w:r>
      <w:r w:rsidRPr="007B6B39">
        <w:rPr>
          <w:u w:val="single"/>
        </w:rPr>
        <w:t>physically fixed</w:t>
      </w:r>
      <w:r w:rsidR="00DD6C98" w:rsidRPr="007B6B39">
        <w:t xml:space="preserve"> or is considered to be ‘fixed’</w:t>
      </w:r>
      <w:r w:rsidR="000A5DE9" w:rsidRPr="007B6B39">
        <w:rPr>
          <w:rStyle w:val="FootnoteReference"/>
        </w:rPr>
        <w:footnoteReference w:id="2"/>
      </w:r>
      <w:r w:rsidRPr="007B6B39">
        <w:t xml:space="preserve">. </w:t>
      </w:r>
      <w:r w:rsidR="00DD6C98" w:rsidRPr="007B6B39">
        <w:t xml:space="preserve"> </w:t>
      </w:r>
      <w:r w:rsidRPr="007B6B39">
        <w:t xml:space="preserve">A PSS may be theoretically mounted on a flying or floating platform, however. </w:t>
      </w:r>
      <w:r w:rsidR="00DD6C98" w:rsidRPr="007B6B39">
        <w:t xml:space="preserve"> </w:t>
      </w:r>
      <w:r w:rsidRPr="007B6B39">
        <w:t>The latter cases are exclu</w:t>
      </w:r>
      <w:r w:rsidR="00DD6C98" w:rsidRPr="007B6B39">
        <w:t>ded from the scope of this docu</w:t>
      </w:r>
      <w:r w:rsidRPr="007B6B39">
        <w:t>ment for simplicity's sake.</w:t>
      </w:r>
    </w:p>
    <w:p w14:paraId="479C6E42" w14:textId="10F73A16" w:rsidR="009614F0" w:rsidRPr="007B6B39" w:rsidRDefault="009614F0" w:rsidP="009614F0">
      <w:pPr>
        <w:pStyle w:val="BodyText"/>
      </w:pPr>
      <w:r w:rsidRPr="007B6B39">
        <w:t xml:space="preserve">A PSS </w:t>
      </w:r>
      <w:r w:rsidRPr="007B6B39">
        <w:rPr>
          <w:u w:val="single"/>
        </w:rPr>
        <w:t xml:space="preserve">consists </w:t>
      </w:r>
      <w:r w:rsidR="00E50ABC">
        <w:rPr>
          <w:u w:val="single"/>
        </w:rPr>
        <w:t xml:space="preserve">of </w:t>
      </w:r>
      <w:r w:rsidRPr="007B6B39">
        <w:rPr>
          <w:u w:val="single"/>
        </w:rPr>
        <w:t>at least</w:t>
      </w:r>
      <w:r w:rsidRPr="007B6B39">
        <w:t xml:space="preserve"> the following components or functions:</w:t>
      </w:r>
    </w:p>
    <w:p w14:paraId="573EB4B7" w14:textId="225BF00B" w:rsidR="009614F0" w:rsidRPr="007B6B39" w:rsidRDefault="009614F0" w:rsidP="00DD6C98">
      <w:pPr>
        <w:pStyle w:val="Bullet1"/>
      </w:pPr>
      <w:r w:rsidRPr="007B6B39">
        <w:t>one AIS base station or one AIS repeater station;</w:t>
      </w:r>
    </w:p>
    <w:p w14:paraId="1BA7A90C" w14:textId="3C14A26C" w:rsidR="009614F0" w:rsidRPr="007B6B39" w:rsidRDefault="009614F0" w:rsidP="00DD6C98">
      <w:pPr>
        <w:pStyle w:val="Bullet1"/>
      </w:pPr>
      <w:r w:rsidRPr="007B6B39">
        <w:t>power supply;</w:t>
      </w:r>
    </w:p>
    <w:p w14:paraId="0A0CFFAA" w14:textId="7EA7ED8F" w:rsidR="009614F0" w:rsidRPr="007B6B39" w:rsidRDefault="009614F0" w:rsidP="00DD6C98">
      <w:pPr>
        <w:pStyle w:val="Bullet1"/>
      </w:pPr>
      <w:r w:rsidRPr="007B6B39">
        <w:rPr>
          <w:u w:val="single"/>
        </w:rPr>
        <w:t>VHF-/RF-domain equipment</w:t>
      </w:r>
      <w:r w:rsidRPr="007B6B39">
        <w:t>, at minimum simply a cable and a VHF antenna;</w:t>
      </w:r>
    </w:p>
    <w:p w14:paraId="2FB8C91E" w14:textId="75324DB2" w:rsidR="009614F0" w:rsidRPr="007B6B39" w:rsidRDefault="00DD6C98" w:rsidP="00DD6C98">
      <w:pPr>
        <w:pStyle w:val="Bullet1"/>
      </w:pPr>
      <w:r w:rsidRPr="007B6B39">
        <w:t>i</w:t>
      </w:r>
      <w:r w:rsidR="009614F0" w:rsidRPr="007B6B39">
        <w:t>f the PSS houses an AIS base station: a means to transport da</w:t>
      </w:r>
      <w:r w:rsidRPr="007B6B39">
        <w:t>ta to and from the AIS base sta</w:t>
      </w:r>
      <w:r w:rsidR="009614F0" w:rsidRPr="007B6B39">
        <w:t>tion is required; (an AIS repeater may operate without this data transport means);</w:t>
      </w:r>
    </w:p>
    <w:p w14:paraId="71E1575E" w14:textId="77777777" w:rsidR="000A5DE9" w:rsidRPr="007B6B39" w:rsidRDefault="009614F0" w:rsidP="00DD6C98">
      <w:pPr>
        <w:pStyle w:val="Bullet1"/>
      </w:pPr>
      <w:r w:rsidRPr="007B6B39">
        <w:lastRenderedPageBreak/>
        <w:t xml:space="preserve">a </w:t>
      </w:r>
      <w:r w:rsidRPr="007B6B39">
        <w:rPr>
          <w:u w:val="single"/>
        </w:rPr>
        <w:t>means to protect the above component against environmental influence and damage</w:t>
      </w:r>
      <w:r w:rsidRPr="007B6B39">
        <w:t>, e.g. a shel</w:t>
      </w:r>
      <w:r w:rsidR="000A5DE9" w:rsidRPr="007B6B39">
        <w:t>ter building or a housing case.</w:t>
      </w:r>
    </w:p>
    <w:p w14:paraId="5F084BC1" w14:textId="6CE1B612" w:rsidR="009614F0" w:rsidRPr="007B6B39" w:rsidRDefault="009614F0" w:rsidP="000A5DE9">
      <w:pPr>
        <w:pStyle w:val="BodyText"/>
      </w:pPr>
      <w:r w:rsidRPr="007B6B39">
        <w:t>Thus, a PSS does not necessarily need to be considered large physically.</w:t>
      </w:r>
    </w:p>
    <w:p w14:paraId="5F9A6982" w14:textId="777C14FD" w:rsidR="009614F0" w:rsidRPr="007B6B39" w:rsidRDefault="009614F0" w:rsidP="009614F0">
      <w:pPr>
        <w:pStyle w:val="BodyText"/>
      </w:pPr>
      <w:r w:rsidRPr="007B6B39">
        <w:t xml:space="preserve">In addition, a PSS </w:t>
      </w:r>
      <w:r w:rsidRPr="007B6B39">
        <w:rPr>
          <w:u w:val="single"/>
        </w:rPr>
        <w:t>will generally have a UTC source of its own</w:t>
      </w:r>
      <w:r w:rsidRPr="007B6B39">
        <w:t xml:space="preserve"> (there may be cases during which the AIS base station may be set up using only the synchronisation provided by the AIS VDL itself, i.e. UTC indirect or even slot synchronisation). </w:t>
      </w:r>
      <w:r w:rsidR="00E50ABC">
        <w:t xml:space="preserve"> </w:t>
      </w:r>
      <w:r w:rsidRPr="007B6B39">
        <w:t>This UTC source may be internal to the AIS base station such as a GNSS receiver, or just internal to the PSS, such as an atomic clock or a Loran timing receiver.</w:t>
      </w:r>
    </w:p>
    <w:p w14:paraId="2B35F871" w14:textId="54E3E7D5" w:rsidR="009614F0" w:rsidRPr="007B6B39" w:rsidRDefault="009614F0" w:rsidP="009614F0">
      <w:pPr>
        <w:pStyle w:val="BodyText"/>
      </w:pPr>
      <w:r w:rsidRPr="007B6B39">
        <w:t xml:space="preserve">In addition, there may be </w:t>
      </w:r>
      <w:r w:rsidRPr="007B6B39">
        <w:rPr>
          <w:u w:val="single"/>
        </w:rPr>
        <w:t>optional AIS-related functions</w:t>
      </w:r>
      <w:r w:rsidRPr="007B6B39">
        <w:t xml:space="preserve"> added to the PSS' set-up, e.g. DGNSS correction source, AtoN station's functionality source, remote cont</w:t>
      </w:r>
      <w:r w:rsidR="000A5DE9" w:rsidRPr="007B6B39">
        <w:t>rol equipment, or logging devic</w:t>
      </w:r>
      <w:r w:rsidRPr="007B6B39">
        <w:t xml:space="preserve">es. </w:t>
      </w:r>
      <w:r w:rsidR="000A5DE9" w:rsidRPr="007B6B39">
        <w:t xml:space="preserve"> </w:t>
      </w:r>
      <w:r w:rsidRPr="007B6B39">
        <w:t>Also, the PSS will, in most cases, comprise a control device, which, for instance, monitors the integrity of operation of some or all devices of that PSS, or which performs filtering functions for those AIS base and repeater stations housed by this PSS.</w:t>
      </w:r>
    </w:p>
    <w:p w14:paraId="2B8A9AA2" w14:textId="6E3E142F" w:rsidR="009614F0" w:rsidRPr="007B6B39" w:rsidRDefault="009614F0" w:rsidP="009614F0">
      <w:pPr>
        <w:pStyle w:val="BodyText"/>
      </w:pPr>
      <w:r w:rsidRPr="007B6B39">
        <w:rPr>
          <w:u w:val="single"/>
        </w:rPr>
        <w:t>Co-location issues</w:t>
      </w:r>
      <w:r w:rsidRPr="007B6B39">
        <w:t xml:space="preserve">: From a conceptual point of view, one shelter or housing case may house more than just AIS-related services. </w:t>
      </w:r>
      <w:r w:rsidR="00E50ABC">
        <w:t xml:space="preserve"> </w:t>
      </w:r>
      <w:r w:rsidRPr="007B6B39">
        <w:t xml:space="preserve">Yet, the term </w:t>
      </w:r>
      <w:r w:rsidR="000A5DE9" w:rsidRPr="007B6B39">
        <w:t>‘</w:t>
      </w:r>
      <w:r w:rsidRPr="007B6B39">
        <w:t>Physical AIS shore station</w:t>
      </w:r>
      <w:r w:rsidR="000A5DE9" w:rsidRPr="007B6B39">
        <w:t>’</w:t>
      </w:r>
      <w:r w:rsidRPr="007B6B39">
        <w:t xml:space="preserve"> is used to indicate that the shore station has AIS capability regardless of any non-AIS capabili</w:t>
      </w:r>
      <w:r w:rsidR="000A5DE9" w:rsidRPr="007B6B39">
        <w:t>ty it may have.</w:t>
      </w:r>
    </w:p>
    <w:p w14:paraId="7F5B135D" w14:textId="63CBD887" w:rsidR="009614F0" w:rsidRPr="007B6B39" w:rsidRDefault="009614F0" w:rsidP="0051042D">
      <w:pPr>
        <w:pStyle w:val="Heading4"/>
      </w:pPr>
      <w:r w:rsidRPr="007B6B39">
        <w:t>Logical AIS Shore Station (LSS)</w:t>
      </w:r>
    </w:p>
    <w:p w14:paraId="6402C0CF" w14:textId="69EB1B99" w:rsidR="009614F0" w:rsidRPr="007B6B39" w:rsidRDefault="009614F0" w:rsidP="009614F0">
      <w:pPr>
        <w:pStyle w:val="BodyText"/>
      </w:pPr>
      <w:r w:rsidRPr="007B6B39">
        <w:t xml:space="preserve">A LSS is a </w:t>
      </w:r>
      <w:r w:rsidRPr="007B6B39">
        <w:rPr>
          <w:u w:val="single"/>
        </w:rPr>
        <w:t>software process, which transforms the AIS data flow associated with one or more PSS into a different AIS-related data flow</w:t>
      </w:r>
      <w:r w:rsidRPr="007B6B39">
        <w:t xml:space="preserve">. </w:t>
      </w:r>
      <w:r w:rsidR="0051042D" w:rsidRPr="007B6B39">
        <w:t xml:space="preserve"> </w:t>
      </w:r>
      <w:r w:rsidRPr="007B6B39">
        <w:t>Every individual transf</w:t>
      </w:r>
      <w:r w:rsidR="000A5DE9" w:rsidRPr="007B6B39">
        <w:t>ormation process takes into con</w:t>
      </w:r>
      <w:r w:rsidRPr="007B6B39">
        <w:t>sideration</w:t>
      </w:r>
    </w:p>
    <w:p w14:paraId="58AB9FF0" w14:textId="612924FB" w:rsidR="009614F0" w:rsidRPr="007B6B39" w:rsidRDefault="009614F0" w:rsidP="000A5DE9">
      <w:pPr>
        <w:pStyle w:val="Bullet1"/>
      </w:pPr>
      <w:r w:rsidRPr="007B6B39">
        <w:t>operational aspects of the applications using the AIS service</w:t>
      </w:r>
      <w:r w:rsidR="000A5DE9" w:rsidRPr="007B6B39">
        <w:t>;</w:t>
      </w:r>
    </w:p>
    <w:p w14:paraId="4B2392C1" w14:textId="027C8FF9" w:rsidR="009614F0" w:rsidRPr="007B6B39" w:rsidRDefault="009614F0" w:rsidP="000A5DE9">
      <w:pPr>
        <w:pStyle w:val="Bullet1"/>
      </w:pPr>
      <w:r w:rsidRPr="007B6B39">
        <w:t>technical aspects</w:t>
      </w:r>
      <w:r w:rsidR="000A5DE9" w:rsidRPr="007B6B39">
        <w:t>,</w:t>
      </w:r>
      <w:r w:rsidRPr="007B6B39">
        <w:t xml:space="preserve"> which arise when operating a network of PSS.</w:t>
      </w:r>
    </w:p>
    <w:p w14:paraId="2EC1C46A" w14:textId="77777777" w:rsidR="009614F0" w:rsidRPr="007B6B39" w:rsidRDefault="009614F0" w:rsidP="009614F0">
      <w:pPr>
        <w:pStyle w:val="BodyText"/>
      </w:pPr>
      <w:r w:rsidRPr="007B6B39">
        <w:t xml:space="preserve">Details are described in the appropriate </w:t>
      </w:r>
      <w:commentRangeStart w:id="37"/>
      <w:r w:rsidRPr="007B6B39">
        <w:t>Part below</w:t>
      </w:r>
      <w:commentRangeEnd w:id="37"/>
      <w:r w:rsidR="00E50ABC">
        <w:rPr>
          <w:rStyle w:val="CommentReference"/>
        </w:rPr>
        <w:commentReference w:id="37"/>
      </w:r>
      <w:r w:rsidRPr="007B6B39">
        <w:t>.</w:t>
      </w:r>
    </w:p>
    <w:p w14:paraId="3738444A" w14:textId="5E994D07" w:rsidR="009614F0" w:rsidRPr="007B6B39" w:rsidRDefault="009614F0" w:rsidP="009614F0">
      <w:pPr>
        <w:pStyle w:val="BodyText"/>
      </w:pPr>
      <w:r w:rsidRPr="007B6B39">
        <w:t>The software process of a logical AIS shore station can run on any appropriate computer at any appropriate place.</w:t>
      </w:r>
      <w:r w:rsidR="00E50ABC">
        <w:t xml:space="preserve"> </w:t>
      </w:r>
      <w:r w:rsidRPr="007B6B39">
        <w:t xml:space="preserve"> It is required, however, that there are reliable data transportation means to and from all associated physical AIS shore stations and to the AIS Service, which interfaces with the applications.</w:t>
      </w:r>
    </w:p>
    <w:p w14:paraId="04A0AC25" w14:textId="6FC4BF48" w:rsidR="009614F0" w:rsidRPr="007B6B39" w:rsidRDefault="009614F0" w:rsidP="0051042D">
      <w:pPr>
        <w:pStyle w:val="Heading4"/>
      </w:pPr>
      <w:r w:rsidRPr="007B6B39">
        <w:t>The AIS Service Management (ASM)</w:t>
      </w:r>
    </w:p>
    <w:p w14:paraId="22F8B214" w14:textId="24EF9246" w:rsidR="009614F0" w:rsidRPr="007B6B39" w:rsidRDefault="009614F0" w:rsidP="009614F0">
      <w:pPr>
        <w:pStyle w:val="BodyText"/>
      </w:pPr>
      <w:r w:rsidRPr="007B6B39">
        <w:t>Since the AIS Service of a competent authority will, in most cases, comprise more than one LSS, PSS, and fixed AIS station, there is a need for a top layer, which acts as a controlling entity for the whole of the AIS Service.</w:t>
      </w:r>
      <w:r w:rsidR="0051042D" w:rsidRPr="007B6B39">
        <w:t xml:space="preserve"> </w:t>
      </w:r>
      <w:r w:rsidRPr="007B6B39">
        <w:t xml:space="preserve"> In</w:t>
      </w:r>
      <w:r w:rsidR="0051042D" w:rsidRPr="007B6B39">
        <w:t xml:space="preserve"> particular:</w:t>
      </w:r>
    </w:p>
    <w:p w14:paraId="39D46A4E" w14:textId="05C1617B" w:rsidR="009614F0" w:rsidRPr="007B6B39" w:rsidRDefault="009614F0" w:rsidP="009614F0">
      <w:pPr>
        <w:pStyle w:val="BodyText"/>
      </w:pPr>
      <w:r w:rsidRPr="007B6B39">
        <w:t xml:space="preserve">The ASM </w:t>
      </w:r>
      <w:r w:rsidR="0051042D" w:rsidRPr="007B6B39">
        <w:t>‘</w:t>
      </w:r>
      <w:r w:rsidRPr="007B6B39">
        <w:t>owns</w:t>
      </w:r>
      <w:r w:rsidR="0051042D" w:rsidRPr="007B6B39">
        <w:t>’</w:t>
      </w:r>
      <w:r w:rsidRPr="007B6B39">
        <w:t xml:space="preserve"> all the logical </w:t>
      </w:r>
      <w:r w:rsidR="0051042D" w:rsidRPr="007B6B39">
        <w:t>and physical shore stations, i.</w:t>
      </w:r>
      <w:r w:rsidRPr="007B6B39">
        <w:t>e. it invokes, initialises, configures and terminates the logical and physical shore station software processes at run-time</w:t>
      </w:r>
      <w:r w:rsidR="0051042D" w:rsidRPr="007B6B39">
        <w:t>:</w:t>
      </w:r>
    </w:p>
    <w:p w14:paraId="24FEFF4A" w14:textId="77777777" w:rsidR="009614F0" w:rsidRPr="007B6B39" w:rsidRDefault="009614F0" w:rsidP="0051042D">
      <w:pPr>
        <w:pStyle w:val="Bullet1"/>
      </w:pPr>
      <w:r w:rsidRPr="007B6B39">
        <w:t>it determines the network communication relationships between physical shore station and their associated logical shore stations for them to use during run-time;</w:t>
      </w:r>
    </w:p>
    <w:p w14:paraId="65948243" w14:textId="7D46329A" w:rsidR="009614F0" w:rsidRPr="007B6B39" w:rsidRDefault="009614F0" w:rsidP="0051042D">
      <w:pPr>
        <w:pStyle w:val="Bullet1"/>
      </w:pPr>
      <w:r w:rsidRPr="007B6B39">
        <w:t xml:space="preserve">the ASM determines the communication relationships between the logical shore stations and the applications associated with them, i.e. this top level acts as a </w:t>
      </w:r>
      <w:r w:rsidR="007F5DBE" w:rsidRPr="007B6B39">
        <w:t>‘</w:t>
      </w:r>
      <w:r w:rsidRPr="007B6B39">
        <w:t>switch-board</w:t>
      </w:r>
      <w:r w:rsidR="007F5DBE" w:rsidRPr="007B6B39">
        <w:t>’</w:t>
      </w:r>
      <w:r w:rsidRPr="007B6B39">
        <w:t xml:space="preserve"> for the data ex-change relationships b</w:t>
      </w:r>
      <w:r w:rsidR="0051042D" w:rsidRPr="007B6B39">
        <w:t>etween the different processes.</w:t>
      </w:r>
    </w:p>
    <w:p w14:paraId="0D563004" w14:textId="3BA92575" w:rsidR="009614F0" w:rsidRPr="007B6B39" w:rsidRDefault="009614F0" w:rsidP="009614F0">
      <w:pPr>
        <w:pStyle w:val="BodyText"/>
      </w:pPr>
      <w:r w:rsidRPr="007B6B39">
        <w:t xml:space="preserve">A more detailed description </w:t>
      </w:r>
      <w:proofErr w:type="gramStart"/>
      <w:r w:rsidRPr="007B6B39">
        <w:t>is given</w:t>
      </w:r>
      <w:proofErr w:type="gramEnd"/>
      <w:r w:rsidRPr="007B6B39">
        <w:t xml:space="preserve"> in </w:t>
      </w:r>
      <w:r w:rsidR="0051042D" w:rsidRPr="007B6B39">
        <w:t>section</w:t>
      </w:r>
      <w:r w:rsidRPr="007B6B39">
        <w:t xml:space="preserve"> </w:t>
      </w:r>
      <w:r w:rsidR="00096843" w:rsidRPr="007B6B39">
        <w:rPr>
          <w:highlight w:val="green"/>
        </w:rPr>
        <w:fldChar w:fldCharType="begin"/>
      </w:r>
      <w:r w:rsidR="00096843" w:rsidRPr="007B6B39">
        <w:instrText xml:space="preserve"> REF _Ref459900685 \r \h </w:instrText>
      </w:r>
      <w:r w:rsidR="00096843" w:rsidRPr="007B6B39">
        <w:rPr>
          <w:highlight w:val="green"/>
        </w:rPr>
      </w:r>
      <w:r w:rsidR="00096843" w:rsidRPr="007B6B39">
        <w:rPr>
          <w:highlight w:val="green"/>
        </w:rPr>
        <w:fldChar w:fldCharType="separate"/>
      </w:r>
      <w:r w:rsidR="00096843" w:rsidRPr="007B6B39">
        <w:t>13</w:t>
      </w:r>
      <w:r w:rsidR="00096843" w:rsidRPr="007B6B39">
        <w:rPr>
          <w:highlight w:val="green"/>
        </w:rPr>
        <w:fldChar w:fldCharType="end"/>
      </w:r>
      <w:r w:rsidRPr="007B6B39">
        <w:t>.</w:t>
      </w:r>
    </w:p>
    <w:p w14:paraId="117C38FB" w14:textId="37DB528B" w:rsidR="00C629E3" w:rsidRPr="007B6B39" w:rsidRDefault="00A92FD0" w:rsidP="0051042D">
      <w:pPr>
        <w:pStyle w:val="BodyText"/>
        <w:jc w:val="center"/>
      </w:pPr>
      <w:r w:rsidRPr="007B6B39">
        <w:rPr>
          <w:noProof/>
          <w:lang w:val="en-IE" w:eastAsia="en-IE"/>
        </w:rPr>
        <w:lastRenderedPageBreak/>
        <mc:AlternateContent>
          <mc:Choice Requires="wpg">
            <w:drawing>
              <wp:inline distT="0" distB="0" distL="0" distR="0" wp14:anchorId="73FA67FF" wp14:editId="6874A91B">
                <wp:extent cx="5891514" cy="6470248"/>
                <wp:effectExtent l="0" t="0" r="27305" b="32385"/>
                <wp:docPr id="7" name="Group 1"/>
                <wp:cNvGraphicFramePr/>
                <a:graphic xmlns:a="http://schemas.openxmlformats.org/drawingml/2006/main">
                  <a:graphicData uri="http://schemas.microsoft.com/office/word/2010/wordprocessingGroup">
                    <wpg:wgp>
                      <wpg:cNvGrpSpPr/>
                      <wpg:grpSpPr>
                        <a:xfrm>
                          <a:off x="0" y="0"/>
                          <a:ext cx="5891514" cy="6470248"/>
                          <a:chOff x="0" y="0"/>
                          <a:chExt cx="5891514" cy="6470248"/>
                        </a:xfrm>
                      </wpg:grpSpPr>
                      <wps:wsp>
                        <wps:cNvPr id="8" name="Rectangle 8"/>
                        <wps:cNvSpPr/>
                        <wps:spPr>
                          <a:xfrm>
                            <a:off x="0" y="0"/>
                            <a:ext cx="5891514" cy="647024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9" name="Group 9"/>
                        <wpg:cNvGrpSpPr/>
                        <wpg:grpSpPr>
                          <a:xfrm>
                            <a:off x="2372328" y="289367"/>
                            <a:ext cx="613458" cy="613458"/>
                            <a:chOff x="2372328" y="289367"/>
                            <a:chExt cx="613458" cy="613458"/>
                          </a:xfrm>
                        </wpg:grpSpPr>
                        <wps:wsp>
                          <wps:cNvPr id="10" name="Rectangle 10"/>
                          <wps:cNvSpPr/>
                          <wps:spPr>
                            <a:xfrm>
                              <a:off x="2372328" y="289367"/>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 name="Text Box 12"/>
                          <wps:cNvSpPr txBox="1"/>
                          <wps:spPr>
                            <a:xfrm>
                              <a:off x="2405584" y="411430"/>
                              <a:ext cx="467116" cy="307777"/>
                            </a:xfrm>
                            <a:prstGeom prst="rect">
                              <a:avLst/>
                            </a:prstGeom>
                            <a:noFill/>
                          </wps:spPr>
                          <wps:txbx>
                            <w:txbxContent>
                              <w:p w14:paraId="122D6B4C" w14:textId="77777777" w:rsidR="00F76256" w:rsidRDefault="00F76256" w:rsidP="00A92FD0">
                                <w:pPr>
                                  <w:pStyle w:val="NormalWeb"/>
                                  <w:rPr>
                                    <w:sz w:val="24"/>
                                  </w:rPr>
                                </w:pPr>
                                <w:r>
                                  <w:rPr>
                                    <w:rFonts w:asciiTheme="minorHAnsi" w:hAnsi="Calibri" w:cstheme="minorBidi"/>
                                    <w:color w:val="000000" w:themeColor="text1"/>
                                    <w:kern w:val="24"/>
                                    <w:sz w:val="28"/>
                                    <w:szCs w:val="28"/>
                                  </w:rPr>
                                  <w:t>SAR</w:t>
                                </w:r>
                              </w:p>
                            </w:txbxContent>
                          </wps:txbx>
                          <wps:bodyPr wrap="none" rtlCol="0">
                            <a:spAutoFit/>
                          </wps:bodyPr>
                        </wps:wsp>
                      </wpg:grpSp>
                      <wpg:grpSp>
                        <wpg:cNvPr id="13" name="Group 13"/>
                        <wpg:cNvGrpSpPr/>
                        <wpg:grpSpPr>
                          <a:xfrm>
                            <a:off x="3843149" y="1006997"/>
                            <a:ext cx="682625" cy="613458"/>
                            <a:chOff x="3843149" y="1006997"/>
                            <a:chExt cx="682625" cy="613458"/>
                          </a:xfrm>
                        </wpg:grpSpPr>
                        <wps:wsp>
                          <wps:cNvPr id="17" name="Rectangle 17"/>
                          <wps:cNvSpPr/>
                          <wps:spPr>
                            <a:xfrm>
                              <a:off x="3880829" y="1006997"/>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3843149" y="1159795"/>
                              <a:ext cx="682625" cy="308610"/>
                            </a:xfrm>
                            <a:prstGeom prst="rect">
                              <a:avLst/>
                            </a:prstGeom>
                            <a:noFill/>
                          </wps:spPr>
                          <wps:txbx>
                            <w:txbxContent>
                              <w:p w14:paraId="2B15E251" w14:textId="77777777" w:rsidR="00F76256" w:rsidRDefault="00F76256" w:rsidP="00A92FD0">
                                <w:pPr>
                                  <w:pStyle w:val="NormalWeb"/>
                                  <w:rPr>
                                    <w:sz w:val="24"/>
                                  </w:rPr>
                                </w:pPr>
                                <w:r>
                                  <w:rPr>
                                    <w:rFonts w:asciiTheme="minorHAnsi" w:hAnsi="Calibri" w:cstheme="minorBidi"/>
                                    <w:color w:val="000000" w:themeColor="text1"/>
                                    <w:kern w:val="24"/>
                                    <w:sz w:val="28"/>
                                    <w:szCs w:val="28"/>
                                  </w:rPr>
                                  <w:t>DGNSS</w:t>
                                </w:r>
                              </w:p>
                            </w:txbxContent>
                          </wps:txbx>
                          <wps:bodyPr wrap="none" rtlCol="0">
                            <a:spAutoFit/>
                          </wps:bodyPr>
                        </wps:wsp>
                      </wpg:grpSp>
                      <wpg:grpSp>
                        <wpg:cNvPr id="19" name="Group 19"/>
                        <wpg:cNvGrpSpPr/>
                        <wpg:grpSpPr>
                          <a:xfrm>
                            <a:off x="312516" y="289367"/>
                            <a:ext cx="613458" cy="613458"/>
                            <a:chOff x="312516" y="289367"/>
                            <a:chExt cx="613458" cy="613458"/>
                          </a:xfrm>
                        </wpg:grpSpPr>
                        <wps:wsp>
                          <wps:cNvPr id="20" name="Rectangle 20"/>
                          <wps:cNvSpPr/>
                          <wps:spPr>
                            <a:xfrm>
                              <a:off x="312516" y="289367"/>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Text Box 23"/>
                          <wps:cNvSpPr txBox="1"/>
                          <wps:spPr>
                            <a:xfrm>
                              <a:off x="312516" y="411430"/>
                              <a:ext cx="613458" cy="307777"/>
                            </a:xfrm>
                            <a:prstGeom prst="rect">
                              <a:avLst/>
                            </a:prstGeom>
                            <a:noFill/>
                          </wps:spPr>
                          <wps:txbx>
                            <w:txbxContent>
                              <w:p w14:paraId="42656183"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VTS</w:t>
                                </w:r>
                              </w:p>
                            </w:txbxContent>
                          </wps:txbx>
                          <wps:bodyPr wrap="square" rtlCol="0">
                            <a:spAutoFit/>
                          </wps:bodyPr>
                        </wps:wsp>
                      </wpg:grpSp>
                      <wpg:grpSp>
                        <wpg:cNvPr id="25" name="Group 25"/>
                        <wpg:cNvGrpSpPr/>
                        <wpg:grpSpPr>
                          <a:xfrm>
                            <a:off x="1381245" y="289367"/>
                            <a:ext cx="628956" cy="613458"/>
                            <a:chOff x="1381245" y="289367"/>
                            <a:chExt cx="628956" cy="613458"/>
                          </a:xfrm>
                        </wpg:grpSpPr>
                        <wps:wsp>
                          <wps:cNvPr id="26" name="Rectangle 26"/>
                          <wps:cNvSpPr/>
                          <wps:spPr>
                            <a:xfrm>
                              <a:off x="1381245" y="289367"/>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 name="Text Box 28"/>
                          <wps:cNvSpPr txBox="1"/>
                          <wps:spPr>
                            <a:xfrm>
                              <a:off x="1390441" y="411415"/>
                              <a:ext cx="619760" cy="308610"/>
                            </a:xfrm>
                            <a:prstGeom prst="rect">
                              <a:avLst/>
                            </a:prstGeom>
                            <a:noFill/>
                          </wps:spPr>
                          <wps:txbx>
                            <w:txbxContent>
                              <w:p w14:paraId="23D4D4E8" w14:textId="77777777" w:rsidR="00F76256" w:rsidRDefault="00F76256" w:rsidP="00A92FD0">
                                <w:pPr>
                                  <w:pStyle w:val="NormalWeb"/>
                                  <w:rPr>
                                    <w:sz w:val="24"/>
                                  </w:rPr>
                                </w:pPr>
                                <w:r>
                                  <w:rPr>
                                    <w:rFonts w:asciiTheme="minorHAnsi" w:hAnsi="Calibri" w:cstheme="minorBidi"/>
                                    <w:color w:val="000000" w:themeColor="text1"/>
                                    <w:kern w:val="24"/>
                                    <w:sz w:val="28"/>
                                    <w:szCs w:val="28"/>
                                  </w:rPr>
                                  <w:t>MRCC</w:t>
                                </w:r>
                              </w:p>
                            </w:txbxContent>
                          </wps:txbx>
                          <wps:bodyPr wrap="none" rtlCol="0">
                            <a:spAutoFit/>
                          </wps:bodyPr>
                        </wps:wsp>
                      </wpg:grpSp>
                      <wpg:grpSp>
                        <wpg:cNvPr id="29" name="Group 29"/>
                        <wpg:cNvGrpSpPr/>
                        <wpg:grpSpPr>
                          <a:xfrm>
                            <a:off x="312516" y="4024132"/>
                            <a:ext cx="613458" cy="613458"/>
                            <a:chOff x="312516" y="4024132"/>
                            <a:chExt cx="613458" cy="613458"/>
                          </a:xfrm>
                        </wpg:grpSpPr>
                        <wps:wsp>
                          <wps:cNvPr id="30" name="Rectangle 30"/>
                          <wps:cNvSpPr/>
                          <wps:spPr>
                            <a:xfrm>
                              <a:off x="312516" y="4024132"/>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 name="Text Box 31"/>
                          <wps:cNvSpPr txBox="1"/>
                          <wps:spPr>
                            <a:xfrm>
                              <a:off x="312516" y="4176972"/>
                              <a:ext cx="613457" cy="307777"/>
                            </a:xfrm>
                            <a:prstGeom prst="rect">
                              <a:avLst/>
                            </a:prstGeom>
                            <a:noFill/>
                          </wps:spPr>
                          <wps:txbx>
                            <w:txbxContent>
                              <w:p w14:paraId="77C45B38"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LSS</w:t>
                                </w:r>
                              </w:p>
                            </w:txbxContent>
                          </wps:txbx>
                          <wps:bodyPr wrap="square" rtlCol="0">
                            <a:spAutoFit/>
                          </wps:bodyPr>
                        </wps:wsp>
                      </wpg:grpSp>
                      <wpg:grpSp>
                        <wpg:cNvPr id="32" name="Group 32"/>
                        <wpg:cNvGrpSpPr/>
                        <wpg:grpSpPr>
                          <a:xfrm>
                            <a:off x="1381244" y="4024132"/>
                            <a:ext cx="613459" cy="613458"/>
                            <a:chOff x="1381244" y="4024132"/>
                            <a:chExt cx="613459" cy="613458"/>
                          </a:xfrm>
                        </wpg:grpSpPr>
                        <wps:wsp>
                          <wps:cNvPr id="33" name="Rectangle 33"/>
                          <wps:cNvSpPr/>
                          <wps:spPr>
                            <a:xfrm>
                              <a:off x="1381245" y="4024132"/>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Text Box 34"/>
                          <wps:cNvSpPr txBox="1"/>
                          <wps:spPr>
                            <a:xfrm>
                              <a:off x="1381244" y="4176972"/>
                              <a:ext cx="613457" cy="307777"/>
                            </a:xfrm>
                            <a:prstGeom prst="rect">
                              <a:avLst/>
                            </a:prstGeom>
                            <a:noFill/>
                          </wps:spPr>
                          <wps:txbx>
                            <w:txbxContent>
                              <w:p w14:paraId="04C32C0E"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LSS</w:t>
                                </w:r>
                              </w:p>
                            </w:txbxContent>
                          </wps:txbx>
                          <wps:bodyPr wrap="square" rtlCol="0">
                            <a:spAutoFit/>
                          </wps:bodyPr>
                        </wps:wsp>
                      </wpg:grpSp>
                      <wpg:grpSp>
                        <wpg:cNvPr id="35" name="Group 35"/>
                        <wpg:cNvGrpSpPr/>
                        <wpg:grpSpPr>
                          <a:xfrm>
                            <a:off x="312515" y="5386086"/>
                            <a:ext cx="613459" cy="613458"/>
                            <a:chOff x="312515" y="5386086"/>
                            <a:chExt cx="613459" cy="613458"/>
                          </a:xfrm>
                        </wpg:grpSpPr>
                        <wps:wsp>
                          <wps:cNvPr id="36" name="Rectangle 36"/>
                          <wps:cNvSpPr/>
                          <wps:spPr>
                            <a:xfrm>
                              <a:off x="312516" y="5386086"/>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 name="Text Box 46"/>
                          <wps:cNvSpPr txBox="1"/>
                          <wps:spPr>
                            <a:xfrm>
                              <a:off x="312515" y="5538926"/>
                              <a:ext cx="613457" cy="307777"/>
                            </a:xfrm>
                            <a:prstGeom prst="rect">
                              <a:avLst/>
                            </a:prstGeom>
                            <a:noFill/>
                          </wps:spPr>
                          <wps:txbx>
                            <w:txbxContent>
                              <w:p w14:paraId="4A982D14"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PSS1</w:t>
                                </w:r>
                              </w:p>
                            </w:txbxContent>
                          </wps:txbx>
                          <wps:bodyPr wrap="square" rtlCol="0">
                            <a:spAutoFit/>
                          </wps:bodyPr>
                        </wps:wsp>
                      </wpg:grpSp>
                      <wpg:grpSp>
                        <wpg:cNvPr id="47" name="Group 47"/>
                        <wpg:cNvGrpSpPr/>
                        <wpg:grpSpPr>
                          <a:xfrm>
                            <a:off x="1379010" y="5386086"/>
                            <a:ext cx="615693" cy="613458"/>
                            <a:chOff x="1379010" y="5386086"/>
                            <a:chExt cx="615693" cy="613458"/>
                          </a:xfrm>
                        </wpg:grpSpPr>
                        <wps:wsp>
                          <wps:cNvPr id="48" name="Rectangle 48"/>
                          <wps:cNvSpPr/>
                          <wps:spPr>
                            <a:xfrm>
                              <a:off x="1381245" y="5386086"/>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 name="Text Box 49"/>
                          <wps:cNvSpPr txBox="1"/>
                          <wps:spPr>
                            <a:xfrm>
                              <a:off x="1379010" y="5538926"/>
                              <a:ext cx="613457" cy="307777"/>
                            </a:xfrm>
                            <a:prstGeom prst="rect">
                              <a:avLst/>
                            </a:prstGeom>
                            <a:noFill/>
                          </wps:spPr>
                          <wps:txbx>
                            <w:txbxContent>
                              <w:p w14:paraId="4918D7D5"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PSS1</w:t>
                                </w:r>
                              </w:p>
                            </w:txbxContent>
                          </wps:txbx>
                          <wps:bodyPr wrap="square" rtlCol="0">
                            <a:spAutoFit/>
                          </wps:bodyPr>
                        </wps:wsp>
                      </wpg:grpSp>
                      <wpg:grpSp>
                        <wpg:cNvPr id="50" name="Group 50"/>
                        <wpg:cNvGrpSpPr/>
                        <wpg:grpSpPr>
                          <a:xfrm>
                            <a:off x="2812100" y="5343646"/>
                            <a:ext cx="638229" cy="613458"/>
                            <a:chOff x="2812100" y="5343646"/>
                            <a:chExt cx="638229" cy="613458"/>
                          </a:xfrm>
                        </wpg:grpSpPr>
                        <wps:wsp>
                          <wps:cNvPr id="51" name="Rectangle 51"/>
                          <wps:cNvSpPr/>
                          <wps:spPr>
                            <a:xfrm>
                              <a:off x="2812100" y="5343646"/>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Text Box 52"/>
                          <wps:cNvSpPr txBox="1"/>
                          <wps:spPr>
                            <a:xfrm>
                              <a:off x="2836872" y="5527351"/>
                              <a:ext cx="613457" cy="307777"/>
                            </a:xfrm>
                            <a:prstGeom prst="rect">
                              <a:avLst/>
                            </a:prstGeom>
                            <a:noFill/>
                          </wps:spPr>
                          <wps:txbx>
                            <w:txbxContent>
                              <w:p w14:paraId="43C436AA"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PSS3</w:t>
                                </w:r>
                              </w:p>
                            </w:txbxContent>
                          </wps:txbx>
                          <wps:bodyPr wrap="square" rtlCol="0">
                            <a:spAutoFit/>
                          </wps:bodyPr>
                        </wps:wsp>
                      </wpg:grpSp>
                      <wpg:grpSp>
                        <wpg:cNvPr id="53" name="Group 53"/>
                        <wpg:cNvGrpSpPr/>
                        <wpg:grpSpPr>
                          <a:xfrm>
                            <a:off x="3880829" y="5361008"/>
                            <a:ext cx="613458" cy="613458"/>
                            <a:chOff x="3880829" y="5361008"/>
                            <a:chExt cx="613458" cy="613458"/>
                          </a:xfrm>
                        </wpg:grpSpPr>
                        <wps:wsp>
                          <wps:cNvPr id="54" name="Rectangle 54"/>
                          <wps:cNvSpPr/>
                          <wps:spPr>
                            <a:xfrm>
                              <a:off x="3880829" y="5361008"/>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Text Box 55"/>
                          <wps:cNvSpPr txBox="1"/>
                          <wps:spPr>
                            <a:xfrm>
                              <a:off x="3880830" y="5513848"/>
                              <a:ext cx="613457" cy="307777"/>
                            </a:xfrm>
                            <a:prstGeom prst="rect">
                              <a:avLst/>
                            </a:prstGeom>
                            <a:noFill/>
                          </wps:spPr>
                          <wps:txbx>
                            <w:txbxContent>
                              <w:p w14:paraId="0093CBAF"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PSS4</w:t>
                                </w:r>
                              </w:p>
                            </w:txbxContent>
                          </wps:txbx>
                          <wps:bodyPr wrap="square" rtlCol="0">
                            <a:spAutoFit/>
                          </wps:bodyPr>
                        </wps:wsp>
                      </wpg:grpSp>
                      <wpg:grpSp>
                        <wpg:cNvPr id="56" name="Group 56"/>
                        <wpg:cNvGrpSpPr/>
                        <wpg:grpSpPr>
                          <a:xfrm>
                            <a:off x="3843553" y="4012557"/>
                            <a:ext cx="650734" cy="613458"/>
                            <a:chOff x="3843553" y="4012557"/>
                            <a:chExt cx="650734" cy="613458"/>
                          </a:xfrm>
                        </wpg:grpSpPr>
                        <wps:wsp>
                          <wps:cNvPr id="57" name="Rectangle 57"/>
                          <wps:cNvSpPr/>
                          <wps:spPr>
                            <a:xfrm>
                              <a:off x="3880829" y="4012557"/>
                              <a:ext cx="613458" cy="6134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 name="Text Box 58"/>
                          <wps:cNvSpPr txBox="1"/>
                          <wps:spPr>
                            <a:xfrm>
                              <a:off x="3843553" y="4165397"/>
                              <a:ext cx="613457" cy="307777"/>
                            </a:xfrm>
                            <a:prstGeom prst="rect">
                              <a:avLst/>
                            </a:prstGeom>
                            <a:noFill/>
                          </wps:spPr>
                          <wps:txbx>
                            <w:txbxContent>
                              <w:p w14:paraId="45D15A51"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LSS</w:t>
                                </w:r>
                              </w:p>
                            </w:txbxContent>
                          </wps:txbx>
                          <wps:bodyPr wrap="square" rtlCol="0">
                            <a:spAutoFit/>
                          </wps:bodyPr>
                        </wps:wsp>
                      </wpg:grpSp>
                      <wps:wsp>
                        <wps:cNvPr id="59" name="Straight Connector 59"/>
                        <wps:cNvCnPr/>
                        <wps:spPr>
                          <a:xfrm flipV="1">
                            <a:off x="0" y="1724627"/>
                            <a:ext cx="5555848" cy="1157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60" name="Straight Arrow Connector 60"/>
                        <wps:cNvCnPr/>
                        <wps:spPr>
                          <a:xfrm>
                            <a:off x="4733980" y="103908"/>
                            <a:ext cx="0" cy="78734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 name="Straight Arrow Connector 61"/>
                        <wps:cNvCnPr/>
                        <wps:spPr>
                          <a:xfrm flipH="1">
                            <a:off x="4724335" y="891250"/>
                            <a:ext cx="9645" cy="821802"/>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2" name="Straight Arrow Connector 62"/>
                        <wps:cNvCnPr/>
                        <wps:spPr>
                          <a:xfrm>
                            <a:off x="4733980" y="1724627"/>
                            <a:ext cx="0" cy="440995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cNvPr id="63" name="Group 63"/>
                        <wpg:cNvGrpSpPr/>
                        <wpg:grpSpPr>
                          <a:xfrm>
                            <a:off x="2190422" y="2680595"/>
                            <a:ext cx="1101545" cy="1053297"/>
                            <a:chOff x="2190422" y="2680595"/>
                            <a:chExt cx="1101545" cy="1053297"/>
                          </a:xfrm>
                        </wpg:grpSpPr>
                        <wps:wsp>
                          <wps:cNvPr id="128" name="Oval 128"/>
                          <wps:cNvSpPr/>
                          <wps:spPr>
                            <a:xfrm>
                              <a:off x="2190422" y="2680595"/>
                              <a:ext cx="1101545" cy="1053297"/>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9" name="Text Box 129"/>
                          <wps:cNvSpPr txBox="1"/>
                          <wps:spPr>
                            <a:xfrm>
                              <a:off x="2259381" y="2732500"/>
                              <a:ext cx="946150" cy="432435"/>
                            </a:xfrm>
                            <a:prstGeom prst="rect">
                              <a:avLst/>
                            </a:prstGeom>
                            <a:noFill/>
                          </wps:spPr>
                          <wps:txbx>
                            <w:txbxContent>
                              <w:p w14:paraId="30E94599" w14:textId="77777777" w:rsidR="00F76256" w:rsidRDefault="00F76256" w:rsidP="00A92FD0">
                                <w:pPr>
                                  <w:pStyle w:val="NormalWeb"/>
                                  <w:jc w:val="center"/>
                                  <w:rPr>
                                    <w:sz w:val="24"/>
                                  </w:rPr>
                                </w:pPr>
                                <w:r>
                                  <w:rPr>
                                    <w:rFonts w:asciiTheme="minorHAnsi" w:hAnsi="Calibri" w:cstheme="minorBidi"/>
                                    <w:color w:val="000000" w:themeColor="text1"/>
                                    <w:kern w:val="24"/>
                                  </w:rPr>
                                  <w:t>AIS Service</w:t>
                                </w:r>
                              </w:p>
                              <w:p w14:paraId="001FD3EE" w14:textId="77777777" w:rsidR="00F76256" w:rsidRDefault="00F76256" w:rsidP="00A92FD0">
                                <w:pPr>
                                  <w:pStyle w:val="NormalWeb"/>
                                  <w:jc w:val="center"/>
                                </w:pPr>
                                <w:r>
                                  <w:rPr>
                                    <w:rFonts w:asciiTheme="minorHAnsi" w:hAnsi="Calibri" w:cstheme="minorBidi"/>
                                    <w:color w:val="000000" w:themeColor="text1"/>
                                    <w:kern w:val="24"/>
                                  </w:rPr>
                                  <w:t>Management</w:t>
                                </w:r>
                              </w:p>
                            </w:txbxContent>
                          </wps:txbx>
                          <wps:bodyPr wrap="none" rtlCol="0">
                            <a:spAutoFit/>
                          </wps:bodyPr>
                        </wps:wsp>
                      </wpg:grpSp>
                      <wps:wsp>
                        <wps:cNvPr id="130" name="Text Box 130"/>
                        <wps:cNvSpPr txBox="1"/>
                        <wps:spPr>
                          <a:xfrm>
                            <a:off x="4733483" y="192958"/>
                            <a:ext cx="1026795" cy="432435"/>
                          </a:xfrm>
                          <a:prstGeom prst="rect">
                            <a:avLst/>
                          </a:prstGeom>
                          <a:noFill/>
                        </wps:spPr>
                        <wps:txbx>
                          <w:txbxContent>
                            <w:p w14:paraId="2DB0643C" w14:textId="77777777" w:rsidR="00F76256" w:rsidRDefault="00F76256" w:rsidP="00A92FD0">
                              <w:pPr>
                                <w:pStyle w:val="NormalWeb"/>
                                <w:jc w:val="center"/>
                                <w:rPr>
                                  <w:sz w:val="24"/>
                                </w:rPr>
                              </w:pPr>
                              <w:r>
                                <w:rPr>
                                  <w:rFonts w:asciiTheme="minorHAnsi" w:hAnsi="Calibri" w:cstheme="minorBidi"/>
                                  <w:color w:val="000000" w:themeColor="text1"/>
                                  <w:kern w:val="24"/>
                                </w:rPr>
                                <w:t>Applications at</w:t>
                              </w:r>
                            </w:p>
                            <w:p w14:paraId="630217EE" w14:textId="77777777" w:rsidR="00F76256" w:rsidRDefault="00F76256" w:rsidP="00A92FD0">
                              <w:pPr>
                                <w:pStyle w:val="NormalWeb"/>
                                <w:jc w:val="center"/>
                              </w:pPr>
                              <w:r>
                                <w:rPr>
                                  <w:rFonts w:asciiTheme="minorHAnsi" w:hAnsi="Calibri" w:cstheme="minorBidi"/>
                                  <w:color w:val="000000" w:themeColor="text1"/>
                                  <w:kern w:val="24"/>
                                </w:rPr>
                                <w:t>Higher level</w:t>
                              </w:r>
                            </w:p>
                          </w:txbxContent>
                        </wps:txbx>
                        <wps:bodyPr wrap="none" rtlCol="0">
                          <a:spAutoFit/>
                        </wps:bodyPr>
                      </wps:wsp>
                      <wps:wsp>
                        <wps:cNvPr id="131" name="Text Box 131"/>
                        <wps:cNvSpPr txBox="1"/>
                        <wps:spPr>
                          <a:xfrm>
                            <a:off x="4723839" y="973163"/>
                            <a:ext cx="1053465" cy="603250"/>
                          </a:xfrm>
                          <a:prstGeom prst="rect">
                            <a:avLst/>
                          </a:prstGeom>
                          <a:noFill/>
                        </wps:spPr>
                        <wps:txbx>
                          <w:txbxContent>
                            <w:p w14:paraId="20065D9D" w14:textId="77777777" w:rsidR="00F76256" w:rsidRDefault="00F76256" w:rsidP="00A92FD0">
                              <w:pPr>
                                <w:pStyle w:val="NormalWeb"/>
                                <w:jc w:val="center"/>
                                <w:rPr>
                                  <w:sz w:val="24"/>
                                </w:rPr>
                              </w:pPr>
                              <w:r>
                                <w:rPr>
                                  <w:rFonts w:asciiTheme="minorHAnsi" w:hAnsi="Calibri" w:cstheme="minorBidi"/>
                                  <w:color w:val="000000" w:themeColor="text1"/>
                                  <w:kern w:val="24"/>
                                </w:rPr>
                                <w:t>Supporting technical services</w:t>
                              </w:r>
                            </w:p>
                          </w:txbxContent>
                        </wps:txbx>
                        <wps:bodyPr wrap="square" rtlCol="0">
                          <a:spAutoFit/>
                        </wps:bodyPr>
                      </wps:wsp>
                      <wps:wsp>
                        <wps:cNvPr id="132" name="Text Box 132"/>
                        <wps:cNvSpPr txBox="1"/>
                        <wps:spPr>
                          <a:xfrm>
                            <a:off x="4769169" y="3456769"/>
                            <a:ext cx="1052830" cy="262255"/>
                          </a:xfrm>
                          <a:prstGeom prst="rect">
                            <a:avLst/>
                          </a:prstGeom>
                          <a:noFill/>
                        </wps:spPr>
                        <wps:txbx>
                          <w:txbxContent>
                            <w:p w14:paraId="134B41BB" w14:textId="77777777" w:rsidR="00F76256" w:rsidRDefault="00F76256" w:rsidP="00A92FD0">
                              <w:pPr>
                                <w:pStyle w:val="NormalWeb"/>
                                <w:jc w:val="center"/>
                                <w:rPr>
                                  <w:sz w:val="24"/>
                                </w:rPr>
                              </w:pPr>
                              <w:r>
                                <w:rPr>
                                  <w:rFonts w:asciiTheme="minorHAnsi" w:hAnsi="Calibri" w:cstheme="minorBidi"/>
                                  <w:color w:val="000000" w:themeColor="text1"/>
                                  <w:kern w:val="24"/>
                                </w:rPr>
                                <w:t>AIS service</w:t>
                              </w:r>
                            </w:p>
                          </w:txbxContent>
                        </wps:txbx>
                        <wps:bodyPr wrap="square" rtlCol="0">
                          <a:spAutoFit/>
                        </wps:bodyPr>
                      </wps:wsp>
                      <wps:wsp>
                        <wps:cNvPr id="133" name="Straight Arrow Connector 133"/>
                        <wps:cNvCnPr/>
                        <wps:spPr>
                          <a:xfrm>
                            <a:off x="619245" y="902825"/>
                            <a:ext cx="0" cy="31213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4" name="Straight Arrow Connector 134"/>
                        <wps:cNvCnPr/>
                        <wps:spPr>
                          <a:xfrm>
                            <a:off x="1685738" y="902825"/>
                            <a:ext cx="0" cy="31213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5" name="Straight Arrow Connector 135"/>
                        <wps:cNvCnPr/>
                        <wps:spPr>
                          <a:xfrm>
                            <a:off x="619245" y="4637590"/>
                            <a:ext cx="0" cy="74849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6" name="Straight Arrow Connector 136"/>
                        <wps:cNvCnPr/>
                        <wps:spPr>
                          <a:xfrm>
                            <a:off x="1669900" y="4637590"/>
                            <a:ext cx="0" cy="74849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7" name="Straight Arrow Connector 137"/>
                        <wps:cNvCnPr/>
                        <wps:spPr>
                          <a:xfrm>
                            <a:off x="4187557" y="4626015"/>
                            <a:ext cx="0" cy="74849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8" name="Straight Arrow Connector 138"/>
                        <wps:cNvCnPr/>
                        <wps:spPr>
                          <a:xfrm flipH="1">
                            <a:off x="3118829" y="4626015"/>
                            <a:ext cx="1068729" cy="71763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39" name="Straight Arrow Connector 139"/>
                        <wps:cNvCnPr/>
                        <wps:spPr>
                          <a:xfrm>
                            <a:off x="619245" y="902825"/>
                            <a:ext cx="925974" cy="312130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0" name="Straight Arrow Connector 140"/>
                        <wps:cNvCnPr/>
                        <wps:spPr>
                          <a:xfrm flipH="1">
                            <a:off x="1812955" y="902825"/>
                            <a:ext cx="866102" cy="310973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1" name="Straight Arrow Connector 141"/>
                        <wps:cNvCnPr/>
                        <wps:spPr>
                          <a:xfrm>
                            <a:off x="2679057" y="902825"/>
                            <a:ext cx="1508501" cy="310973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2" name="Straight Arrow Connector 142"/>
                        <wps:cNvCnPr/>
                        <wps:spPr>
                          <a:xfrm>
                            <a:off x="4187558" y="1620455"/>
                            <a:ext cx="0" cy="23921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3" name="Straight Arrow Connector 143"/>
                        <wps:cNvCnPr/>
                        <wps:spPr>
                          <a:xfrm>
                            <a:off x="619245" y="4637590"/>
                            <a:ext cx="925974" cy="73692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4" name="Straight Arrow Connector 144"/>
                        <wps:cNvCnPr/>
                        <wps:spPr>
                          <a:xfrm flipH="1">
                            <a:off x="822746" y="4643377"/>
                            <a:ext cx="851740" cy="73113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5" name="Straight Arrow Connector 145"/>
                        <wps:cNvCnPr/>
                        <wps:spPr>
                          <a:xfrm>
                            <a:off x="1683068" y="4642947"/>
                            <a:ext cx="1257783" cy="69180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6" name="Straight Arrow Connector 146"/>
                        <wps:cNvCnPr/>
                        <wps:spPr>
                          <a:xfrm flipH="1">
                            <a:off x="731789" y="3235124"/>
                            <a:ext cx="2009406" cy="2125884"/>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48" name="Straight Arrow Connector 248"/>
                        <wps:cNvCnPr/>
                        <wps:spPr>
                          <a:xfrm flipH="1">
                            <a:off x="701291" y="3194263"/>
                            <a:ext cx="2069333" cy="816979"/>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49" name="Straight Arrow Connector 249"/>
                        <wps:cNvCnPr/>
                        <wps:spPr>
                          <a:xfrm flipH="1">
                            <a:off x="1889322" y="3194263"/>
                            <a:ext cx="881302" cy="816979"/>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50" name="Straight Arrow Connector 250"/>
                        <wps:cNvCnPr/>
                        <wps:spPr>
                          <a:xfrm flipH="1">
                            <a:off x="1762265" y="3194263"/>
                            <a:ext cx="1008359" cy="2169750"/>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51" name="Straight Arrow Connector 251"/>
                        <wps:cNvCnPr/>
                        <wps:spPr>
                          <a:xfrm>
                            <a:off x="2770624" y="3194263"/>
                            <a:ext cx="262592" cy="2159741"/>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52" name="Straight Arrow Connector 252"/>
                        <wps:cNvCnPr/>
                        <wps:spPr>
                          <a:xfrm>
                            <a:off x="2770624" y="3194263"/>
                            <a:ext cx="1201355" cy="2149779"/>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53" name="Straight Arrow Connector 253"/>
                        <wps:cNvCnPr/>
                        <wps:spPr>
                          <a:xfrm>
                            <a:off x="2770624" y="3194263"/>
                            <a:ext cx="1255393" cy="806301"/>
                          </a:xfrm>
                          <a:prstGeom prst="straightConnector1">
                            <a:avLst/>
                          </a:prstGeom>
                          <a:ln>
                            <a:solidFill>
                              <a:srgbClr val="FF0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mv="urn:schemas-microsoft-com:mac:vml" xmlns:mo="http://schemas.microsoft.com/office/mac/office/2008/main">
            <w:pict>
              <v:group w14:anchorId="73FA67FF" id="_x0000_s1219" style="width:463.9pt;height:509.45pt;mso-position-horizontal-relative:char;mso-position-vertical-relative:line" coordsize="5891514,647024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">
                <v:rect id="Rectangle 8" o:spid="_x0000_s1220" style="position:absolute;width:5891514;height:6470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M2cZwQAA&#10;ANoAAAAPAAAAZHJzL2Rvd25yZXYueG1sRE/Pa8IwFL4L+x/CE7zZVA9DOqM4YSA4hVo32O2RvLXd&#10;mpfSRK3+9eYgePz4fs+XvW3EmTpfO1YwSVIQxNqZmksFx+JjPAPhA7LBxjEpuJKH5eJlMMfMuAvn&#10;dD6EUsQQ9hkqqEJoMym9rsiiT1xLHLlf11kMEXalNB1eYrht5DRNX6XFmmNDhS2tK9L/h5NVQF/f&#10;f/ntZ6v3n3rlcl6H4r3YKTUa9qs3EIH68BQ/3BujIG6NV+INkIs7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jNnGcEAAADaAAAADwAAAAAAAAAAAAAAAACXAgAAZHJzL2Rvd25y&#10;ZXYueG1sUEsFBgAAAAAEAAQA9QAAAIUDAAAAAA==&#10;" filled="f" strokecolor="#002a45 [1604]" strokeweight="2pt"/>
                <v:group id="Group 9" o:spid="_x0000_s1221" style="position:absolute;left:2372328;top:289367;width:613458;height:613458" coordorigin="2372328,289367" coordsize="613458,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8lIktxQAAANoAAAAPAAAAZHJzL2Rvd25yZXYueG1sRI9Pa8JAFMTvBb/D8oTe&#10;6iZKS42uEkItPYRCVRBvj+wzCWbfhuw2f759t1DocZiZ3zDb/Wga0VPnassK4kUEgriwuuZSwfl0&#10;eHoF4TyyxsYyKZjIwX43e9hiou3AX9QffSkChF2CCirv20RKV1Rk0C1sSxy8m+0M+iC7UuoOhwA3&#10;jVxG0Ys0WHNYqLClrKLifvw2Ct4HHNJV/Nbn91s2XU/Pn5c8JqUe52O6AeFp9P/hv/aHVrCG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JSJLcUAAADaAAAA&#10;DwAAAAAAAAAAAAAAAACpAgAAZHJzL2Rvd25yZXYueG1sUEsFBgAAAAAEAAQA+gAAAJsDAAAAAA==&#10;">
                  <v:rect id="Rectangle 10" o:spid="_x0000_s1222" style="position:absolute;left:2372328;top:289367;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1WWdxQAA&#10;ANsAAAAPAAAAZHJzL2Rvd25yZXYueG1sRI9Ba8JAEIXvhf6HZYTe6kYPRVJXsUJBaCvE2EJvw+40&#10;SZudDdmtRn+9cxC8zfDevPfNfDn4Vh2oj01gA5NxBorYBtdwZWBfvj7OQMWE7LANTAZOFGG5uL+b&#10;Y+7CkQs67FKlJIRjjgbqlLpc62hr8hjHoSMW7Sf0HpOsfaVdj0cJ962eZtmT9tiwNNTY0bom+7f7&#10;9wbo8+u3OH+/2e27XYWC16l8KT+MeRgNq2dQiYZ0M1+vN07whV5+kQH04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TVZZ3FAAAA2wAAAA8AAAAAAAAAAAAAAAAAlwIAAGRycy9k&#10;b3ducmV2LnhtbFBLBQYAAAAABAAEAPUAAACJAwAAAAA=&#10;" filled="f" strokecolor="#002a45 [1604]" strokeweight="2pt"/>
                  <v:shape id="Text Box 12" o:spid="_x0000_s1223" type="#_x0000_t202" style="position:absolute;left:2405584;top:411430;width:467116;height:3077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3sE3wQAA&#10;ANsAAAAPAAAAZHJzL2Rvd25yZXYueG1sRE/NasJAEL4LfYdlhN50k9CKRjdStIXetNYHGLJjNiY7&#10;G7Krpn16t1DwNh/f76zWg23FlXpfO1aQThMQxKXTNVcKjt8fkzkIH5A1to5JwQ95WBdPoxXm2t34&#10;i66HUIkYwj5HBSaELpfSl4Ys+qnriCN3cr3FEGFfSd3jLYbbVmZJMpMWa44NBjvaGCqbw8UqmCd2&#10;1zSLbO/ty2/6ajZb996dlXoeD29LEIGG8BD/uz91nJ/B3y/xAFnc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nt7BN8EAAADbAAAADwAAAAAAAAAAAAAAAACXAgAAZHJzL2Rvd25y&#10;ZXYueG1sUEsFBgAAAAAEAAQA9QAAAIUDAAAAAA==&#10;" filled="f" stroked="f">
                    <v:textbox style="mso-fit-shape-to-text:t">
                      <w:txbxContent>
                        <w:p w14:paraId="122D6B4C" w14:textId="77777777" w:rsidR="00F76256" w:rsidRDefault="00F76256" w:rsidP="00A92FD0">
                          <w:pPr>
                            <w:pStyle w:val="NormalWeb"/>
                            <w:rPr>
                              <w:sz w:val="24"/>
                            </w:rPr>
                          </w:pPr>
                          <w:r>
                            <w:rPr>
                              <w:rFonts w:asciiTheme="minorHAnsi" w:hAnsi="Calibri" w:cstheme="minorBidi"/>
                              <w:color w:val="000000" w:themeColor="text1"/>
                              <w:kern w:val="24"/>
                              <w:sz w:val="28"/>
                              <w:szCs w:val="28"/>
                            </w:rPr>
                            <w:t>SAR</w:t>
                          </w:r>
                        </w:p>
                      </w:txbxContent>
                    </v:textbox>
                  </v:shape>
                </v:group>
                <v:group id="Group 13" o:spid="_x0000_s1224" style="position:absolute;left:3843149;top:1006997;width:682625;height:613458" coordorigin="3843149,1006997" coordsize="682625,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e9cbcIAAADbAAAADwAA&#10;AAAAAAAAAAAAAACpAgAAZHJzL2Rvd25yZXYueG1sUEsFBgAAAAAEAAQA+gAAAJgDAAAAAA==&#10;">
                  <v:rect id="Rectangle 17" o:spid="_x0000_s1225" style="position:absolute;left:3880829;top:1006997;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3pwgAA&#10;ANsAAAAPAAAAZHJzL2Rvd25yZXYueG1sRE9Na8JAEL0L/Q/LFLzppj3YEl3FCgVBK8S0grdhd0yi&#10;2dmQXTX667tCobd5vM+ZzDpbiwu1vnKs4GWYgCDWzlRcKPjOPwfvIHxANlg7JgU38jCbPvUmmBp3&#10;5Ywu21CIGMI+RQVlCE0qpdclWfRD1xBH7uBaiyHCtpCmxWsMt7V8TZKRtFhxbCixoUVJ+rQ9WwX0&#10;sztm9/1Kb9Z67jJehPwj/1Kq/9zNxyACdeFf/Odemjj/DR6/xAPk9B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s8/enCAAAA2wAAAA8AAAAAAAAAAAAAAAAAlwIAAGRycy9kb3du&#10;cmV2LnhtbFBLBQYAAAAABAAEAPUAAACGAwAAAAA=&#10;" filled="f" strokecolor="#002a45 [1604]" strokeweight="2pt"/>
                  <v:shape id="Text Box 18" o:spid="_x0000_s1226" type="#_x0000_t202" style="position:absolute;left:3843149;top:1159795;width:682625;height:30861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vbdxAAA&#10;ANsAAAAPAAAAZHJzL2Rvd25yZXYueG1sRI/NbsJADITvlXiHlZF6KxtQW0FgQYi2Um8tPw9gZU02&#10;JOuNslsIPH19QOJma8Yznxer3jfqTF2sAhsYjzJQxEWwFZcGDvuvlymomJAtNoHJwJUirJaDpwXm&#10;Nlx4S+ddKpWEcMzRgEupzbWOhSOPcRRaYtGOofOYZO1KbTu8SLhv9CTL3rXHiqXBYUsbR0W9+/MG&#10;ppn/qevZ5Df619v4zW0+wmd7MuZ52K/noBL16WG+X39bwRdY+UUG0M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23cQAAADbAAAADwAAAAAAAAAAAAAAAACXAgAAZHJzL2Rv&#10;d25yZXYueG1sUEsFBgAAAAAEAAQA9QAAAIgDAAAAAA==&#10;" filled="f" stroked="f">
                    <v:textbox style="mso-fit-shape-to-text:t">
                      <w:txbxContent>
                        <w:p w14:paraId="2B15E251" w14:textId="77777777" w:rsidR="00F76256" w:rsidRDefault="00F76256" w:rsidP="00A92FD0">
                          <w:pPr>
                            <w:pStyle w:val="NormalWeb"/>
                            <w:rPr>
                              <w:sz w:val="24"/>
                            </w:rPr>
                          </w:pPr>
                          <w:r>
                            <w:rPr>
                              <w:rFonts w:asciiTheme="minorHAnsi" w:hAnsi="Calibri" w:cstheme="minorBidi"/>
                              <w:color w:val="000000" w:themeColor="text1"/>
                              <w:kern w:val="24"/>
                              <w:sz w:val="28"/>
                              <w:szCs w:val="28"/>
                            </w:rPr>
                            <w:t>DGNSS</w:t>
                          </w:r>
                        </w:p>
                      </w:txbxContent>
                    </v:textbox>
                  </v:shape>
                </v:group>
                <v:group id="Group 19" o:spid="_x0000_s1227" style="position:absolute;left:312516;top:289367;width:613458;height:613458" coordorigin="312516,289367" coordsize="613458,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8B2uHwQAAANsAAAAPAAAAZHJzL2Rvd25yZXYueG1sRE9Ni8IwEL0L+x/CLHjT&#10;tLsobtcoIq54EEFdEG9DM7bFZlKa2NZ/bwTB2zze50znnSlFQ7UrLCuIhxEI4tTqgjMF/8e/wQSE&#10;88gaS8uk4E4O5rOP3hQTbVveU3PwmQgh7BJUkHtfJVK6NCeDbmgr4sBdbG3QB1hnUtfYhnBTyq8o&#10;GkuDBYeGHCta5pReDzejYN1iu/iOV832elnez8fR7rSNSan+Z7f4BeGp82/xy73RYf4P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8B2uHwQAAANsAAAAPAAAA&#10;AAAAAAAAAAAAAKkCAABkcnMvZG93bnJldi54bWxQSwUGAAAAAAQABAD6AAAAlwMAAAAA&#10;">
                  <v:rect id="Rectangle 20" o:spid="_x0000_s1228" style="position:absolute;left:312516;top:289367;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ua8gwQAA&#10;ANsAAAAPAAAAZHJzL2Rvd25yZXYueG1sRE/Pa8IwFL4P/B/CE3abqR5kVKOoIAi6Qa0K3h7Js602&#10;L6WJ2u2vXw4Djx/f7+m8s7V4UOsrxwqGgwQEsXam4kLBIV9/fILwAdlg7ZgU/JCH+az3NsXUuCdn&#10;9NiHQsQQ9ikqKENoUim9LsmiH7iGOHIX11oMEbaFNC0+Y7it5ShJxtJixbGhxIZWJenb/m4V0PF0&#10;zX7PW/290wuX8Srky/xLqfd+t5iACNSFl/jfvTEKRnF9/BJ/gJz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GrmvIMEAAADbAAAADwAAAAAAAAAAAAAAAACXAgAAZHJzL2Rvd25y&#10;ZXYueG1sUEsFBgAAAAAEAAQA9QAAAIUDAAAAAA==&#10;" filled="f" strokecolor="#002a45 [1604]" strokeweight="2pt"/>
                  <v:shape id="Text Box 23" o:spid="_x0000_s1229" type="#_x0000_t202" style="position:absolute;left:312516;top:411430;width:613458;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PTPywgAA&#10;ANsAAAAPAAAAZHJzL2Rvd25yZXYueG1sRI9Pa8JAFMTvBb/D8gq91Y2WiqSuIv4BD72o8f7IvmZD&#10;s29D9mnit3eFQo/DzPyGWawG36gbdbEObGAyzkARl8HWXBkozvv3OagoyBabwGTgThFWy9HLAnMb&#10;ej7S7SSVShCOORpwIm2udSwdeYzj0BIn7yd0HiXJrtK2wz7BfaOnWTbTHmtOCw5b2jgqf09Xb0DE&#10;rif3Yufj4TJ8b3uXlZ9YGPP2Oqy/QAkN8h/+ax+sgekHPL+kH6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Q9M/LCAAAA2wAAAA8AAAAAAAAAAAAAAAAAlwIAAGRycy9kb3du&#10;cmV2LnhtbFBLBQYAAAAABAAEAPUAAACGAwAAAAA=&#10;" filled="f" stroked="f">
                    <v:textbox style="mso-fit-shape-to-text:t">
                      <w:txbxContent>
                        <w:p w14:paraId="42656183"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VTS</w:t>
                          </w:r>
                        </w:p>
                      </w:txbxContent>
                    </v:textbox>
                  </v:shape>
                </v:group>
                <v:group id="Group 25" o:spid="_x0000_s1230" style="position:absolute;left:1381245;top:289367;width:628956;height:613458" coordorigin="1381245,289367" coordsize="628956,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MyarP8UAAADbAAAA&#10;DwAAAAAAAAAAAAAAAACpAgAAZHJzL2Rvd25yZXYueG1sUEsFBgAAAAAEAAQA+gAAAJsDAAAAAA==&#10;">
                  <v:rect id="Rectangle 26" o:spid="_x0000_s1231" style="position:absolute;left:1381245;top:289367;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HJLPxQAA&#10;ANsAAAAPAAAAZHJzL2Rvd25yZXYueG1sRI9Pa8JAFMTvQr/D8gredFMPIqmrWEEQ/AMxbaG3x+5r&#10;kjb7NmRXjX56VxA8DjPzG2Y672wtTtT6yrGCt2ECglg7U3Gh4DNfDSYgfEA2WDsmBRfyMJ+99KaY&#10;GnfmjE6HUIgIYZ+igjKEJpXS65Is+qFriKP361qLIcq2kKbFc4TbWo6SZCwtVhwXSmxoWZL+Pxyt&#10;Avr6/suuPxu93+qFy3gZ8o98p1T/tVu8gwjUhWf40V4bBaMx3L/EHyBn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ocks/FAAAA2wAAAA8AAAAAAAAAAAAAAAAAlwIAAGRycy9k&#10;b3ducmV2LnhtbFBLBQYAAAAABAAEAPUAAACJAwAAAAA=&#10;" filled="f" strokecolor="#002a45 [1604]" strokeweight="2pt"/>
                  <v:shape id="Text Box 28" o:spid="_x0000_s1232" type="#_x0000_t202" style="position:absolute;left:1390441;top:411415;width:619760;height:30861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WjxgvwAA&#10;ANsAAAAPAAAAZHJzL2Rvd25yZXYueG1sRE/LisIwFN0L/kO4gjtNLY44HaOID5idr/mAS3OnqW1u&#10;ShO1+vVmMTDLw3kvVp2txZ1aXzpWMBknIIhzp0suFPxc9qM5CB+QNdaOScGTPKyW/d4CM+0efKL7&#10;ORQihrDPUIEJocmk9Lkhi37sGuLI/brWYoiwLaRu8RHDbS3TJJlJiyXHBoMNbQzl1flmFcwTe6iq&#10;z/To7fQ1+TCbrds1V6WGg279BSJQF/7Ff+5vrSCNY+OX+APk8g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FaPGC/AAAA2wAAAA8AAAAAAAAAAAAAAAAAlwIAAGRycy9kb3ducmV2&#10;LnhtbFBLBQYAAAAABAAEAPUAAACDAwAAAAA=&#10;" filled="f" stroked="f">
                    <v:textbox style="mso-fit-shape-to-text:t">
                      <w:txbxContent>
                        <w:p w14:paraId="23D4D4E8" w14:textId="77777777" w:rsidR="00F76256" w:rsidRDefault="00F76256" w:rsidP="00A92FD0">
                          <w:pPr>
                            <w:pStyle w:val="NormalWeb"/>
                            <w:rPr>
                              <w:sz w:val="24"/>
                            </w:rPr>
                          </w:pPr>
                          <w:r>
                            <w:rPr>
                              <w:rFonts w:asciiTheme="minorHAnsi" w:hAnsi="Calibri" w:cstheme="minorBidi"/>
                              <w:color w:val="000000" w:themeColor="text1"/>
                              <w:kern w:val="24"/>
                              <w:sz w:val="28"/>
                              <w:szCs w:val="28"/>
                            </w:rPr>
                            <w:t>MRCC</w:t>
                          </w:r>
                        </w:p>
                      </w:txbxContent>
                    </v:textbox>
                  </v:shape>
                </v:group>
                <v:group id="Group 29" o:spid="_x0000_s1233" style="position:absolute;left:312516;top:4024132;width:613458;height:613458" coordorigin="312516,4024132" coordsize="613458,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a6E6xAAAANsAAAAPAAAAZHJzL2Rvd25yZXYueG1sRI9Bi8IwFITvwv6H8Ba8&#10;aVoXZa1GEdkVDyKoC+Lt0TzbYvNSmmxb/70RBI/DzHzDzJedKUVDtSssK4iHEQji1OqCMwV/p9/B&#10;NwjnkTWWlknBnRwsFx+9OSbatnyg5ugzESDsElSQe18lUro0J4NuaCvi4F1tbdAHWWdS19gGuCnl&#10;KIom0mDBYSHHitY5pbfjv1GwabFdfcU/ze52Xd8vp/H+vItJqf5nt5qB8NT5d/jV3moFoyk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a6E6xAAAANsAAAAP&#10;AAAAAAAAAAAAAAAAAKkCAABkcnMvZG93bnJldi54bWxQSwUGAAAAAAQABAD6AAAAmgMAAAAA&#10;">
                  <v:rect id="Rectangle 30" o:spid="_x0000_s1234" style="position:absolute;left:312516;top:4024132;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YDn9wQAA&#10;ANsAAAAPAAAAZHJzL2Rvd25yZXYueG1sRE9da8IwFH0f+B/CFfY2UyeMUY2igjBwE2pV8O2SXNtq&#10;c1OaTDt//fIg+Hg435NZZ2txpdZXjhUMBwkIYu1MxYWCXb56+wThA7LB2jEp+CMPs2nvZYKpcTfO&#10;6LoNhYgh7FNUUIbQpFJ6XZJFP3ANceROrrUYImwLaVq8xXBby/ck+ZAWK44NJTa0LElftr9WAe0P&#10;5+x+XOvNt567jJchX+Q/Sr32u/kYRKAuPMUP95dRMIrr45f4A+T0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n2A5/cEAAADbAAAADwAAAAAAAAAAAAAAAACXAgAAZHJzL2Rvd25y&#10;ZXYueG1sUEsFBgAAAAAEAAQA9QAAAIUDAAAAAA==&#10;" filled="f" strokecolor="#002a45 [1604]" strokeweight="2pt"/>
                  <v:shape id="Text Box 31" o:spid="_x0000_s1235" type="#_x0000_t202" style="position:absolute;left:312516;top:4176972;width:613457;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ep7DwgAA&#10;ANsAAAAPAAAAZHJzL2Rvd25yZXYueG1sRI/NasMwEITvhb6D2EJvjeyUhuJECSE/kEMvSZ37Ym0t&#10;U2tlrE3svH0UKPQ4zMw3zGI1+lZdqY9NYAP5JANFXAXbcG2g/N6/fYKKgmyxDUwGbhRhtXx+WmBh&#10;w8BHup6kVgnCsUADTqQrtI6VI49xEjri5P2E3qMk2dfa9jgkuG/1NMtm2mPDacFhRxtH1e/p4g2I&#10;2HV+K3c+Hs7j13ZwWfWBpTGvL+N6DkpolP/wX/tgDbzn8PiSfoBe3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56nsPCAAAA2wAAAA8AAAAAAAAAAAAAAAAAlwIAAGRycy9kb3du&#10;cmV2LnhtbFBLBQYAAAAABAAEAPUAAACGAwAAAAA=&#10;" filled="f" stroked="f">
                    <v:textbox style="mso-fit-shape-to-text:t">
                      <w:txbxContent>
                        <w:p w14:paraId="77C45B38"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LSS</w:t>
                          </w:r>
                        </w:p>
                      </w:txbxContent>
                    </v:textbox>
                  </v:shape>
                </v:group>
                <v:group id="Group 32" o:spid="_x0000_s1236" style="position:absolute;left:1381244;top:4024132;width:613459;height:613458" coordorigin="1381244,4024132" coordsize="613459,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5FqWWxAAAANsAAAAP&#10;AAAAAAAAAAAAAAAAAKkCAABkcnMvZG93bnJldi54bWxQSwUGAAAAAAQABAD6AAAAmgMAAAAA&#10;">
                  <v:rect id="Rectangle 33" o:spid="_x0000_s1237" style="position:absolute;left:1381245;top:4024132;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sqeKxQAA&#10;ANsAAAAPAAAAZHJzL2Rvd25yZXYueG1sRI9Ba8JAFITvhf6H5RV6azZVEEldxQoFoSrEtIK3x+4z&#10;ic2+DdlV0/56VxB6HGbmG2Yy620jztT52rGC1yQFQaydqblU8FV8vIxB+IBssHFMCn7Jw2z6+DDB&#10;zLgL53TehlJECPsMFVQhtJmUXldk0SeuJY7ewXUWQ5RdKU2Hlwi3jRyk6UharDkuVNjSoiL9sz1Z&#10;BfS9O+Z/+0+9Wem5y3kRivdirdTzUz9/AxGoD//he3tpFAyHcPsSf4CcX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yp4rFAAAA2wAAAA8AAAAAAAAAAAAAAAAAlwIAAGRycy9k&#10;b3ducmV2LnhtbFBLBQYAAAAABAAEAPUAAACJAwAAAAA=&#10;" filled="f" strokecolor="#002a45 [1604]" strokeweight="2pt"/>
                  <v:shape id="Text Box 34" o:spid="_x0000_s1238" type="#_x0000_t202" style="position:absolute;left:1381244;top:4176972;width:613457;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T1bwgAA&#10;ANsAAAAPAAAAZHJzL2Rvd25yZXYueG1sRI9Ba8JAFITvBf/D8oTe6kZtpaSuImrBg5dqvD+yr9nQ&#10;7NuQfZr477uFgsdhZr5hluvBN+pGXawDG5hOMlDEZbA1VwaK8+fLO6goyBabwGTgThHWq9HTEnMb&#10;ev6i20kqlSAcczTgRNpc61g68hgnoSVO3nfoPEqSXaVth32C+0bPsmyhPdacFhy2tHVU/pyu3oCI&#10;3Uzvxd7Hw2U47nqXlW9YGPM8HjYfoIQGeYT/2wdrYP4Kf1/SD9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4NPVvCAAAA2wAAAA8AAAAAAAAAAAAAAAAAlwIAAGRycy9kb3du&#10;cmV2LnhtbFBLBQYAAAAABAAEAPUAAACGAwAAAAA=&#10;" filled="f" stroked="f">
                    <v:textbox style="mso-fit-shape-to-text:t">
                      <w:txbxContent>
                        <w:p w14:paraId="04C32C0E"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LSS</w:t>
                          </w:r>
                        </w:p>
                      </w:txbxContent>
                    </v:textbox>
                  </v:shape>
                </v:group>
                <v:group id="Group 35" o:spid="_x0000_s1239" style="position:absolute;left:312515;top:5386086;width:613459;height:613458" coordorigin="312515,5386086" coordsize="613459,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36" o:spid="_x0000_s1240" style="position:absolute;left:312516;top:5386086;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QQSxQAA&#10;ANsAAAAPAAAAZHJzL2Rvd25yZXYueG1sRI9Ba8JAFITvBf/D8gremk0riKSuooJQUAsxbaG3x+5r&#10;kpp9G7KrRn+9WxB6HGbmG2Y6720jTtT52rGC5yQFQaydqblU8FGsnyYgfEA22DgmBRfyMJ8NHqaY&#10;GXfmnE77UIoIYZ+hgiqENpPS64os+sS1xNH7cZ3FEGVXStPhOcJtI1/SdCwt1hwXKmxpVZE+7I9W&#10;AX1+/ebX741+3+qFy3kVimWxU2r42C9eQQTqw3/43n4zCkZj+PsSf4Cc3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FBBLFAAAA2wAAAA8AAAAAAAAAAAAAAAAAlwIAAGRycy9k&#10;b3ducmV2LnhtbFBLBQYAAAAABAAEAPUAAACJAwAAAAA=&#10;" filled="f" strokecolor="#002a45 [1604]" strokeweight="2pt"/>
                  <v:shape id="Text Box 46" o:spid="_x0000_s1241" type="#_x0000_t202" style="position:absolute;left:312515;top:5538926;width:613457;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lXXKwgAA&#10;ANsAAAAPAAAAZHJzL2Rvd25yZXYueG1sRI/NasMwEITvhb6D2EBujZzShuBENqE/kEMvTZz7Ym0s&#10;E2tlrG3svH1UKPQ4zMw3zLacfKeuNMQ2sIHlIgNFXAfbcmOgOn4+rUFFQbbYBSYDN4pQFo8PW8xt&#10;GPmbrgdpVIJwzNGAE+lzrWPtyGNchJ44eecweJQkh0bbAccE951+zrKV9thyWnDY05uj+nL48QZE&#10;7G55qz583J+mr/fRZfUrVsbMZ9NuA0pokv/wX3tvDbys4PdL+gG6u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mVdcrCAAAA2wAAAA8AAAAAAAAAAAAAAAAAlwIAAGRycy9kb3du&#10;cmV2LnhtbFBLBQYAAAAABAAEAPUAAACGAwAAAAA=&#10;" filled="f" stroked="f">
                    <v:textbox style="mso-fit-shape-to-text:t">
                      <w:txbxContent>
                        <w:p w14:paraId="4A982D14"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PSS1</w:t>
                          </w:r>
                        </w:p>
                      </w:txbxContent>
                    </v:textbox>
                  </v:shape>
                </v:group>
                <v:group id="Group 47" o:spid="_x0000_s1242" style="position:absolute;left:1379010;top:5386086;width:615693;height:613458" coordorigin="1379010,5386086" coordsize="615693,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HFndXPGAAAA2wAA&#10;AA8AAAAAAAAAAAAAAAAAqQIAAGRycy9kb3ducmV2LnhtbFBLBQYAAAAABAAEAPoAAACcAwAAAAA=&#10;">
                  <v:rect id="Rectangle 48" o:spid="_x0000_s1243" style="position:absolute;left:1381245;top:5386086;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EEaGwQAA&#10;ANsAAAAPAAAAZHJzL2Rvd25yZXYueG1sRE9da8IwFH0f+B/CFfY2U4eMUY2igjBwE2pV8O2SXNtq&#10;c1OaTDt//fIg+Hg435NZZ2txpdZXjhUMBwkIYu1MxYWCXb56+wThA7LB2jEp+CMPs2nvZYKpcTfO&#10;6LoNhYgh7FNUUIbQpFJ6XZJFP3ANceROrrUYImwLaVq8xXBby/ck+ZAWK44NJTa0LElftr9WAe0P&#10;5+x+XOvNt567jJchX+Q/Sr32u/kYRKAuPMUP95dRMIpj45f4A+T0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ORBGhsEAAADbAAAADwAAAAAAAAAAAAAAAACXAgAAZHJzL2Rvd25y&#10;ZXYueG1sUEsFBgAAAAAEAAQA9QAAAIUDAAAAAA==&#10;" filled="f" strokecolor="#002a45 [1604]" strokeweight="2pt"/>
                  <v:shape id="Text Box 49" o:spid="_x0000_s1244" type="#_x0000_t202" style="position:absolute;left:1379010;top:5538926;width:613457;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CuG4wgAA&#10;ANsAAAAPAAAAZHJzL2Rvd25yZXYueG1sRI9Ba8JAFITvBf/D8oTe6kaxxaauImrBg5dqvD+yr9nQ&#10;7NuQfZr477uFgsdhZr5hluvBN+pGXawDG5hOMlDEZbA1VwaK8+fLAlQUZItNYDJwpwjr1ehpibkN&#10;PX/R7SSVShCOORpwIm2udSwdeYyT0BIn7zt0HiXJrtK2wz7BfaNnWfamPdacFhy2tHVU/pyu3oCI&#10;3Uzvxd7Hw2U47nqXla9YGPM8HjYfoIQGeYT/2wdrYP4Of1/SD9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gK4bjCAAAA2wAAAA8AAAAAAAAAAAAAAAAAlwIAAGRycy9kb3du&#10;cmV2LnhtbFBLBQYAAAAABAAEAPUAAACGAwAAAAA=&#10;" filled="f" stroked="f">
                    <v:textbox style="mso-fit-shape-to-text:t">
                      <w:txbxContent>
                        <w:p w14:paraId="4918D7D5"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PSS1</w:t>
                          </w:r>
                        </w:p>
                      </w:txbxContent>
                    </v:textbox>
                  </v:shape>
                </v:group>
                <v:group id="Group 50" o:spid="_x0000_s1245" style="position:absolute;left:2812100;top:5343646;width:638229;height:613458" coordorigin="2812100,5343646" coordsize="638229,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V3vawQAAANsAAAAPAAAAZHJzL2Rvd25yZXYueG1sRE/LisIwFN0P+A/hCu7G&#10;tIqDVFMRUXEhA6OCuLs0tw9sbkoT2/r3k8XALA/nvd4MphYdta6yrCCeRiCIM6srLhTcrofPJQjn&#10;kTXWlknBmxxs0tHHGhNte/6h7uILEULYJaig9L5JpHRZSQbd1DbEgctta9AH2BZSt9iHcFPLWRR9&#10;SYMVh4YSG9qVlD0vL6Pg2GO/ncf77vzMd+/HdfF9P8ek1GQ8bFcgPA3+X/znPmkFi7A+fAk/QKa/&#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7V3vawQAAANsAAAAPAAAA&#10;AAAAAAAAAAAAAKkCAABkcnMvZG93bnJldi54bWxQSwUGAAAAAAQABAD6AAAAlwMAAAAA&#10;">
                  <v:rect id="Rectangle 51" o:spid="_x0000_s1246" style="position:absolute;left:2812100;top:5343646;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83nGxQAA&#10;ANsAAAAPAAAAZHJzL2Rvd25yZXYueG1sRI/dasJAFITvBd9hOYJ3ulGwlOgqKgiF/kCMFnp32D1N&#10;UrNnQ3ar0afvFgQvh5n5hlmsOluLM7W+cqxgMk5AEGtnKi4UHPLd6BmED8gGa8ek4EoeVst+b4Gp&#10;cRfO6LwPhYgQ9ikqKENoUim9LsmiH7uGOHrfrrUYomwLaVq8RLit5TRJnqTFiuNCiQ1tS9Kn/a9V&#10;QMfPn+z29ao/3vTaZbwN+SZ/V2o46NZzEIG68Ajf2y9GwWwC/1/iD5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3zecbFAAAA2wAAAA8AAAAAAAAAAAAAAAAAlwIAAGRycy9k&#10;b3ducmV2LnhtbFBLBQYAAAAABAAEAPUAAACJAwAAAAA=&#10;" filled="f" strokecolor="#002a45 [1604]" strokeweight="2pt"/>
                  <v:shape id="Text Box 52" o:spid="_x0000_s1247" type="#_x0000_t202" style="position:absolute;left:2836872;top:5527351;width:613457;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d+UUwQAA&#10;ANsAAAAPAAAAZHJzL2Rvd25yZXYueG1sRI9Ba8JAFITvhf6H5RW81Y2CItFVpLbgwYs23h/ZZzY0&#10;+zZknyb+e1cQehxm5htmtRl8o27UxTqwgck4A0VcBltzZaD4/flcgIqCbLEJTAbuFGGzfn9bYW5D&#10;z0e6naRSCcIxRwNOpM21jqUjj3EcWuLkXULnUZLsKm077BPcN3qaZXPtsea04LClL0fl3+nqDYjY&#10;7eRefPu4Pw+HXe+ycoaFMaOPYbsEJTTIf/jV3lsDsyk8v6QfoN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3flFMEAAADbAAAADwAAAAAAAAAAAAAAAACXAgAAZHJzL2Rvd25y&#10;ZXYueG1sUEsFBgAAAAAEAAQA9QAAAIUDAAAAAA==&#10;" filled="f" stroked="f">
                    <v:textbox style="mso-fit-shape-to-text:t">
                      <w:txbxContent>
                        <w:p w14:paraId="43C436AA"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PSS3</w:t>
                          </w:r>
                        </w:p>
                      </w:txbxContent>
                    </v:textbox>
                  </v:shape>
                </v:group>
                <v:group id="Group 53" o:spid="_x0000_s1248" style="position:absolute;left:3880829;top:5361008;width:613458;height:613458" coordorigin="3880829,5361008" coordsize="613458,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LheWtxQAAANsAAAAPAAAAZHJzL2Rvd25yZXYueG1sRI9Pa8JAFMTvhX6H5RW8&#10;1U0Ui6TZiIgVD1KoCtLbI/vyh2Tfhuw2id/eLRR6HGbmN0y6mUwrBupdbVlBPI9AEOdW11wquF4+&#10;XtcgnEfW2FomBXdysMmen1JMtB35i4azL0WAsEtQQeV9l0jp8ooMurntiINX2N6gD7Ivpe5xDHDT&#10;ykUUvUmDNYeFCjvaVZQ35x+j4DDiuF3G++HUFLv792X1eTvFpNTsZdq+g/A0+f/wX/uoFayW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i4XlrcUAAADbAAAA&#10;DwAAAAAAAAAAAAAAAACpAgAAZHJzL2Rvd25yZXYueG1sUEsFBgAAAAAEAAQA+gAAAJsDAAAAAA==&#10;">
                  <v:rect id="Rectangle 54" o:spid="_x0000_s1249" style="position:absolute;left:3880829;top:5361008;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hNpexQAA&#10;ANsAAAAPAAAAZHJzL2Rvd25yZXYueG1sRI9Ba8JAFITvQv/D8gq96aZSpURXsYJQ0AoxKvT22H1N&#10;0mbfhuxWY3+9Kwg9DjPzDTOdd7YWJ2p95VjB8yABQaydqbhQsM9X/VcQPiAbrB2Tggt5mM8eelNM&#10;jTtzRqddKESEsE9RQRlCk0rpdUkW/cA1xNH7cq3FEGVbSNPiOcJtLYdJMpYWK44LJTa0LEn/7H6t&#10;Ajocv7O/z7XebvTCZbwM+Vv+odTTY7eYgAjUhf/wvf1uFIxe4PYl/gA5u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2E2l7FAAAA2wAAAA8AAAAAAAAAAAAAAAAAlwIAAGRycy9k&#10;b3ducmV2LnhtbFBLBQYAAAAABAAEAPUAAACJAwAAAAA=&#10;" filled="f" strokecolor="#002a45 [1604]" strokeweight="2pt"/>
                  <v:shape id="Text Box 55" o:spid="_x0000_s1250" type="#_x0000_t202" style="position:absolute;left:3880830;top:5513848;width:613457;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nn1gwQAA&#10;ANsAAAAPAAAAZHJzL2Rvd25yZXYueG1sRI9Ba8JAFITvBf/D8gre6kYhIqmrSK3gwYs2vT+yr9nQ&#10;7NuQfTXx37uC0OMwM98w6+3oW3WlPjaBDcxnGSjiKtiGawPl1+FtBSoKssU2MBm4UYTtZvKyxsKG&#10;gc90vUitEoRjgQacSFdoHStHHuMsdMTJ+wm9R0myr7XtcUhw3+pFli21x4bTgsOOPhxVv5c/b0DE&#10;7ua38tPH4/d42g8uq3IsjZm+jrt3UEKj/Ief7aM1kOfw+JJ+gN7c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J59YMEAAADbAAAADwAAAAAAAAAAAAAAAACXAgAAZHJzL2Rvd25y&#10;ZXYueG1sUEsFBgAAAAAEAAQA9QAAAIUDAAAAAA==&#10;" filled="f" stroked="f">
                    <v:textbox style="mso-fit-shape-to-text:t">
                      <w:txbxContent>
                        <w:p w14:paraId="0093CBAF"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PSS4</w:t>
                          </w:r>
                        </w:p>
                      </w:txbxContent>
                    </v:textbox>
                  </v:shape>
                </v:group>
                <v:group id="Group 56" o:spid="_x0000_s1251" style="position:absolute;left:3843553;top:4012557;width:650734;height:613458" coordorigin="3843553,4012557" coordsize="650734,61345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m/JGNcUAAADbAAAA&#10;DwAAAAAAAAAAAAAAAACpAgAAZHJzL2Rvd25yZXYueG1sUEsFBgAAAAAEAAQA+gAAAJsDAAAAAA==&#10;">
                  <v:rect id="Rectangle 57" o:spid="_x0000_s1252" style="position:absolute;left:3880829;top:4012557;width:613458;height:6134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VkQpxQAA&#10;ANsAAAAPAAAAZHJzL2Rvd25yZXYueG1sRI9Ba8JAFITvQv/D8gq96aZCtURXsYJQ0AoxKvT22H1N&#10;0mbfhuxWY3+9Kwg9DjPzDTOdd7YWJ2p95VjB8yABQaydqbhQsM9X/VcQPiAbrB2Tggt5mM8eelNM&#10;jTtzRqddKESEsE9RQRlCk0rpdUkW/cA1xNH7cq3FEGVbSNPiOcJtLYdJMpIWK44LJTa0LEn/7H6t&#10;Ajocv7O/z7XebvTCZbwM+Vv+odTTY7eYgAjUhf/wvf1uFLyM4fYl/gA5u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1WRCnFAAAA2wAAAA8AAAAAAAAAAAAAAAAAlwIAAGRycy9k&#10;b3ducmV2LnhtbFBLBQYAAAAABAAEAPUAAACJAwAAAAA=&#10;" filled="f" strokecolor="#002a45 [1604]" strokeweight="2pt"/>
                  <v:shape id="Text Box 58" o:spid="_x0000_s1253" type="#_x0000_t202" style="position:absolute;left:3843553;top:4165397;width:613457;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n9L+vgAA&#10;ANsAAAAPAAAAZHJzL2Rvd25yZXYueG1sRE9Li8IwEL4v+B/CCN7WVMFlqUYRH+DBy7r1PjRjU2wm&#10;pRlt/ffmsLDHj++92gy+UU/qYh3YwGyagSIug625MlD8Hj+/QUVBttgEJgMvirBZjz5WmNvQ8w89&#10;L1KpFMIxRwNOpM21jqUjj3EaWuLE3ULnURLsKm077FO4b/Q8y760x5pTg8OWdo7K++XhDYjY7exV&#10;HHw8XYfzvndZucDCmMl42C5BCQ3yL/5zn6yBRRqbvqQfoNdv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op/S/r4AAADbAAAADwAAAAAAAAAAAAAAAACXAgAAZHJzL2Rvd25yZXYu&#10;eG1sUEsFBgAAAAAEAAQA9QAAAIIDAAAAAA==&#10;" filled="f" stroked="f">
                    <v:textbox style="mso-fit-shape-to-text:t">
                      <w:txbxContent>
                        <w:p w14:paraId="45D15A51" w14:textId="77777777" w:rsidR="00F76256" w:rsidRDefault="00F76256" w:rsidP="00A92FD0">
                          <w:pPr>
                            <w:pStyle w:val="NormalWeb"/>
                            <w:jc w:val="center"/>
                            <w:rPr>
                              <w:sz w:val="24"/>
                            </w:rPr>
                          </w:pPr>
                          <w:r>
                            <w:rPr>
                              <w:rFonts w:asciiTheme="minorHAnsi" w:hAnsi="Calibri" w:cstheme="minorBidi"/>
                              <w:color w:val="000000" w:themeColor="text1"/>
                              <w:kern w:val="24"/>
                              <w:sz w:val="28"/>
                              <w:szCs w:val="28"/>
                            </w:rPr>
                            <w:t>LSS</w:t>
                          </w:r>
                        </w:p>
                      </w:txbxContent>
                    </v:textbox>
                  </v:shape>
                </v:group>
                <v:line id="Straight Connector 59" o:spid="_x0000_s1254" style="position:absolute;flip:y;visibility:visible;mso-wrap-style:square" from="0,1724627" to="5555848,17362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gviJ8UAAADbAAAADwAAAGRycy9kb3ducmV2LnhtbESPT2vCQBTE7wW/w/IEb3WjYLVpVikV&#10;iwf/YFrI9ZF9zYZm34bsqvHbu0Khx2FmfsNkq9424kKdrx0rmIwTEMSl0zVXCr6/Ns8LED4ga2wc&#10;k4IbeVgtB08Zptpd+USXPFQiQtinqMCE0KZS+tKQRT92LXH0flxnMUTZVVJ3eI1w28hpkrxIizXH&#10;BYMtfRgqf/OzVZAn1sjdvir69andfjaT47w4HJUaDfv3NxCB+vAf/mtvtYLZKzy+xB8gl3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gviJ8UAAADbAAAADwAAAAAAAAAA&#10;AAAAAAChAgAAZHJzL2Rvd25yZXYueG1sUEsFBgAAAAAEAAQA+QAAAJMDAAAAAA==&#10;" strokecolor="#005084 [3044]">
                  <v:stroke dashstyle="dash"/>
                </v:line>
                <v:shape id="Straight Arrow Connector 60" o:spid="_x0000_s1255" type="#_x0000_t32" style="position:absolute;left:4733980;top:103908;width:0;height:78734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PL1vcAAAADbAAAADwAAAGRycy9kb3ducmV2LnhtbERPz2vCMBS+D/wfwhO8zbQTyuyMIkJR&#10;L8LcwB0fzVtT1ryUJLPtf28Ogx0/vt+b3Wg7cScfWscK8mUGgrh2uuVGwedH9fwKIkRkjZ1jUjBR&#10;gN129rTBUruB3+l+jY1IIRxKVGBi7EspQ23IYli6njhx385bjAn6RmqPQwq3nXzJskJabDk1GOzp&#10;YKj+uf5aBf445KuLKY7ZbVqHr3NVtRPlSi3m4/4NRKQx/ov/3CetoEjr05f0A+T2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Bjy9b3AAAAA2wAAAA8AAAAAAAAAAAAAAAAA&#10;oQIAAGRycy9kb3ducmV2LnhtbFBLBQYAAAAABAAEAPkAAACOAwAAAAA=&#10;" strokecolor="#005084 [3044]">
                  <v:stroke startarrow="block" endarrow="block"/>
                </v:shape>
                <v:shape id="Straight Arrow Connector 61" o:spid="_x0000_s1256" type="#_x0000_t32" style="position:absolute;left:4724335;top:891250;width:9645;height:82180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qAXRMQAAADbAAAADwAAAGRycy9kb3ducmV2LnhtbESPQWsCMRSE7wX/Q3hCL6VmrbC4q1HE&#10;tqDHWqHt7bF57i5uXmKS6vrvjVDocZiZb5j5sjedOJMPrWUF41EGgriyuuVawf7z/XkKIkRkjZ1l&#10;UnClAMvF4GGOpbYX/qDzLtYiQTiUqKCJ0ZVShqohg2FkHXHyDtYbjEn6WmqPlwQ3nXzJslwabDkt&#10;NOho3VB13P0aBdG8rbav7ek7P36ZiZfFjyuenFKPw341AxGpj//hv/ZGK8jHcP+SfoBc3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oBdExAAAANsAAAAPAAAAAAAAAAAA&#10;AAAAAKECAABkcnMvZG93bnJldi54bWxQSwUGAAAAAAQABAD5AAAAkgMAAAAA&#10;" strokecolor="#005084 [3044]">
                  <v:stroke startarrow="block" endarrow="block"/>
                </v:shape>
                <v:shape id="Straight Arrow Connector 62" o:spid="_x0000_s1257" type="#_x0000_t32" style="position:absolute;left:4733980;top:1724627;width:0;height:4409955;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2zOUcQAAADbAAAADwAAAGRycy9kb3ducmV2LnhtbESPzWrDMBCE74W+g9hCb43sFEzjRAml&#10;YNJeCvmB5LhYG8vEWhlJje23rwqBHoeZ+YZZbUbbiRv50DpWkM8yEMS10y03Co6H6uUNRIjIGjvH&#10;pGCiAJv148MKS+0G3tFtHxuRIBxKVGBi7EspQ23IYpi5njh5F+ctxiR9I7XHIcFtJ+dZVkiLLacF&#10;gz19GKqv+x+rwG+H/PXbFNvsNC3C+auq2olypZ6fxvcliEhj/A/f259aQTGHvy/pB8j1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HbM5RxAAAANsAAAAPAAAAAAAAAAAA&#10;AAAAAKECAABkcnMvZG93bnJldi54bWxQSwUGAAAAAAQABAD5AAAAkgMAAAAA&#10;" strokecolor="#005084 [3044]">
                  <v:stroke startarrow="block" endarrow="block"/>
                </v:shape>
                <v:group id="Group 63" o:spid="_x0000_s1258" style="position:absolute;left:2190422;top:2680595;width:1101545;height:1053297" coordorigin="2190422,2680595" coordsize="1101545,105329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F6S8QxAAAANsAAAAP&#10;AAAAAAAAAAAAAAAAAKkCAABkcnMvZG93bnJldi54bWxQSwUGAAAAAAQABAD6AAAAmgMAAAAA&#10;">
                  <v:oval id="Oval 128" o:spid="_x0000_s1259" style="position:absolute;left:2190422;top:2680595;width:1101545;height:105329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83oowwAA&#10;ANwAAAAPAAAAZHJzL2Rvd25yZXYueG1sRI9Ba8JAEIXvBf/DMoK3umkQW6KrVEHwJGgL4m3ITpPQ&#10;3dmQXU38985B8DbDe/PeN8v14J26URebwAY+phko4jLYhisDvz+79y9QMSFbdIHJwJ0irFejtyUW&#10;NvR8pNspVUpCOBZooE6pLbSOZU0e4zS0xKL9hc5jkrWrtO2wl3DvdJ5lc+2xYWmosaVtTeX/6eoN&#10;zPZ+dnD3Y8+XnXO8zc/+c3M2ZjIevhegEg3pZX5e763g50Irz8gEevU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83oowwAAANwAAAAPAAAAAAAAAAAAAAAAAJcCAABkcnMvZG93&#10;bnJldi54bWxQSwUGAAAAAAQABAD1AAAAhwMAAAAA&#10;" filled="f" strokecolor="#002a45 [1604]" strokeweight="2pt"/>
                  <v:shape id="Text Box 129" o:spid="_x0000_s1260" type="#_x0000_t202" style="position:absolute;left:2259381;top:2732500;width:946150;height:4324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RIIwQAA&#10;ANwAAAAPAAAAZHJzL2Rvd25yZXYueG1sRE/NasJAEL4LfYdlCt50Y6hFo6sUW8GbNe0DDNkxmyY7&#10;G7JbjT69Kwje5uP7neW6t404Uecrxwom4wQEceF0xaWC35/taAbCB2SNjWNScCEP69XLYImZdmc+&#10;0CkPpYgh7DNUYEJoMyl9YciiH7uWOHJH11kMEXal1B2eY7htZJok79JixbHBYEsbQ0Wd/1sFs8Tu&#10;63qefnv7dp1MzebTfbV/Sg1f+48FiEB9eIof7p2O89M53J+JF8jV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v90SCMEAAADcAAAADwAAAAAAAAAAAAAAAACXAgAAZHJzL2Rvd25y&#10;ZXYueG1sUEsFBgAAAAAEAAQA9QAAAIUDAAAAAA==&#10;" filled="f" stroked="f">
                    <v:textbox style="mso-fit-shape-to-text:t">
                      <w:txbxContent>
                        <w:p w14:paraId="30E94599" w14:textId="77777777" w:rsidR="00F76256" w:rsidRDefault="00F76256" w:rsidP="00A92FD0">
                          <w:pPr>
                            <w:pStyle w:val="NormalWeb"/>
                            <w:jc w:val="center"/>
                            <w:rPr>
                              <w:sz w:val="24"/>
                            </w:rPr>
                          </w:pPr>
                          <w:r>
                            <w:rPr>
                              <w:rFonts w:asciiTheme="minorHAnsi" w:hAnsi="Calibri" w:cstheme="minorBidi"/>
                              <w:color w:val="000000" w:themeColor="text1"/>
                              <w:kern w:val="24"/>
                            </w:rPr>
                            <w:t>AIS Service</w:t>
                          </w:r>
                        </w:p>
                        <w:p w14:paraId="001FD3EE" w14:textId="77777777" w:rsidR="00F76256" w:rsidRDefault="00F76256" w:rsidP="00A92FD0">
                          <w:pPr>
                            <w:pStyle w:val="NormalWeb"/>
                            <w:jc w:val="center"/>
                          </w:pPr>
                          <w:r>
                            <w:rPr>
                              <w:rFonts w:asciiTheme="minorHAnsi" w:hAnsi="Calibri" w:cstheme="minorBidi"/>
                              <w:color w:val="000000" w:themeColor="text1"/>
                              <w:kern w:val="24"/>
                            </w:rPr>
                            <w:t>Management</w:t>
                          </w:r>
                        </w:p>
                      </w:txbxContent>
                    </v:textbox>
                  </v:shape>
                </v:group>
                <v:shape id="Text Box 130" o:spid="_x0000_s1261" type="#_x0000_t202" style="position:absolute;left:4733483;top:192958;width:1026795;height:4324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Pi1IxQAA&#10;ANwAAAAPAAAAZHJzL2Rvd25yZXYueG1sRI/NbsJADITvlfoOK1fiVjbQFkHKghAFqbfy9wBW1mTT&#10;ZL1RdoHQp68PlXqzNeOZz/Nl7xt1pS5WgQ2Mhhko4iLYiksDp+P2eQoqJmSLTWAycKcIy8Xjwxxz&#10;G268p+shlUpCOOZowKXU5lrHwpHHOAwtsWjn0HlMsnalth3eJNw3epxlE+2xYmlw2NLaUVEfLt7A&#10;NPNfdT0b76J//Rm9ufVH2LTfxgye+tU7qER9+jf/XX9awX8RfHlGJtC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s+LUjFAAAA3AAAAA8AAAAAAAAAAAAAAAAAlwIAAGRycy9k&#10;b3ducmV2LnhtbFBLBQYAAAAABAAEAPUAAACJAwAAAAA=&#10;" filled="f" stroked="f">
                  <v:textbox style="mso-fit-shape-to-text:t">
                    <w:txbxContent>
                      <w:p w14:paraId="2DB0643C" w14:textId="77777777" w:rsidR="00F76256" w:rsidRDefault="00F76256" w:rsidP="00A92FD0">
                        <w:pPr>
                          <w:pStyle w:val="NormalWeb"/>
                          <w:jc w:val="center"/>
                          <w:rPr>
                            <w:sz w:val="24"/>
                          </w:rPr>
                        </w:pPr>
                        <w:r>
                          <w:rPr>
                            <w:rFonts w:asciiTheme="minorHAnsi" w:hAnsi="Calibri" w:cstheme="minorBidi"/>
                            <w:color w:val="000000" w:themeColor="text1"/>
                            <w:kern w:val="24"/>
                          </w:rPr>
                          <w:t>Applications at</w:t>
                        </w:r>
                      </w:p>
                      <w:p w14:paraId="630217EE" w14:textId="77777777" w:rsidR="00F76256" w:rsidRDefault="00F76256" w:rsidP="00A92FD0">
                        <w:pPr>
                          <w:pStyle w:val="NormalWeb"/>
                          <w:jc w:val="center"/>
                        </w:pPr>
                        <w:r>
                          <w:rPr>
                            <w:rFonts w:asciiTheme="minorHAnsi" w:hAnsi="Calibri" w:cstheme="minorBidi"/>
                            <w:color w:val="000000" w:themeColor="text1"/>
                            <w:kern w:val="24"/>
                          </w:rPr>
                          <w:t>Higher level</w:t>
                        </w:r>
                      </w:p>
                    </w:txbxContent>
                  </v:textbox>
                </v:shape>
                <v:shape id="Text Box 131" o:spid="_x0000_s1262" type="#_x0000_t202" style="position:absolute;left:4723839;top:973163;width:1053465;height:603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N3fwAAA&#10;ANwAAAAPAAAAZHJzL2Rvd25yZXYueG1sRE9La8JAEL4X+h+WKfRWN7FUSnQV8QEeetHG+5CdZkOz&#10;syE7mvjvXaHQ23x8z1msRt+qK/WxCWwgn2SgiKtgG64NlN/7t09QUZAttoHJwI0irJbPTwssbBj4&#10;SNeT1CqFcCzQgBPpCq1j5chjnISOOHE/ofcoCfa1tj0OKdy3epplM+2x4dTgsKONo+r3dPEGROw6&#10;v5U7Hw/n8Ws7uKz6wNKY15dxPQclNMq/+M99sGn+ew6PZ9IFenk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9N3fwAAAANwAAAAPAAAAAAAAAAAAAAAAAJcCAABkcnMvZG93bnJl&#10;di54bWxQSwUGAAAAAAQABAD1AAAAhAMAAAAA&#10;" filled="f" stroked="f">
                  <v:textbox style="mso-fit-shape-to-text:t">
                    <w:txbxContent>
                      <w:p w14:paraId="20065D9D" w14:textId="77777777" w:rsidR="00F76256" w:rsidRDefault="00F76256" w:rsidP="00A92FD0">
                        <w:pPr>
                          <w:pStyle w:val="NormalWeb"/>
                          <w:jc w:val="center"/>
                          <w:rPr>
                            <w:sz w:val="24"/>
                          </w:rPr>
                        </w:pPr>
                        <w:r>
                          <w:rPr>
                            <w:rFonts w:asciiTheme="minorHAnsi" w:hAnsi="Calibri" w:cstheme="minorBidi"/>
                            <w:color w:val="000000" w:themeColor="text1"/>
                            <w:kern w:val="24"/>
                          </w:rPr>
                          <w:t>Supporting technical services</w:t>
                        </w:r>
                      </w:p>
                    </w:txbxContent>
                  </v:textbox>
                </v:shape>
                <v:shape id="Text Box 132" o:spid="_x0000_s1263" type="#_x0000_t202" style="position:absolute;left:4769169;top:3456769;width:1052830;height:2622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JkOowAAA&#10;ANwAAAAPAAAAZHJzL2Rvd25yZXYueG1sRE9La8JAEL4X/A/LFHqrGy0VSV1FfICHXtR4H7LTbGh2&#10;NmRHE/+9KxR6m4/vOYvV4Bt1oy7WgQ1Mxhko4jLYmisDxXn/PgcVBdliE5gM3CnCajl6WWBuQ89H&#10;up2kUimEY44GnEibax1LRx7jOLTEifsJnUdJsKu07bBP4b7R0yybaY81pwaHLW0clb+nqzcgYteT&#10;e7Hz8XAZvre9y8pPLIx5ex3WX6CEBvkX/7kPNs3/mMLzmXSBXj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PJkOowAAAANwAAAAPAAAAAAAAAAAAAAAAAJcCAABkcnMvZG93bnJl&#10;di54bWxQSwUGAAAAAAQABAD1AAAAhAMAAAAA&#10;" filled="f" stroked="f">
                  <v:textbox style="mso-fit-shape-to-text:t">
                    <w:txbxContent>
                      <w:p w14:paraId="134B41BB" w14:textId="77777777" w:rsidR="00F76256" w:rsidRDefault="00F76256" w:rsidP="00A92FD0">
                        <w:pPr>
                          <w:pStyle w:val="NormalWeb"/>
                          <w:jc w:val="center"/>
                          <w:rPr>
                            <w:sz w:val="24"/>
                          </w:rPr>
                        </w:pPr>
                        <w:r>
                          <w:rPr>
                            <w:rFonts w:asciiTheme="minorHAnsi" w:hAnsi="Calibri" w:cstheme="minorBidi"/>
                            <w:color w:val="000000" w:themeColor="text1"/>
                            <w:kern w:val="24"/>
                          </w:rPr>
                          <w:t>AIS service</w:t>
                        </w:r>
                      </w:p>
                    </w:txbxContent>
                  </v:textbox>
                </v:shape>
                <v:shape id="Straight Arrow Connector 133" o:spid="_x0000_s1264" type="#_x0000_t32" style="position:absolute;left:619245;top:902825;width:0;height:312130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v6awMMAAADcAAAADwAAAGRycy9kb3ducmV2LnhtbERPS2vCQBC+F/wPywi9iG409UF0lSIU&#10;H/XiCzwO2TEJZmdDdqvx33cLQm/z8T1ntmhMKe5Uu8Kygn4vAkGcWl1wpuB0/OpOQDiPrLG0TAqe&#10;5GAxb73NMNH2wXu6H3wmQgi7BBXk3leJlC7NyaDr2Yo4cFdbG/QB1pnUNT5CuCnlIIpG0mDBoSHH&#10;ipY5pbfDj1GwjMfbc2fzsRrhjv03D9ab4fai1Hu7+ZyC8NT4f/HLvdZhfhzD3zPhAjn/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L+msDDAAAA3AAAAA8AAAAAAAAAAAAA&#10;AAAAoQIAAGRycy9kb3ducmV2LnhtbFBLBQYAAAAABAAEAPkAAACRAwAAAAA=&#10;" strokecolor="#005084 [3044]">
                  <v:stroke endarrow="block"/>
                </v:shape>
                <v:shape id="Straight Arrow Connector 134" o:spid="_x0000_s1265" type="#_x0000_t32" style="position:absolute;left:1685738;top:902825;width:0;height:312130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RcCtMMAAADcAAAADwAAAGRycy9kb3ducmV2LnhtbERPS4vCMBC+C/sfwgh7EU19rC7VKCIs&#10;PtaLjwWPQzO2ZZtJaaLWf28Ewdt8fM+ZzGpTiCtVLresoNuJQBAnVuecKjgeftrfIJxH1lhYJgV3&#10;cjCbfjQmGGt74x1d9z4VIYRdjAoy78tYSpdkZNB1bEkcuLOtDPoAq1TqCm8h3BSyF0VDaTDn0JBh&#10;SYuMkv/9xShY9Eebv9Z6sBzilv0v91brr81Jqc9mPR+D8FT7t/jlXukwvz+A5zPhAjl9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0XArTDAAAA3AAAAA8AAAAAAAAAAAAA&#10;AAAAoQIAAGRycy9kb3ducmV2LnhtbFBLBQYAAAAABAAEAPkAAACRAwAAAAA=&#10;" strokecolor="#005084 [3044]">
                  <v:stroke endarrow="block"/>
                </v:shape>
                <v:shape id="Straight Arrow Connector 135" o:spid="_x0000_s1266" type="#_x0000_t32" style="position:absolute;left:619245;top:4637590;width:0;height:74849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unL8QAAADcAAAADwAAAGRycy9kb3ducmV2LnhtbERPS2vCQBC+F/wPyxS8lLpp1FSiq5SA&#10;1EcvTSt4HLLTJJidDdmtpv++Kwje5uN7zmLVm0acqXO1ZQUvowgEcWF1zaWC76/18wyE88gaG8uk&#10;4I8crJaDhwWm2l74k865L0UIYZeigsr7NpXSFRUZdCPbEgfux3YGfYBdKXWHlxBuGhlHUSIN1hwa&#10;Kmwpq6g45b9GQTZ+3R2etpP3BD/Y7znebKe7o1LDx/5tDsJT7+/im3ujw/zxFK7PhAvk8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CW6cvxAAAANwAAAAPAAAAAAAAAAAA&#10;AAAAAKECAABkcnMvZG93bnJldi54bWxQSwUGAAAAAAQABAD5AAAAkgMAAAAA&#10;" strokecolor="#005084 [3044]">
                  <v:stroke endarrow="block"/>
                </v:shape>
                <v:shape id="Straight Arrow Connector 136" o:spid="_x0000_s1267" type="#_x0000_t32" style="position:absolute;left:1669900;top:4637590;width:0;height:74849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ok5WMMAAADcAAAADwAAAGRycy9kb3ducmV2LnhtbERPS2vCQBC+F/wPywi9iG7UGiW6ShGK&#10;j3rxBR6H7JgEs7Mhu9X477sFobf5+J4zWzSmFHeqXWFZQb8XgSBOrS44U3A6fnUnIJxH1lhaJgVP&#10;crCYt95mmGj74D3dDz4TIYRdggpy76tESpfmZND1bEUcuKutDfoA60zqGh8h3JRyEEWxNFhwaMix&#10;omVO6e3wYxQsh+PtubP5WMW4Y//Ng/VmtL0o9d5uPqcgPDX+X/xyr3WYP4zh75lwgZz/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KJOVjDAAAA3AAAAA8AAAAAAAAAAAAA&#10;AAAAoQIAAGRycy9kb3ducmV2LnhtbFBLBQYAAAAABAAEAPkAAACRAwAAAAA=&#10;" strokecolor="#005084 [3044]">
                  <v:stroke endarrow="block"/>
                </v:shape>
                <v:shape id="Straight Arrow Connector 137" o:spid="_x0000_s1268" type="#_x0000_t32" style="position:absolute;left:4187557;top:4626015;width:0;height:74849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cWcw8IAAADcAAAADwAAAGRycy9kb3ducmV2LnhtbERPS4vCMBC+C/6HMIKXZU19SzWKCLK+&#10;Lrq74HFoxrbYTEoTtfvvjbDgbT6+58wWtSnEnSqXW1bQ7UQgiBOrc04V/HyvPycgnEfWWFgmBX/k&#10;YDFvNmYYa/vgI91PPhUhhF2MCjLvy1hKl2Rk0HVsSRy4i60M+gCrVOoKHyHcFLIXRSNpMOfQkGFJ&#10;q4yS6+lmFKz6493vx3bwNcID+z33Ntvh7qxUu1UvpyA81f4t/ndvdJjfH8PrmXCBnD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cWcw8IAAADcAAAADwAAAAAAAAAAAAAA&#10;AAChAgAAZHJzL2Rvd25yZXYueG1sUEsFBgAAAAAEAAQA+QAAAJADAAAAAA==&#10;" strokecolor="#005084 [3044]">
                  <v:stroke endarrow="block"/>
                </v:shape>
                <v:shape id="Straight Arrow Connector 138" o:spid="_x0000_s1269" type="#_x0000_t32" style="position:absolute;left:3118829;top:4626015;width:1068729;height:71763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CnYsUAAADcAAAADwAAAGRycy9kb3ducmV2LnhtbESPQU/DMAyF70j8h8hI3FjKJgrqlk1o&#10;EgjtxjpxNo3XVDROSbKt49fjw6TdbL3n9z4vVqPv1ZFi6gIbeJwUoIibYDtuDezqt4cXUCkjW+wD&#10;k4EzJVgtb28WWNlw4k86bnOrJIRThQZczkOldWoceUyTMBCLtg/RY5Y1ttpGPEm47/W0KErtsWNp&#10;cDjQ2lHzsz14A9/1r31yZW03cRbK8vz39bw5vBtzfze+zkFlGvPVfLn+sII/E1p5RibQy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BCnYsUAAADcAAAADwAAAAAAAAAA&#10;AAAAAAChAgAAZHJzL2Rvd25yZXYueG1sUEsFBgAAAAAEAAQA+QAAAJMDAAAAAA==&#10;" strokecolor="#005084 [3044]">
                  <v:stroke endarrow="block"/>
                </v:shape>
                <v:shape id="Straight Arrow Connector 139" o:spid="_x0000_s1270" type="#_x0000_t32" style="position:absolute;left:619245;top:902825;width:925974;height:3121307;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xatKsMAAADcAAAADwAAAGRycy9kb3ducmV2LnhtbERPyWrDMBC9F/oPYgq9hERu9jiWQwmU&#10;ZrtkgxwHa2qbWiNjqYn791Eh0Ns83jrJojWVuFLjSssK3noRCOLM6pJzBafjR3cKwnlkjZVlUvBL&#10;Dhbp81OCsbY33tP14HMRQtjFqKDwvo6ldFlBBl3P1sSB+7KNQR9gk0vd4C2Em0r2o2gsDZYcGgqs&#10;aVlQ9n34MQqWg8nm3FkPP8e4Y7/l/mo92lyUen1p3+cgPLX+X/xwr3SYP5jB3zPhApne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MWrSrDAAAA3AAAAA8AAAAAAAAAAAAA&#10;AAAAoQIAAGRycy9kb3ducmV2LnhtbFBLBQYAAAAABAAEAPkAAACRAwAAAAA=&#10;" strokecolor="#005084 [3044]">
                  <v:stroke endarrow="block"/>
                </v:shape>
                <v:shape id="Straight Arrow Connector 140" o:spid="_x0000_s1271" type="#_x0000_t32" style="position:absolute;left:1812955;top:902825;width:866102;height:310973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mDYGcUAAADcAAAADwAAAGRycy9kb3ducmV2LnhtbESPT0/DMAzF70h8h8iTuLF0/ClTWTYh&#10;JBDajXXa2TReU9E4Jcm2jk+PD0i72XrP7/28WI2+V0eKqQtsYDYtQBE3wXbcGtjWb7dzUCkjW+wD&#10;k4EzJVgtr68WWNlw4k86bnKrJIRThQZczkOldWoceUzTMBCLtg/RY5Y1ttpGPEm47/VdUZTaY8fS&#10;4HCgV0fN9+bgDXzVP/bRlbVdx/tQluff3dP68G7MzWR8eQaVacwX8//1hxX8B8GXZ2QCvf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mDYGcUAAADcAAAADwAAAAAAAAAA&#10;AAAAAAChAgAAZHJzL2Rvd25yZXYueG1sUEsFBgAAAAAEAAQA+QAAAJMDAAAAAA==&#10;" strokecolor="#005084 [3044]">
                  <v:stroke endarrow="block"/>
                </v:shape>
                <v:shape id="Straight Arrow Connector 141" o:spid="_x0000_s1272" type="#_x0000_t32" style="position:absolute;left:2679057;top:902825;width:1508501;height:31097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WbSUcMAAADcAAAADwAAAGRycy9kb3ducmV2LnhtbERPS4vCMBC+C/6HMIIX0VTXx9I1igiy&#10;vi4+FvY4NGNbbCalidr99xtB8DYf33Om89oU4k6Vyy0r6PciEMSJ1TmnCs6nVfcThPPIGgvLpOCP&#10;HMxnzcYUY20ffKD70acihLCLUUHmfRlL6ZKMDLqeLYkDd7GVQR9glUpd4SOEm0IOomgsDeYcGjIs&#10;aZlRcj3ejILlx2T709kMv8e4Z7/jwXoz2v4q1W7Viy8Qnmr/Fr/cax3mD/vwfCZcIG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Vm0lHDAAAA3AAAAA8AAAAAAAAAAAAA&#10;AAAAoQIAAGRycy9kb3ducmV2LnhtbFBLBQYAAAAABAAEAPkAAACRAwAAAAA=&#10;" strokecolor="#005084 [3044]">
                  <v:stroke endarrow="block"/>
                </v:shape>
                <v:shape id="Straight Arrow Connector 142" o:spid="_x0000_s1273" type="#_x0000_t32" style="position:absolute;left:4187558;top:1620455;width:0;height:239210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bRMJsQAAADcAAAADwAAAGRycy9kb3ducmV2LnhtbERPS2vCQBC+F/oflin0InXTqKmk2UgR&#10;is9LrYLHITtNQrOzIbvV+O9dQehtPr7nZLPeNOJEnastK3gdRiCIC6trLhXsvz9fpiCcR9bYWCYF&#10;F3Iwyx8fMky1PfMXnXa+FCGEXYoKKu/bVEpXVGTQDW1LHLgf2xn0AXal1B2eQ7hpZBxFiTRYc2io&#10;sKV5RcXv7s8omI/e1ofBarxIcMt+w/FyNVkflXp+6j/eQXjq/b/47l7qMH8cw+2ZcIHM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tEwmxAAAANwAAAAPAAAAAAAAAAAA&#10;AAAAAKECAABkcnMvZG93bnJldi54bWxQSwUGAAAAAAQABAD5AAAAkgMAAAAA&#10;" strokecolor="#005084 [3044]">
                  <v:stroke endarrow="block"/>
                </v:shape>
                <v:shape id="Straight Arrow Connector 143" o:spid="_x0000_s1274" type="#_x0000_t32" style="position:absolute;left:619245;top:4637590;width:925974;height:73692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jpvcMAAADcAAAADwAAAGRycy9kb3ducmV2LnhtbERPS4vCMBC+C/sfwgh7EU19rC7VKCIs&#10;PtaLjwWPQzO2ZZtJaaLWf28Ewdt8fM+ZzGpTiCtVLresoNuJQBAnVuecKjgeftrfIJxH1lhYJgV3&#10;cjCbfjQmGGt74x1d9z4VIYRdjAoy78tYSpdkZNB1bEkcuLOtDPoAq1TqCm8h3BSyF0VDaTDn0JBh&#10;SYuMkv/9xShY9Eebv9Z6sBzilv0v91brr81Jqc9mPR+D8FT7t/jlXukwf9CH5zPhAjl9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r46b3DAAAA3AAAAA8AAAAAAAAAAAAA&#10;AAAAoQIAAGRycy9kb3ducmV2LnhtbFBLBQYAAAAABAAEAPkAAACRAwAAAAA=&#10;" strokecolor="#005084 [3044]">
                  <v:stroke endarrow="block"/>
                </v:shape>
                <v:shape id="Straight Arrow Connector 144" o:spid="_x0000_s1275" type="#_x0000_t32" style="position:absolute;left:822746;top:4643377;width:851740;height:73113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VveGsIAAADcAAAADwAAAGRycy9kb3ducmV2LnhtbERPTWsCMRC9C/6HMII3zdbqtmyNUoRK&#10;8aYrPU83083SzWSbRF3765uC4G0e73OW69624kw+NI4VPEwzEMSV0w3XCo7l2+QZRIjIGlvHpOBK&#10;Adar4WCJhXYX3tP5EGuRQjgUqMDE2BVShsqQxTB1HXHivpy3GBP0tdQeLynctnKWZbm02HBqMNjR&#10;xlD1fThZBZ/lj16YvNQ7/+jy/Pr78bQ7bZUaj/rXFxCR+ngX39zvOs2fz+H/mXSBXP0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VveGsIAAADcAAAADwAAAAAAAAAAAAAA&#10;AAChAgAAZHJzL2Rvd25yZXYueG1sUEsFBgAAAAAEAAQA+QAAAJADAAAAAA==&#10;" strokecolor="#005084 [3044]">
                  <v:stroke endarrow="block"/>
                </v:shape>
                <v:shape id="Straight Arrow Connector 145" o:spid="_x0000_s1276" type="#_x0000_t32" style="position:absolute;left:1683068;top:4642947;width:1257783;height:691808;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l3UUsQAAADcAAAADwAAAGRycy9kb3ducmV2LnhtbERPTWvCQBC9F/wPyxS8lLqpVSvRVUpA&#10;jGkvtRU8DtlpEszOhuwa03/vCkJv83ifs1z3phYdta6yrOBlFIEgzq2uuFDw8715noNwHlljbZkU&#10;/JGD9WrwsMRY2wt/Ubf3hQgh7GJUUHrfxFK6vCSDbmQb4sD92tagD7AtpG7xEsJNLcdRNJMGKw4N&#10;JTaUlJSf9mejIHl9yw5Pu8l2hp/sP3ic7qbZUanhY/++AOGp9//iuzvVYf5kCrdnwgVyd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aXdRSxAAAANwAAAAPAAAAAAAAAAAA&#10;AAAAAKECAABkcnMvZG93bnJldi54bWxQSwUGAAAAAAQABAD5AAAAkgMAAAAA&#10;" strokecolor="#005084 [3044]">
                  <v:stroke endarrow="block"/>
                </v:shape>
                <v:shape id="Straight Arrow Connector 146" o:spid="_x0000_s1277" type="#_x0000_t32" style="position:absolute;left:731789;top:3235124;width:2009406;height:212588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GSTLMQAAADcAAAADwAAAGRycy9kb3ducmV2LnhtbERPS2sCMRC+C/0PYQq9iGYtvliNokLF&#10;i2BXPXgbNtPN0s1k2aS69tebgtDbfHzPmS9bW4krNb50rGDQT0AQ506XXCg4HT96UxA+IGusHJOC&#10;O3lYLl46c0y1u/EnXbNQiBjCPkUFJoQ6ldLnhiz6vquJI/flGoshwqaQusFbDLeVfE+SsbRYcmww&#10;WNPGUP6d/VgFx93lMDTc3W/OycpMLtvR77o7UurttV3NQARqw7/46d7pOH84hr9n4gVy8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cZJMsxAAAANwAAAAPAAAAAAAAAAAA&#10;AAAAAKECAABkcnMvZG93bnJldi54bWxQSwUGAAAAAAQABAD5AAAAkgMAAAAA&#10;" strokecolor="red">
                  <v:stroke dashstyle="dash" endarrow="block"/>
                </v:shape>
                <v:shape id="Straight Arrow Connector 248" o:spid="_x0000_s1278" type="#_x0000_t32" style="position:absolute;left:701291;top:3194263;width:2069333;height:81697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ZLDucUAAADcAAAADwAAAGRycy9kb3ducmV2LnhtbERPy2rCQBTdF/yH4Ra6kWZi8EV0FBto&#10;cSO0WhfZXTLXTGjmTshMNe3XdxZCl4fzXm8H24or9b5xrGCSpCCIK6cbrhV8nl6flyB8QNbYOiYF&#10;P+Rhuxk9rDHX7sYfdD2GWsQQ9jkqMCF0uZS+MmTRJ64jjtzF9RZDhH0tdY+3GG5bmaXpXFpsODYY&#10;7KgwVH0dv62C0758nxoeH4pzujOL8m32+zKeKfX0OOxWIAIN4V98d++1gmwa18Yz8QjIz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ZLDucUAAADcAAAADwAAAAAAAAAA&#10;AAAAAAChAgAAZHJzL2Rvd25yZXYueG1sUEsFBgAAAAAEAAQA+QAAAJMDAAAAAA==&#10;" strokecolor="red">
                  <v:stroke dashstyle="dash" endarrow="block"/>
                </v:shape>
                <v:shape id="Straight Arrow Connector 249" o:spid="_x0000_s1279" type="#_x0000_t32" style="position:absolute;left:1889322;top:3194263;width:881302;height:81697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t5mIsgAAADcAAAADwAAAGRycy9kb3ducmV2LnhtbESPS2vDMBCE74X8B7GBXkIsJ+RVJ0pI&#10;Ay25FJpHD74t1sYysVbGUhO3v74qFHocZuYbZrXpbC1u1PrKsYJRkoIgLpyuuFRwPr0MFyB8QNZY&#10;OyYFX+Rhs+49rDDT7s4Huh1DKSKEfYYKTAhNJqUvDFn0iWuIo3dxrcUQZVtK3eI9wm0tx2k6kxYr&#10;jgsGG9oZKq7HT6vgtM/fJ4YHb7uPdGvm+ev0+3kwVeqx322XIAJ14T/8195rBePJE/yeiUdArn8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dt5mIsgAAADcAAAADwAAAAAA&#10;AAAAAAAAAAChAgAAZHJzL2Rvd25yZXYueG1sUEsFBgAAAAAEAAQA+QAAAJYDAAAAAA==&#10;" strokecolor="red">
                  <v:stroke dashstyle="dash" endarrow="block"/>
                </v:shape>
                <v:shape id="Straight Arrow Connector 250" o:spid="_x0000_s1280" type="#_x0000_t32" style="position:absolute;left:1762265;top:3194263;width:1008359;height:216975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j1ZYsMAAADcAAAADwAAAGRycy9kb3ducmV2LnhtbERPy4rCMBTdC/MP4Q64EU0Vq0PHKCoo&#10;bgZ8LtxdmjtNmeamNFHrfP1kMeDycN6zRWsrcafGl44VDAcJCOLc6ZILBefTpv8BwgdkjZVjUvAk&#10;D4v5W2eGmXYPPtD9GAoRQ9hnqMCEUGdS+tyQRT9wNXHkvl1jMUTYFFI3+IjhtpKjJJlIiyXHBoM1&#10;rQ3lP8ebVXDaXfdjw72v9SVZmul1m/6ueqlS3fd2+QkiUBte4n/3TisYpXF+PBOPgJz/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I9WWLDAAAA3AAAAA8AAAAAAAAAAAAA&#10;AAAAoQIAAGRycy9kb3ducmV2LnhtbFBLBQYAAAAABAAEAPkAAACRAwAAAAA=&#10;" strokecolor="red">
                  <v:stroke dashstyle="dash" endarrow="block"/>
                </v:shape>
                <v:shape id="Straight Arrow Connector 251" o:spid="_x0000_s1281" type="#_x0000_t32" style="position:absolute;left:2770624;top:3194263;width:262592;height:215974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yaaJMUAAADcAAAADwAAAGRycy9kb3ducmV2LnhtbESPQWvCQBSE7wX/w/KE3urGQEWiq0hb&#10;sSclRu31kX1NUrNvQ3abxH/vCoUeh5n5hlmuB1OLjlpXWVYwnUQgiHOrKy4UnLLtyxyE88gaa8uk&#10;4EYO1qvR0xITbXtOqTv6QgQIuwQVlN43iZQuL8mgm9iGOHjftjXog2wLqVvsA9zUMo6imTRYcVgo&#10;saG3kvLr8dco+EndJn7v/T7Lvi6zjzMe0t21U+p5PGwWIDwN/j/81/7UCuLXKTzOhCMgV3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yaaJMUAAADcAAAADwAAAAAAAAAA&#10;AAAAAAChAgAAZHJzL2Rvd25yZXYueG1sUEsFBgAAAAAEAAQA+QAAAJMDAAAAAA==&#10;" strokecolor="red">
                  <v:stroke dashstyle="dash" endarrow="block"/>
                </v:shape>
                <v:shape id="Straight Arrow Connector 252" o:spid="_x0000_s1282" type="#_x0000_t32" style="position:absolute;left:2770624;top:3194263;width:1201355;height:214977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QEU8UAAADcAAAADwAAAGRycy9kb3ducmV2LnhtbESPQWvCQBSE74X+h+UVvNWNAaVEVxG1&#10;1FNLTNXrI/tMotm3Ibsm6b/vFoQeh5n5hlmsBlOLjlpXWVYwGUcgiHOrKy4UfGfvr28gnEfWWFsm&#10;BT/kYLV8flpgom3PKXUHX4gAYZeggtL7JpHS5SUZdGPbEAfvYluDPsi2kLrFPsBNLeMomkmDFYeF&#10;EhvalJTfDnej4Jq6dbzt/WeWnU+z3RG/0o9bp9ToZVjPQXga/H/40d5rBfE0hr8z4QjI5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QEU8UAAADcAAAADwAAAAAAAAAA&#10;AAAAAAChAgAAZHJzL2Rvd25yZXYueG1sUEsFBgAAAAAEAAQA+QAAAJMDAAAAAA==&#10;" strokecolor="red">
                  <v:stroke dashstyle="dash" endarrow="block"/>
                </v:shape>
                <v:shape id="Straight Arrow Connector 253" o:spid="_x0000_s1283" type="#_x0000_t32" style="position:absolute;left:2770624;top:3194263;width:1255393;height:80630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LihyMYAAADcAAAADwAAAGRycy9kb3ducmV2LnhtbESPT2vCQBTE7wW/w/KE3urGSEWiq4it&#10;tKeWGP9cH9lnEs2+Ddltkn77bqHQ4zAzv2FWm8HUoqPWVZYVTCcRCOLc6ooLBcds/7QA4Tyyxtoy&#10;KfgmB5v16GGFibY9p9QdfCEChF2CCkrvm0RKl5dk0E1sQxy8q20N+iDbQuoW+wA3tYyjaC4NVhwW&#10;SmxoV1J+P3wZBbfUbeOX3n9k2eU8fz3hZ/p275R6HA/bJQhPg/8P/7XftYL4eQa/Z8IRkOs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S4ocjGAAAA3AAAAA8AAAAAAAAA&#10;AAAAAAAAoQIAAGRycy9kb3ducmV2LnhtbFBLBQYAAAAABAAEAPkAAACUAwAAAAA=&#10;" strokecolor="red">
                  <v:stroke dashstyle="dash" endarrow="block"/>
                </v:shape>
                <w10:anchorlock/>
              </v:group>
            </w:pict>
          </mc:Fallback>
        </mc:AlternateContent>
      </w:r>
    </w:p>
    <w:p w14:paraId="47F474A7" w14:textId="4F093C09" w:rsidR="009614F0" w:rsidRPr="007B6B39" w:rsidRDefault="00447247" w:rsidP="00447247">
      <w:pPr>
        <w:pStyle w:val="Figurecaption"/>
        <w:jc w:val="center"/>
      </w:pPr>
      <w:bookmarkStart w:id="38" w:name="_Ref459796939"/>
      <w:bookmarkStart w:id="39" w:name="_Toc460235300"/>
      <w:r w:rsidRPr="007B6B39">
        <w:t>Example of an AIS Service with clients and providers of AIS Data</w:t>
      </w:r>
      <w:bookmarkEnd w:id="38"/>
      <w:bookmarkEnd w:id="39"/>
    </w:p>
    <w:p w14:paraId="494D3D04" w14:textId="02786CA6" w:rsidR="00CC3CE2" w:rsidRPr="007B6B39" w:rsidRDefault="00CC3CE2" w:rsidP="00CC3CE2">
      <w:pPr>
        <w:pStyle w:val="BodyText"/>
      </w:pPr>
      <w:r w:rsidRPr="007B6B39">
        <w:t>Th</w:t>
      </w:r>
      <w:r w:rsidR="00A77314" w:rsidRPr="007B6B39">
        <w:t xml:space="preserve">e example in </w:t>
      </w:r>
      <w:r w:rsidR="00A77314" w:rsidRPr="007B6B39">
        <w:fldChar w:fldCharType="begin"/>
      </w:r>
      <w:r w:rsidR="00A77314" w:rsidRPr="007B6B39">
        <w:instrText xml:space="preserve"> REF _Ref459796939 \r \h </w:instrText>
      </w:r>
      <w:r w:rsidR="00A77314" w:rsidRPr="007B6B39">
        <w:fldChar w:fldCharType="separate"/>
      </w:r>
      <w:r w:rsidR="00A77314" w:rsidRPr="007B6B39">
        <w:t>Figure 4</w:t>
      </w:r>
      <w:r w:rsidR="00A77314" w:rsidRPr="007B6B39">
        <w:fldChar w:fldCharType="end"/>
      </w:r>
      <w:r w:rsidRPr="007B6B39">
        <w:t xml:space="preserve"> describes an AIS Service, which includes Physical Shore Stations (PSS), Logical Shore Stations (LSS) and an AIS Service Management (ASM) entity. </w:t>
      </w:r>
      <w:r w:rsidR="00A77314" w:rsidRPr="007B6B39">
        <w:t xml:space="preserve"> </w:t>
      </w:r>
      <w:r w:rsidRPr="007B6B39">
        <w:t>Several PSS are assigned to at least one LSS, which combines the data from th</w:t>
      </w:r>
      <w:r w:rsidR="00A77314" w:rsidRPr="007B6B39">
        <w:t>ese PSS in order to cover a cer</w:t>
      </w:r>
      <w:r w:rsidRPr="007B6B39">
        <w:t xml:space="preserve">tain area. </w:t>
      </w:r>
      <w:r w:rsidR="00A77314" w:rsidRPr="007B6B39">
        <w:t xml:space="preserve"> </w:t>
      </w:r>
      <w:r w:rsidRPr="007B6B39">
        <w:t xml:space="preserve">In this example the AIS Service includes several LSS. Clients will receive data from the LSS distributing the data of interest to that certain client. </w:t>
      </w:r>
      <w:r w:rsidR="00A77314" w:rsidRPr="007B6B39">
        <w:t xml:space="preserve"> </w:t>
      </w:r>
      <w:r w:rsidRPr="007B6B39">
        <w:t xml:space="preserve">The management of the AIS Service is done by the ASM. </w:t>
      </w:r>
      <w:r w:rsidR="00A77314" w:rsidRPr="007B6B39">
        <w:t xml:space="preserve"> </w:t>
      </w:r>
      <w:r w:rsidRPr="007B6B39">
        <w:t>This entity controls the data flow in the system an</w:t>
      </w:r>
      <w:r w:rsidR="00A77314" w:rsidRPr="007B6B39">
        <w:t>d configures the different enti</w:t>
      </w:r>
      <w:r w:rsidRPr="007B6B39">
        <w:t>ties in order to</w:t>
      </w:r>
      <w:r w:rsidR="00A77314" w:rsidRPr="007B6B39">
        <w:t xml:space="preserve"> fulfil the given requirements.</w:t>
      </w:r>
    </w:p>
    <w:p w14:paraId="332A97F3" w14:textId="6F720B19" w:rsidR="00CC3CE2" w:rsidRPr="007B6B39" w:rsidRDefault="00CC3CE2" w:rsidP="00A77314">
      <w:pPr>
        <w:pStyle w:val="Heading2"/>
      </w:pPr>
      <w:bookmarkStart w:id="40" w:name="_Toc459906240"/>
      <w:r w:rsidRPr="007B6B39">
        <w:t>AIS Data Transfer Network</w:t>
      </w:r>
      <w:bookmarkEnd w:id="40"/>
    </w:p>
    <w:p w14:paraId="0520B84B" w14:textId="77777777" w:rsidR="00A77314" w:rsidRPr="007B6B39" w:rsidRDefault="00A77314" w:rsidP="00A77314">
      <w:pPr>
        <w:pStyle w:val="Heading2separationline"/>
      </w:pPr>
    </w:p>
    <w:p w14:paraId="0414026C" w14:textId="7A2523B8" w:rsidR="00CC3CE2" w:rsidRPr="007B6B39" w:rsidRDefault="00CC3CE2" w:rsidP="00CC3CE2">
      <w:pPr>
        <w:pStyle w:val="BodyText"/>
      </w:pPr>
      <w:r w:rsidRPr="007B6B39">
        <w:t>The AIS data transfer network is a fully transparent data transportation means used to deliver AIS-derived data.</w:t>
      </w:r>
      <w:r w:rsidR="00A77314" w:rsidRPr="007B6B39">
        <w:t xml:space="preserve"> </w:t>
      </w:r>
      <w:r w:rsidRPr="007B6B39">
        <w:t xml:space="preserve"> Since all AIS-related functionality has been encapsulated in either the PSS, or the LSS or at the AIS Service level, </w:t>
      </w:r>
      <w:r w:rsidRPr="007B6B39">
        <w:lastRenderedPageBreak/>
        <w:t xml:space="preserve">the AIS data transport network does not comprise any AIS-specific technology. </w:t>
      </w:r>
      <w:r w:rsidR="00A77314" w:rsidRPr="007B6B39">
        <w:t xml:space="preserve"> </w:t>
      </w:r>
      <w:r w:rsidRPr="007B6B39">
        <w:t>Hence, the AIS data transfer network is a virtual network transporting AIS-related data within a possibly much larger network of the competent authority.</w:t>
      </w:r>
    </w:p>
    <w:p w14:paraId="0EADA51B" w14:textId="7DD85642" w:rsidR="00CC3CE2" w:rsidRPr="007B6B39" w:rsidRDefault="00CC3CE2" w:rsidP="00A77314">
      <w:pPr>
        <w:pStyle w:val="Heading2"/>
      </w:pPr>
      <w:bookmarkStart w:id="41" w:name="_Toc459906241"/>
      <w:r w:rsidRPr="007B6B39">
        <w:t>Fundamental technical prerequisites</w:t>
      </w:r>
      <w:bookmarkEnd w:id="41"/>
    </w:p>
    <w:p w14:paraId="36A3B54E" w14:textId="77777777" w:rsidR="00CC3CE2" w:rsidRPr="007B6B39" w:rsidRDefault="00CC3CE2" w:rsidP="00CC3CE2">
      <w:pPr>
        <w:pStyle w:val="BodyText"/>
      </w:pPr>
      <w:r w:rsidRPr="007B6B39">
        <w:t>From the above considerations the following fundamental technical prerequisites can be deduced, which need to be fulfilled by proper planning (see the appropriate chapters):</w:t>
      </w:r>
    </w:p>
    <w:p w14:paraId="416F4987" w14:textId="77777777" w:rsidR="00CC3CE2" w:rsidRPr="007B6B39" w:rsidRDefault="00CC3CE2" w:rsidP="00CC3CE2">
      <w:pPr>
        <w:pStyle w:val="BodyText"/>
      </w:pPr>
      <w:r w:rsidRPr="007B6B39">
        <w:rPr>
          <w:u w:val="single"/>
        </w:rPr>
        <w:t>The physical coverage of all physical AIS shore stations of one competent authority should always exceed the required coverage area of all logical AIS shore stations</w:t>
      </w:r>
      <w:r w:rsidRPr="007B6B39">
        <w:t xml:space="preserve"> defined by that competent authority, where the </w:t>
      </w:r>
      <w:r w:rsidRPr="007B6B39">
        <w:rPr>
          <w:u w:val="single"/>
        </w:rPr>
        <w:t>same service level</w:t>
      </w:r>
      <w:r w:rsidRPr="007B6B39">
        <w:t xml:space="preserve"> in terms of availability, reliability etc. applies.</w:t>
      </w:r>
    </w:p>
    <w:p w14:paraId="656491DD" w14:textId="0D9DAF27" w:rsidR="00CC3CE2" w:rsidRPr="007B6B39" w:rsidRDefault="00CC3CE2" w:rsidP="00CC3CE2">
      <w:pPr>
        <w:pStyle w:val="BodyText"/>
      </w:pPr>
      <w:r w:rsidRPr="007B6B39">
        <w:t xml:space="preserve">Each of the layers of the AIS Service requires a certain amount of processing capacity. </w:t>
      </w:r>
      <w:r w:rsidR="00A77314" w:rsidRPr="007B6B39">
        <w:t xml:space="preserve"> </w:t>
      </w:r>
      <w:r w:rsidRPr="007B6B39">
        <w:rPr>
          <w:u w:val="single"/>
        </w:rPr>
        <w:t>The competent authority should provide the needed processing capacity to</w:t>
      </w:r>
      <w:r w:rsidR="00A77314" w:rsidRPr="007B6B39">
        <w:rPr>
          <w:u w:val="single"/>
        </w:rPr>
        <w:t xml:space="preserve"> ensure proper opera</w:t>
      </w:r>
      <w:r w:rsidRPr="007B6B39">
        <w:rPr>
          <w:u w:val="single"/>
        </w:rPr>
        <w:t>tion of the AIS Service</w:t>
      </w:r>
      <w:r w:rsidRPr="007B6B39">
        <w:t>.</w:t>
      </w:r>
    </w:p>
    <w:p w14:paraId="5E3CB29C" w14:textId="6493E5D2" w:rsidR="00CC3CE2" w:rsidRPr="007B6B39" w:rsidRDefault="00CC3CE2" w:rsidP="00CC3CE2">
      <w:pPr>
        <w:pStyle w:val="BodyText"/>
      </w:pPr>
      <w:r w:rsidRPr="007B6B39">
        <w:t xml:space="preserve">The layered stack does not expressively state transportation of data over distances. </w:t>
      </w:r>
      <w:r w:rsidR="00A77314" w:rsidRPr="007B6B39">
        <w:t xml:space="preserve"> </w:t>
      </w:r>
      <w:r w:rsidRPr="007B6B39">
        <w:rPr>
          <w:u w:val="single"/>
        </w:rPr>
        <w:t>Between each layer a transportation process is required</w:t>
      </w:r>
      <w:r w:rsidRPr="007B6B39">
        <w:t>; however</w:t>
      </w:r>
      <w:r w:rsidR="00A77314" w:rsidRPr="007B6B39">
        <w:t>, the distances and capacity re</w:t>
      </w:r>
      <w:r w:rsidRPr="007B6B39">
        <w:t>quirements of which are totally dependent on local conditions</w:t>
      </w:r>
      <w:r w:rsidR="00A77314" w:rsidRPr="007B6B39">
        <w:t>. It is assumed, that the trans</w:t>
      </w:r>
      <w:r w:rsidRPr="007B6B39">
        <w:t xml:space="preserve">portation processes do not constitute a bottleneck which determine the overall functionality. </w:t>
      </w:r>
      <w:r w:rsidR="00A77314" w:rsidRPr="007B6B39">
        <w:t xml:space="preserve"> </w:t>
      </w:r>
      <w:r w:rsidRPr="007B6B39">
        <w:t>This can be achieved by standard modern technology even with high capacity needs.</w:t>
      </w:r>
    </w:p>
    <w:p w14:paraId="599CF704" w14:textId="77777777" w:rsidR="00CC3CE2" w:rsidRPr="007B6B39" w:rsidRDefault="00CC3CE2" w:rsidP="00CC3CE2">
      <w:pPr>
        <w:pStyle w:val="BodyText"/>
      </w:pPr>
      <w:r w:rsidRPr="007B6B39">
        <w:t xml:space="preserve">Between each layer there are </w:t>
      </w:r>
      <w:r w:rsidRPr="007B6B39">
        <w:rPr>
          <w:u w:val="single"/>
        </w:rPr>
        <w:t>functional interfaces</w:t>
      </w:r>
      <w:r w:rsidRPr="007B6B39">
        <w:t>, which can be defined precisely.</w:t>
      </w:r>
    </w:p>
    <w:p w14:paraId="75BD4751" w14:textId="534AD29D" w:rsidR="00CC3CE2" w:rsidRPr="007B6B39" w:rsidRDefault="00CC3CE2" w:rsidP="00A77314">
      <w:pPr>
        <w:pStyle w:val="Heading2"/>
      </w:pPr>
      <w:bookmarkStart w:id="42" w:name="_Toc459906242"/>
      <w:r w:rsidRPr="007B6B39">
        <w:t>The implications of the AIS Service as a c</w:t>
      </w:r>
      <w:r w:rsidR="00A77314" w:rsidRPr="007B6B39">
        <w:t>o-operative system for its inte</w:t>
      </w:r>
      <w:r w:rsidRPr="007B6B39">
        <w:t>gration into shore-based environment</w:t>
      </w:r>
      <w:bookmarkEnd w:id="42"/>
    </w:p>
    <w:p w14:paraId="787EA1CE" w14:textId="77777777" w:rsidR="00A77314" w:rsidRPr="007B6B39" w:rsidRDefault="00A77314" w:rsidP="00A77314">
      <w:pPr>
        <w:pStyle w:val="Heading2separationline"/>
      </w:pPr>
    </w:p>
    <w:p w14:paraId="7965D9B8" w14:textId="7B36ABCB" w:rsidR="00CC3CE2" w:rsidRPr="007B6B39" w:rsidRDefault="00CC3CE2" w:rsidP="00CC3CE2">
      <w:pPr>
        <w:pStyle w:val="BodyText"/>
      </w:pPr>
      <w:r w:rsidRPr="007B6B39">
        <w:t xml:space="preserve">In </w:t>
      </w:r>
      <w:r w:rsidR="00A77314" w:rsidRPr="007B6B39">
        <w:t xml:space="preserve">section </w:t>
      </w:r>
      <w:r w:rsidR="00A77314" w:rsidRPr="007B6B39">
        <w:fldChar w:fldCharType="begin"/>
      </w:r>
      <w:r w:rsidR="00A77314" w:rsidRPr="007B6B39">
        <w:instrText xml:space="preserve"> REF _Ref459797071 \r \h  \* MERGEFORMAT </w:instrText>
      </w:r>
      <w:r w:rsidR="00A77314" w:rsidRPr="007B6B39">
        <w:fldChar w:fldCharType="separate"/>
      </w:r>
      <w:r w:rsidR="00A77314" w:rsidRPr="007B6B39">
        <w:t>1.5</w:t>
      </w:r>
      <w:r w:rsidR="00A77314" w:rsidRPr="007B6B39">
        <w:fldChar w:fldCharType="end"/>
      </w:r>
      <w:r w:rsidRPr="007B6B39">
        <w:t xml:space="preserve"> the place of the AIS Service within the shore-based technical environment was indicated (compare also</w:t>
      </w:r>
      <w:r w:rsidR="00A77314" w:rsidRPr="007B6B39">
        <w:t xml:space="preserve"> </w:t>
      </w:r>
      <w:r w:rsidR="00A77314" w:rsidRPr="007B6B39">
        <w:fldChar w:fldCharType="begin"/>
      </w:r>
      <w:r w:rsidR="00A77314" w:rsidRPr="007B6B39">
        <w:instrText xml:space="preserve"> REF _Ref459739388 \r \h </w:instrText>
      </w:r>
      <w:r w:rsidR="00A77314" w:rsidRPr="007B6B39">
        <w:fldChar w:fldCharType="separate"/>
      </w:r>
      <w:r w:rsidR="00A77314" w:rsidRPr="007B6B39">
        <w:t>Figure 1</w:t>
      </w:r>
      <w:r w:rsidR="00A77314" w:rsidRPr="007B6B39">
        <w:fldChar w:fldCharType="end"/>
      </w:r>
      <w:r w:rsidRPr="007B6B39">
        <w:t xml:space="preserve">). </w:t>
      </w:r>
      <w:r w:rsidR="00E50ABC">
        <w:t xml:space="preserve"> </w:t>
      </w:r>
      <w:r w:rsidRPr="007B6B39">
        <w:t xml:space="preserve">Afterwards the various components of the AIS Service were introduced briefly. </w:t>
      </w:r>
      <w:r w:rsidR="00A77314" w:rsidRPr="007B6B39">
        <w:t xml:space="preserve"> </w:t>
      </w:r>
      <w:r w:rsidRPr="007B6B39">
        <w:t>At the end of the introduction chapter into the technical aspects it appears now appropriate to address some more fundamental and philosophical implications of the integration of the AIS Service into (existing) shor</w:t>
      </w:r>
      <w:r w:rsidR="00A77314" w:rsidRPr="007B6B39">
        <w:t>e-based technical environments.</w:t>
      </w:r>
    </w:p>
    <w:p w14:paraId="535E6C3E" w14:textId="2C8DF169" w:rsidR="00CC3CE2" w:rsidRPr="007B6B39" w:rsidRDefault="00CC3CE2" w:rsidP="00A77314">
      <w:pPr>
        <w:pStyle w:val="Heading3"/>
      </w:pPr>
      <w:bookmarkStart w:id="43" w:name="_Toc459906243"/>
      <w:r w:rsidRPr="007B6B39">
        <w:t>Dependency of recipient on quality and integrity of transmitted data</w:t>
      </w:r>
      <w:bookmarkEnd w:id="43"/>
    </w:p>
    <w:p w14:paraId="686B5EDD" w14:textId="30934824" w:rsidR="00CC3CE2" w:rsidRPr="007B6B39" w:rsidRDefault="00CC3CE2" w:rsidP="00CC3CE2">
      <w:pPr>
        <w:pStyle w:val="BodyText"/>
      </w:pPr>
      <w:r w:rsidRPr="007B6B39">
        <w:t>Considering the co-operative and automated nature of the AIS from the recipients</w:t>
      </w:r>
      <w:r w:rsidR="00A77314" w:rsidRPr="007B6B39">
        <w:t>’</w:t>
      </w:r>
      <w:r w:rsidRPr="007B6B39">
        <w:t xml:space="preserve"> point of view, in particular from a VTS point of view, the following, issues need to considered:</w:t>
      </w:r>
    </w:p>
    <w:p w14:paraId="557FE307" w14:textId="77777777" w:rsidR="00A77314" w:rsidRPr="007B6B39" w:rsidRDefault="00A77314" w:rsidP="00A77314">
      <w:pPr>
        <w:pStyle w:val="Bullet1"/>
      </w:pPr>
      <w:r w:rsidRPr="007B6B39">
        <w:t>w</w:t>
      </w:r>
      <w:r w:rsidR="00CC3CE2" w:rsidRPr="007B6B39">
        <w:t>ho is the rec</w:t>
      </w:r>
      <w:r w:rsidRPr="007B6B39">
        <w:t>ipient of reported information?</w:t>
      </w:r>
    </w:p>
    <w:p w14:paraId="7A23240A" w14:textId="0B84C5F1" w:rsidR="00CC3CE2" w:rsidRPr="007B6B39" w:rsidRDefault="00CC3CE2" w:rsidP="00A77314">
      <w:pPr>
        <w:pStyle w:val="Bullet1text"/>
      </w:pPr>
      <w:r w:rsidRPr="007B6B39">
        <w:t>The premier recipient of the AIS transmitted data are the entities making us</w:t>
      </w:r>
      <w:r w:rsidR="00A77314" w:rsidRPr="007B6B39">
        <w:t>e of the data in run-time, i.</w:t>
      </w:r>
      <w:r w:rsidRPr="007B6B39">
        <w:t>e. hum</w:t>
      </w:r>
      <w:r w:rsidR="00CB3DD2" w:rsidRPr="007B6B39">
        <w:t xml:space="preserve">an users, such as the </w:t>
      </w:r>
      <w:r w:rsidR="00CB3DD2" w:rsidRPr="007B6B39">
        <w:rPr>
          <w:i/>
        </w:rPr>
        <w:t>VTS opera</w:t>
      </w:r>
      <w:r w:rsidRPr="007B6B39">
        <w:rPr>
          <w:i/>
        </w:rPr>
        <w:t>tor(s)</w:t>
      </w:r>
      <w:r w:rsidRPr="007B6B39">
        <w:t xml:space="preserve">, and / or machine </w:t>
      </w:r>
      <w:r w:rsidR="00A77314" w:rsidRPr="007B6B39">
        <w:t>‘</w:t>
      </w:r>
      <w:r w:rsidRPr="007B6B39">
        <w:t>users</w:t>
      </w:r>
      <w:r w:rsidR="00A77314" w:rsidRPr="007B6B39">
        <w:t>’</w:t>
      </w:r>
      <w:r w:rsidRPr="007B6B39">
        <w:t xml:space="preserve">, </w:t>
      </w:r>
      <w:r w:rsidRPr="007B6B39">
        <w:rPr>
          <w:i/>
        </w:rPr>
        <w:t>which automatically evaluate AIS transmitted information</w:t>
      </w:r>
      <w:r w:rsidRPr="007B6B39">
        <w:t xml:space="preserve"> (</w:t>
      </w:r>
      <w:r w:rsidR="007B6B39" w:rsidRPr="007B6B39">
        <w:t>t</w:t>
      </w:r>
      <w:r w:rsidRPr="007B6B39">
        <w:t xml:space="preserve">he evaluation results will be presented to the human users </w:t>
      </w:r>
      <w:r w:rsidR="007B6B39" w:rsidRPr="007B6B39">
        <w:t>eventually</w:t>
      </w:r>
      <w:r w:rsidR="00A77314" w:rsidRPr="007B6B39">
        <w:t>).  One major implica</w:t>
      </w:r>
      <w:r w:rsidRPr="007B6B39">
        <w:t>tion of this fact is, that real-time machine-to-machine exchange of safety-related information is now possible.</w:t>
      </w:r>
    </w:p>
    <w:p w14:paraId="643C06A8" w14:textId="63F8E858" w:rsidR="00A77314" w:rsidRPr="007B6B39" w:rsidRDefault="00A77314" w:rsidP="00A77314">
      <w:pPr>
        <w:pStyle w:val="Bullet1"/>
      </w:pPr>
      <w:r w:rsidRPr="007B6B39">
        <w:t>s</w:t>
      </w:r>
      <w:r w:rsidR="00CC3CE2" w:rsidRPr="007B6B39">
        <w:t xml:space="preserve">ince the receiving entity can do virtually nothing to ensure, that only correct information is transmitted from ships the question arises, what steps </w:t>
      </w:r>
      <w:r w:rsidRPr="007B6B39">
        <w:t>have been taken to ensure this?</w:t>
      </w:r>
    </w:p>
    <w:p w14:paraId="312A9915" w14:textId="7B697DE8" w:rsidR="00CC3CE2" w:rsidRPr="007B6B39" w:rsidRDefault="00A77314" w:rsidP="00A77314">
      <w:pPr>
        <w:pStyle w:val="Bullet1text"/>
      </w:pPr>
      <w:r w:rsidRPr="007B6B39">
        <w:t>In addi</w:t>
      </w:r>
      <w:r w:rsidR="00CC3CE2" w:rsidRPr="007B6B39">
        <w:t xml:space="preserve">tion, the receiving entity may consider, what it could do to validate received information. </w:t>
      </w:r>
      <w:r w:rsidRPr="007B6B39">
        <w:t xml:space="preserve"> </w:t>
      </w:r>
      <w:r w:rsidR="00CC3CE2" w:rsidRPr="007B6B39">
        <w:t>These questions indicate the recipient's dependency on the transmitt</w:t>
      </w:r>
      <w:r w:rsidRPr="007B6B39">
        <w:t xml:space="preserve">ing side. </w:t>
      </w:r>
      <w:r w:rsidR="00E50ABC">
        <w:t xml:space="preserve"> </w:t>
      </w:r>
      <w:r w:rsidRPr="007B6B39">
        <w:t>Therefore, some funda</w:t>
      </w:r>
      <w:r w:rsidR="00CC3CE2" w:rsidRPr="007B6B39">
        <w:t>mental questions must be raised:</w:t>
      </w:r>
    </w:p>
    <w:p w14:paraId="34C1DE3C" w14:textId="77777777" w:rsidR="00A77314" w:rsidRPr="007B6B39" w:rsidRDefault="00A77314" w:rsidP="00E50ABC">
      <w:pPr>
        <w:pStyle w:val="Bullet2"/>
      </w:pPr>
      <w:r w:rsidRPr="007B6B39">
        <w:t>h</w:t>
      </w:r>
      <w:r w:rsidR="00CC3CE2" w:rsidRPr="007B6B39">
        <w:t xml:space="preserve">ow can a </w:t>
      </w:r>
      <w:r w:rsidR="00CC3CE2" w:rsidRPr="007B6B39">
        <w:rPr>
          <w:i/>
        </w:rPr>
        <w:t>high quality</w:t>
      </w:r>
      <w:r w:rsidR="00CC3CE2" w:rsidRPr="007B6B39">
        <w:t xml:space="preserve"> of the </w:t>
      </w:r>
      <w:r w:rsidRPr="007B6B39">
        <w:t>transmitted data be guaranteed?</w:t>
      </w:r>
    </w:p>
    <w:p w14:paraId="4A3F8170" w14:textId="31C7672C" w:rsidR="00CC3CE2" w:rsidRPr="007B6B39" w:rsidRDefault="00A77314" w:rsidP="00E50ABC">
      <w:pPr>
        <w:pStyle w:val="Bullet2text"/>
      </w:pPr>
      <w:r w:rsidRPr="007B6B39">
        <w:t>This demand for 'high quali</w:t>
      </w:r>
      <w:r w:rsidR="00CC3CE2" w:rsidRPr="007B6B39">
        <w:t>ty' translates into the following more precise questions:</w:t>
      </w:r>
    </w:p>
    <w:p w14:paraId="0155721E" w14:textId="0F26E6B7" w:rsidR="00CC3CE2" w:rsidRPr="007B6B39" w:rsidRDefault="00A77314" w:rsidP="00E50ABC">
      <w:pPr>
        <w:pStyle w:val="Bullet2"/>
      </w:pPr>
      <w:r w:rsidRPr="007B6B39">
        <w:t>w</w:t>
      </w:r>
      <w:r w:rsidR="00CC3CE2" w:rsidRPr="007B6B39">
        <w:t xml:space="preserve">here will the transmitting AIS get a </w:t>
      </w:r>
      <w:r w:rsidR="00CC3CE2" w:rsidRPr="007B6B39">
        <w:rPr>
          <w:i/>
        </w:rPr>
        <w:t>correct position</w:t>
      </w:r>
      <w:r w:rsidR="00CC3CE2" w:rsidRPr="007B6B39">
        <w:t xml:space="preserve"> – generally speaking: </w:t>
      </w:r>
      <w:r w:rsidR="00CC3CE2" w:rsidRPr="007B6B39">
        <w:rPr>
          <w:i/>
        </w:rPr>
        <w:t>correct ship data - from under all circumstances?</w:t>
      </w:r>
    </w:p>
    <w:p w14:paraId="2E994E72" w14:textId="53C0204D" w:rsidR="00CC3CE2" w:rsidRPr="007B6B39" w:rsidRDefault="00A77314" w:rsidP="00E50ABC">
      <w:pPr>
        <w:pStyle w:val="Bullet2"/>
      </w:pPr>
      <w:r w:rsidRPr="007B6B39">
        <w:t>w</w:t>
      </w:r>
      <w:r w:rsidR="00CC3CE2" w:rsidRPr="007B6B39">
        <w:t>hat integrity monitoring information will be included in position (ship data) reporting?</w:t>
      </w:r>
    </w:p>
    <w:p w14:paraId="4A632868" w14:textId="3D6FEF46" w:rsidR="00CC3CE2" w:rsidRPr="007B6B39" w:rsidRDefault="00CC3CE2" w:rsidP="00CC3CE2">
      <w:pPr>
        <w:pStyle w:val="BodyText"/>
      </w:pPr>
      <w:r w:rsidRPr="007B6B39">
        <w:lastRenderedPageBreak/>
        <w:t xml:space="preserve">Yet there is more to it than just to consider the quality of information sources of single, AIS-fitted ships. </w:t>
      </w:r>
      <w:r w:rsidR="00C01A2E" w:rsidRPr="007B6B39">
        <w:t xml:space="preserve"> </w:t>
      </w:r>
      <w:r w:rsidRPr="007B6B39">
        <w:rPr>
          <w:i/>
        </w:rPr>
        <w:t>The path of the information flow from its ultimate source to the ultimate sink needs to be investigated</w:t>
      </w:r>
      <w:r w:rsidRPr="007B6B39">
        <w:t>.  A first step towards that investigation is provided by the following identification of different levels of integration of AIS.</w:t>
      </w:r>
    </w:p>
    <w:p w14:paraId="5911F213" w14:textId="0ADC387E" w:rsidR="00CC3CE2" w:rsidRPr="007B6B39" w:rsidRDefault="00CC3CE2" w:rsidP="00C01A2E">
      <w:pPr>
        <w:pStyle w:val="Heading3"/>
      </w:pPr>
      <w:bookmarkStart w:id="44" w:name="_Toc459906244"/>
      <w:r w:rsidRPr="007B6B39">
        <w:t>The different levels of integration of AIS</w:t>
      </w:r>
      <w:bookmarkEnd w:id="44"/>
    </w:p>
    <w:p w14:paraId="0306BFCF" w14:textId="578081EA" w:rsidR="00CC3CE2" w:rsidRPr="007B6B39" w:rsidRDefault="00E33E0B" w:rsidP="00CC3CE2">
      <w:pPr>
        <w:pStyle w:val="BodyText"/>
      </w:pPr>
      <w:r w:rsidRPr="007B6B39">
        <w:fldChar w:fldCharType="begin"/>
      </w:r>
      <w:r w:rsidRPr="007B6B39">
        <w:instrText xml:space="preserve"> REF _Ref459798282 \r \h </w:instrText>
      </w:r>
      <w:r w:rsidRPr="007B6B39">
        <w:fldChar w:fldCharType="separate"/>
      </w:r>
      <w:r w:rsidRPr="007B6B39">
        <w:t>Figure 5</w:t>
      </w:r>
      <w:r w:rsidRPr="007B6B39">
        <w:fldChar w:fldCharType="end"/>
      </w:r>
      <w:r w:rsidR="00CC3CE2" w:rsidRPr="007B6B39">
        <w:t xml:space="preserve"> shows an outline of all major systems and their components involved, again from the shore perspective: For simplicity's </w:t>
      </w:r>
      <w:proofErr w:type="gramStart"/>
      <w:r w:rsidR="00CC3CE2" w:rsidRPr="007B6B39">
        <w:t>sake</w:t>
      </w:r>
      <w:proofErr w:type="gramEnd"/>
      <w:r w:rsidR="00CC3CE2" w:rsidRPr="007B6B39">
        <w:t xml:space="preserve"> only two AIS-fitted ships have been introduced. </w:t>
      </w:r>
      <w:r w:rsidR="00207AE4">
        <w:t xml:space="preserve"> </w:t>
      </w:r>
      <w:r w:rsidR="00CC3CE2" w:rsidRPr="007B6B39">
        <w:t xml:space="preserve">For simplicity's sake these two ships are shown identical in their system layout, too.  Their shipborne AIS stations receive data from </w:t>
      </w:r>
      <w:r w:rsidR="00C01A2E" w:rsidRPr="007B6B39">
        <w:t>‘</w:t>
      </w:r>
      <w:r w:rsidR="00CC3CE2" w:rsidRPr="007B6B39">
        <w:t>information sources</w:t>
      </w:r>
      <w:r w:rsidR="00C01A2E" w:rsidRPr="007B6B39">
        <w:t>’</w:t>
      </w:r>
      <w:r w:rsidR="00CC3CE2" w:rsidRPr="007B6B39">
        <w:t>, e. g. sensors.  The most prominent of these sensors is the shipborne EPFD, which normally will contain at least one (D)GNSS position sensor.  The (D)GNSS position sensor in turn will receive its positional information from a satellite system, which may be augmented by a terrestrial system.</w:t>
      </w:r>
      <w:r w:rsidR="00C01A2E" w:rsidRPr="007B6B39">
        <w:t xml:space="preserve"> </w:t>
      </w:r>
      <w:r w:rsidR="00CC3CE2" w:rsidRPr="007B6B39">
        <w:t xml:space="preserve"> Since the radio navigation system proper is be-yond the scope and control of both the AIS and the shipborne electronic environment, it is called </w:t>
      </w:r>
      <w:r w:rsidR="00C01A2E" w:rsidRPr="007B6B39">
        <w:t>‘</w:t>
      </w:r>
      <w:r w:rsidR="00CC3CE2" w:rsidRPr="007B6B39">
        <w:t>external</w:t>
      </w:r>
      <w:r w:rsidR="00C01A2E" w:rsidRPr="007B6B39">
        <w:t>’</w:t>
      </w:r>
      <w:r w:rsidR="00CC3CE2" w:rsidRPr="007B6B39">
        <w:t xml:space="preserve">. </w:t>
      </w:r>
      <w:r w:rsidR="00C01A2E" w:rsidRPr="007B6B39">
        <w:t xml:space="preserve"> </w:t>
      </w:r>
      <w:r w:rsidR="00CC3CE2" w:rsidRPr="007B6B39">
        <w:t>The consequence of th</w:t>
      </w:r>
      <w:r w:rsidR="00A77314" w:rsidRPr="007B6B39">
        <w:t>is statement is simple, but far</w:t>
      </w:r>
      <w:r w:rsidR="00CC3CE2" w:rsidRPr="007B6B39">
        <w:t xml:space="preserve">-reaching: </w:t>
      </w:r>
      <w:r w:rsidR="00CC3CE2" w:rsidRPr="007B6B39">
        <w:rPr>
          <w:i/>
        </w:rPr>
        <w:t>As far as the reported position, speed and course are concerned, the automated position reporting of the AIS relies completely on a position source external to it.</w:t>
      </w:r>
    </w:p>
    <w:p w14:paraId="53822F34" w14:textId="7E5A801E" w:rsidR="00CC3CE2" w:rsidRPr="007B6B39" w:rsidRDefault="00CC3CE2" w:rsidP="00CC3CE2">
      <w:pPr>
        <w:pStyle w:val="BodyText"/>
      </w:pPr>
      <w:r w:rsidRPr="007B6B39">
        <w:t>The EPFD and other shipborne sensors may be part of an Integrated Navigation System (INS).  The INS may be part of an IBS, in turn.  Therefore, the INS or the IBS electronically generates the data which is to be transmitted by the shipborne AIS station.  In addition, the INS or the IBS electronically store manual input by the ship's OOW, and forward it to the AIS for reporting, when needed.  The IBS constitutes the utmost boundary of the ship's electronic environment.</w:t>
      </w:r>
    </w:p>
    <w:p w14:paraId="40D353A4" w14:textId="3ECAEBE6" w:rsidR="00CC3CE2" w:rsidRPr="007B6B39" w:rsidRDefault="00CC3CE2" w:rsidP="00CC3CE2">
      <w:pPr>
        <w:pStyle w:val="BodyText"/>
      </w:pPr>
      <w:r w:rsidRPr="007B6B39">
        <w:t>Every AIS station transmits its data to the AIS VDL.  The transmissions are received by AIS shore stations or by other ships.  The AIS system proper comprises the AIS VDL and all AIS stations, fixed and mobiles, in the vicinity.  The AIS system proper interfaces the appropriate AIS stations both to the shipborne electronic environment or to the AIS-network ashore.</w:t>
      </w:r>
    </w:p>
    <w:p w14:paraId="5C3668A1" w14:textId="0F26F858" w:rsidR="00CC3CE2" w:rsidRPr="007B6B39" w:rsidRDefault="00CC3CE2" w:rsidP="00CC3CE2">
      <w:pPr>
        <w:pStyle w:val="BodyText"/>
      </w:pPr>
      <w:r w:rsidRPr="007B6B39">
        <w:t xml:space="preserve">For timing purposes the AIS shore stations depend on the ‘external’ system (D)GNSS, too.  </w:t>
      </w:r>
      <w:r w:rsidR="00E33E0B" w:rsidRPr="007B6B39">
        <w:t xml:space="preserve">This </w:t>
      </w:r>
      <w:proofErr w:type="gramStart"/>
      <w:r w:rsidR="00E33E0B" w:rsidRPr="007B6B39">
        <w:t>is indicated</w:t>
      </w:r>
      <w:proofErr w:type="gramEnd"/>
      <w:r w:rsidR="00E33E0B" w:rsidRPr="007B6B39">
        <w:t xml:space="preserve"> in </w:t>
      </w:r>
      <w:r w:rsidR="00E33E0B" w:rsidRPr="007B6B39">
        <w:fldChar w:fldCharType="begin"/>
      </w:r>
      <w:r w:rsidR="00E33E0B" w:rsidRPr="007B6B39">
        <w:instrText xml:space="preserve"> REF _Ref459798282 \r \h </w:instrText>
      </w:r>
      <w:r w:rsidR="00E33E0B" w:rsidRPr="007B6B39">
        <w:fldChar w:fldCharType="separate"/>
      </w:r>
      <w:r w:rsidR="00E33E0B" w:rsidRPr="007B6B39">
        <w:t>Figure 5</w:t>
      </w:r>
      <w:r w:rsidR="00E33E0B" w:rsidRPr="007B6B39">
        <w:fldChar w:fldCharType="end"/>
      </w:r>
      <w:r w:rsidRPr="007B6B39">
        <w:t xml:space="preserve"> by the arrow from the ‘external’ system to the AIS shore station.  How-ever, a second, independent timing source may be provided, such as a state-of-the-art Loran-C receiver.</w:t>
      </w:r>
    </w:p>
    <w:p w14:paraId="204049E0" w14:textId="7804D388" w:rsidR="00CC3CE2" w:rsidRPr="007B6B39" w:rsidRDefault="00CC3CE2" w:rsidP="00CC3CE2">
      <w:pPr>
        <w:pStyle w:val="BodyText"/>
      </w:pPr>
      <w:r w:rsidRPr="007B6B39">
        <w:t xml:space="preserve">Ashore, the received data is forwarded via the AIS data transfer network. </w:t>
      </w:r>
      <w:r w:rsidR="00207AE4">
        <w:t xml:space="preserve"> </w:t>
      </w:r>
      <w:r w:rsidRPr="007B6B39">
        <w:t>The AIS-network may be a sophisticated internet-like network or simply a cable to the next VTS centre.  There the AIS data is processed, and AIS derived information are eventually displayed.</w:t>
      </w:r>
    </w:p>
    <w:p w14:paraId="1D018D5D" w14:textId="1D0C0485" w:rsidR="00CC3CE2" w:rsidRPr="007B6B39" w:rsidRDefault="00CC3CE2" w:rsidP="00CC3CE2">
      <w:pPr>
        <w:pStyle w:val="BodyText"/>
      </w:pPr>
      <w:r w:rsidRPr="007B6B39">
        <w:t>All components including the ‘AIS system proper’ and excluding the ‘external’ radio navigation system are part of the system, which is called ‘AIS integration ship-shore/shore-ship’.</w:t>
      </w:r>
    </w:p>
    <w:p w14:paraId="5F98EAA5" w14:textId="76ADE5A8" w:rsidR="00CC3CE2" w:rsidRPr="007B6B39" w:rsidRDefault="00CC3CE2" w:rsidP="00CC3CE2">
      <w:pPr>
        <w:pStyle w:val="BodyText"/>
      </w:pPr>
      <w:r w:rsidRPr="007B6B39">
        <w:t>To sum up: There have been identified the following four system levels:</w:t>
      </w:r>
    </w:p>
    <w:p w14:paraId="086EAF2F" w14:textId="34025595" w:rsidR="00CC3CE2" w:rsidRPr="007B6B39" w:rsidRDefault="00207AE4" w:rsidP="00FC7DF0">
      <w:pPr>
        <w:pStyle w:val="List1"/>
        <w:numPr>
          <w:ilvl w:val="0"/>
          <w:numId w:val="58"/>
        </w:numPr>
      </w:pPr>
      <w:r>
        <w:t>T</w:t>
      </w:r>
      <w:r w:rsidR="00CC3CE2" w:rsidRPr="007B6B39">
        <w:t>he AIS system proper, i.e. the AIS technology and its impact;</w:t>
      </w:r>
    </w:p>
    <w:p w14:paraId="19435F7D" w14:textId="445A04CE" w:rsidR="00CC3CE2" w:rsidRPr="007B6B39" w:rsidRDefault="00207AE4" w:rsidP="00207AE4">
      <w:pPr>
        <w:pStyle w:val="List1"/>
      </w:pPr>
      <w:r>
        <w:t>T</w:t>
      </w:r>
      <w:r w:rsidR="00CC3CE2" w:rsidRPr="007B6B39">
        <w:t xml:space="preserve">he shipborne electronic environment of the various classes of ships (not just as simplified in the drawing of </w:t>
      </w:r>
      <w:r>
        <w:t>t</w:t>
      </w:r>
      <w:r w:rsidR="00CC3CE2" w:rsidRPr="007B6B39">
        <w:t xml:space="preserve">he </w:t>
      </w:r>
      <w:commentRangeStart w:id="45"/>
      <w:r w:rsidR="00CC3CE2" w:rsidRPr="007B6B39">
        <w:rPr>
          <w:highlight w:val="green"/>
        </w:rPr>
        <w:t>Annex</w:t>
      </w:r>
      <w:commentRangeEnd w:id="45"/>
      <w:r w:rsidR="00C4557A">
        <w:rPr>
          <w:rStyle w:val="CommentReference"/>
        </w:rPr>
        <w:commentReference w:id="45"/>
      </w:r>
      <w:r w:rsidR="00CC3CE2" w:rsidRPr="007B6B39">
        <w:t>);</w:t>
      </w:r>
    </w:p>
    <w:p w14:paraId="48B307D7" w14:textId="10C933BE" w:rsidR="00CC3CE2" w:rsidRPr="007B6B39" w:rsidRDefault="00207AE4" w:rsidP="00207AE4">
      <w:pPr>
        <w:pStyle w:val="List1"/>
      </w:pPr>
      <w:r>
        <w:t>T</w:t>
      </w:r>
      <w:r w:rsidR="00CC3CE2" w:rsidRPr="007B6B39">
        <w:t>he ‘external’ radio navigation system;</w:t>
      </w:r>
    </w:p>
    <w:p w14:paraId="17409D3F" w14:textId="5ADE2B70" w:rsidR="00CC3CE2" w:rsidRPr="007B6B39" w:rsidRDefault="00207AE4" w:rsidP="00207AE4">
      <w:pPr>
        <w:pStyle w:val="List1"/>
      </w:pPr>
      <w:r>
        <w:t>T</w:t>
      </w:r>
      <w:r w:rsidR="00CC3CE2" w:rsidRPr="007B6B39">
        <w:t>he integration of various other VTS related functionality with the AIS functionality to one new integrated system.</w:t>
      </w:r>
    </w:p>
    <w:p w14:paraId="24DD4112" w14:textId="678D1640" w:rsidR="00CC3CE2" w:rsidRPr="007B6B39" w:rsidRDefault="00CC3CE2" w:rsidP="00C01A2E">
      <w:pPr>
        <w:pStyle w:val="Heading3"/>
      </w:pPr>
      <w:bookmarkStart w:id="46" w:name="_Toc459906245"/>
      <w:r w:rsidRPr="007B6B39">
        <w:t>Aspects and answers to the impact of the introduction of the AIS</w:t>
      </w:r>
      <w:bookmarkEnd w:id="46"/>
    </w:p>
    <w:p w14:paraId="57161871" w14:textId="0CF52894" w:rsidR="00CC3CE2" w:rsidRPr="007B6B39" w:rsidRDefault="00CC3CE2" w:rsidP="00CC3CE2">
      <w:pPr>
        <w:pStyle w:val="BodyText"/>
      </w:pPr>
      <w:r w:rsidRPr="007B6B39">
        <w:t xml:space="preserve">After the different levels of integration of AIS have been considered, some aspects of the impact of the introduction of the AIS can be considered and possibly some answers be provided. </w:t>
      </w:r>
      <w:r w:rsidR="004A0F06" w:rsidRPr="007B6B39">
        <w:t xml:space="preserve"> </w:t>
      </w:r>
      <w:r w:rsidRPr="007B6B39">
        <w:t>These aspects, in their totality, constitute th</w:t>
      </w:r>
      <w:r w:rsidR="00C01A2E" w:rsidRPr="007B6B39">
        <w:t>e design philosophy of the AIS.</w:t>
      </w:r>
    </w:p>
    <w:p w14:paraId="05B49D24" w14:textId="0211BD59" w:rsidR="00CC3CE2" w:rsidRPr="007B6B39" w:rsidRDefault="00CC3CE2" w:rsidP="00C01A2E">
      <w:pPr>
        <w:pStyle w:val="Heading4"/>
      </w:pPr>
      <w:r w:rsidRPr="007B6B39">
        <w:t>Responsibility for the in</w:t>
      </w:r>
      <w:r w:rsidR="00C01A2E" w:rsidRPr="007B6B39">
        <w:t>tegrity of the data transmitted</w:t>
      </w:r>
    </w:p>
    <w:p w14:paraId="178404AC" w14:textId="7D99A16C" w:rsidR="00CC3CE2" w:rsidRPr="007B6B39" w:rsidRDefault="00CC3CE2" w:rsidP="00CC3CE2">
      <w:pPr>
        <w:pStyle w:val="BodyText"/>
        <w:rPr>
          <w:i/>
        </w:rPr>
      </w:pPr>
      <w:r w:rsidRPr="007B6B39">
        <w:t xml:space="preserve">The shipborne AIS station is the actual source of information only in rare cases. AIS basically constitutes, technically speaking, a highly sophisticated transport medium for navigational and safety-related information: </w:t>
      </w:r>
      <w:r w:rsidRPr="007B6B39">
        <w:lastRenderedPageBreak/>
        <w:t xml:space="preserve">Any shipborne AIS station transmits what it receives from other shipborne systems. </w:t>
      </w:r>
      <w:r w:rsidR="00C01A2E" w:rsidRPr="007B6B39">
        <w:t xml:space="preserve"> </w:t>
      </w:r>
      <w:r w:rsidRPr="007B6B39">
        <w:t xml:space="preserve">Therefore, a fundamental design philosophy is needed, which guarantees - as far as at all possible - the integrity of any data item: </w:t>
      </w:r>
      <w:r w:rsidRPr="007B6B39">
        <w:rPr>
          <w:i/>
        </w:rPr>
        <w:t>The shipborne source of any information is considered responsible for the integrity of the data produced and output by that source.</w:t>
      </w:r>
    </w:p>
    <w:p w14:paraId="3EB3FCA5" w14:textId="183555FC" w:rsidR="00CC3CE2" w:rsidRPr="007B6B39" w:rsidRDefault="00CC3CE2" w:rsidP="00CC3CE2">
      <w:pPr>
        <w:pStyle w:val="BodyText"/>
      </w:pPr>
      <w:r w:rsidRPr="007B6B39">
        <w:t>Basically, this is not a new statement of philosophy: Within the shipborne electronic environment it has been in use for some time, and also Aids-to-Navigation are generally designed in accordance with this philosophy.</w:t>
      </w:r>
      <w:r w:rsidR="00207AE4">
        <w:t xml:space="preserve"> </w:t>
      </w:r>
      <w:r w:rsidRPr="007B6B39">
        <w:t xml:space="preserve"> By the introduction of the AIS, the rigid observation of this design philosophy now becomes more important.</w:t>
      </w:r>
    </w:p>
    <w:p w14:paraId="19F02EB2" w14:textId="342269FE" w:rsidR="00CC3CE2" w:rsidRPr="007B6B39" w:rsidRDefault="00CC3CE2" w:rsidP="004A0F06">
      <w:pPr>
        <w:pStyle w:val="Heading4"/>
      </w:pPr>
      <w:r w:rsidRPr="007B6B39">
        <w:t>Automated operation of the AIS and the AIS integration ship-shore/shore-ship to the maximum extent possible</w:t>
      </w:r>
    </w:p>
    <w:p w14:paraId="2E3C1398" w14:textId="2748FFE7" w:rsidR="00CC3CE2" w:rsidRPr="007B6B39" w:rsidRDefault="00CC3CE2" w:rsidP="00CC3CE2">
      <w:pPr>
        <w:pStyle w:val="BodyText"/>
      </w:pPr>
      <w:r w:rsidRPr="007B6B39">
        <w:t xml:space="preserve">The AIS has been designed as a ‘hands-off’ system. </w:t>
      </w:r>
      <w:r w:rsidR="004A0F06" w:rsidRPr="007B6B39">
        <w:t xml:space="preserve"> </w:t>
      </w:r>
      <w:r w:rsidRPr="007B6B39">
        <w:t>This translates to the following statements:</w:t>
      </w:r>
    </w:p>
    <w:p w14:paraId="51C87925" w14:textId="61CC9601" w:rsidR="00CC3CE2" w:rsidRPr="007B6B39" w:rsidRDefault="00CC3CE2" w:rsidP="00CC3CE2">
      <w:pPr>
        <w:pStyle w:val="BodyText"/>
      </w:pPr>
      <w:r w:rsidRPr="007B6B39">
        <w:t>Manual operation should not be required for the default operation of the AIS.</w:t>
      </w:r>
      <w:r w:rsidR="004A0F06" w:rsidRPr="007B6B39">
        <w:t xml:space="preserve"> </w:t>
      </w:r>
      <w:r w:rsidRPr="007B6B39">
        <w:t xml:space="preserve"> Manual operation should be minimised to the extent reasonable and possible when using AIS-enabled applications on top of the default operation. Manual operation should only be allowed where and when at all necessary.</w:t>
      </w:r>
      <w:r w:rsidR="004A0F06" w:rsidRPr="007B6B39">
        <w:t xml:space="preserve"> </w:t>
      </w:r>
      <w:r w:rsidRPr="007B6B39">
        <w:t xml:space="preserve"> This part of the fundamental design idea was again and again stressed by IMO. </w:t>
      </w:r>
      <w:r w:rsidR="004A0F06" w:rsidRPr="007B6B39">
        <w:t xml:space="preserve"> </w:t>
      </w:r>
      <w:r w:rsidRPr="007B6B39">
        <w:t>The rationale for this stipulation is to minimise the influence of human error on AIS and the AIS integration ship-shore/shore-ship.</w:t>
      </w:r>
    </w:p>
    <w:p w14:paraId="12DC72DC" w14:textId="00A38879" w:rsidR="00CC3CE2" w:rsidRPr="007B6B39" w:rsidRDefault="00CC3CE2" w:rsidP="004A0F06">
      <w:pPr>
        <w:pStyle w:val="Heading4"/>
      </w:pPr>
      <w:r w:rsidRPr="007B6B39">
        <w:t>The importance of properly designed Human-Machine-Interfaces (HMI)</w:t>
      </w:r>
    </w:p>
    <w:p w14:paraId="2E2F2369" w14:textId="4CAA49E5" w:rsidR="00CC3CE2" w:rsidRPr="007B6B39" w:rsidRDefault="00CC3CE2" w:rsidP="00CC3CE2">
      <w:pPr>
        <w:pStyle w:val="BodyText"/>
      </w:pPr>
      <w:r w:rsidRPr="007B6B39">
        <w:t xml:space="preserve">Applying this philosophy to all remaining manually input data items, it becomes clear, that at </w:t>
      </w:r>
      <w:r w:rsidR="004A0F06" w:rsidRPr="007B6B39">
        <w:t>least the input part of all HMI</w:t>
      </w:r>
      <w:r w:rsidRPr="007B6B39">
        <w:t xml:space="preserve"> should be designed in accordance with the following rules:</w:t>
      </w:r>
    </w:p>
    <w:p w14:paraId="616E438A" w14:textId="2E8808AC" w:rsidR="00CC3CE2" w:rsidRPr="007B6B39" w:rsidRDefault="00CC3CE2" w:rsidP="00CC3CE2">
      <w:pPr>
        <w:pStyle w:val="BodyText"/>
      </w:pPr>
      <w:r w:rsidRPr="007B6B39">
        <w:t xml:space="preserve">Correct manual input should be prompted and made easy by correct default setting. The default set-tings may be selected to be context-sensitive. </w:t>
      </w:r>
      <w:r w:rsidR="00207AE4">
        <w:t xml:space="preserve"> </w:t>
      </w:r>
      <w:r w:rsidRPr="007B6B39">
        <w:t xml:space="preserve">Any manual input </w:t>
      </w:r>
      <w:r w:rsidR="00207AE4">
        <w:t>should be evaluated to the maxi</w:t>
      </w:r>
      <w:r w:rsidRPr="007B6B39">
        <w:t xml:space="preserve">mum extent possible before accepting it. </w:t>
      </w:r>
      <w:r w:rsidR="00207AE4">
        <w:t xml:space="preserve"> </w:t>
      </w:r>
      <w:r w:rsidRPr="007B6B39">
        <w:t>The reliability of the manually input data should be</w:t>
      </w:r>
      <w:r w:rsidR="00207AE4">
        <w:t xml:space="preserve"> assessed in the medium run, i.</w:t>
      </w:r>
      <w:r w:rsidRPr="007B6B39">
        <w:t>e. during the introduction period of the AIS. An internationally agreed assessment might be helpful.</w:t>
      </w:r>
    </w:p>
    <w:p w14:paraId="5E220183" w14:textId="3BE1C0E4" w:rsidR="00CC3CE2" w:rsidRPr="007B6B39" w:rsidRDefault="00CC3CE2" w:rsidP="004A0F06">
      <w:pPr>
        <w:pStyle w:val="Heading4"/>
      </w:pPr>
      <w:r w:rsidRPr="007B6B39">
        <w:t>Fall back arrangements for important input data sources</w:t>
      </w:r>
    </w:p>
    <w:p w14:paraId="59A0EC82" w14:textId="21195B07" w:rsidR="00CC3CE2" w:rsidRPr="007B6B39" w:rsidRDefault="00CC3CE2" w:rsidP="00CC3CE2">
      <w:pPr>
        <w:pStyle w:val="BodyText"/>
      </w:pPr>
      <w:r w:rsidRPr="007B6B39">
        <w:t>There are many reasons why a shipborne AIS station might not receive required information from the ship's electronic environment, e.g. failure of one sensor, or breakdown of the communication between the sensor and the shipborne AIS station.</w:t>
      </w:r>
      <w:r w:rsidR="00207AE4">
        <w:t xml:space="preserve"> </w:t>
      </w:r>
      <w:r w:rsidRPr="007B6B39">
        <w:t xml:space="preserve"> If at all possible there have been introduced automated fall back arrangements into the design of the shipborne AIS station.</w:t>
      </w:r>
      <w:r w:rsidR="00207AE4">
        <w:t xml:space="preserve"> </w:t>
      </w:r>
      <w:r w:rsidRPr="007B6B39">
        <w:t xml:space="preserve"> Upon entering such a fall back mode, the shipborne AIS station provides appropriate indication or even alarms to the shipborne electronic environment, so that this may not go unnoticed as far as this particular ship-borne AIS station or its electronic environment is concerned.</w:t>
      </w:r>
    </w:p>
    <w:p w14:paraId="0D9E22FA" w14:textId="5EB1B77A" w:rsidR="00CC3CE2" w:rsidRPr="007B6B39" w:rsidRDefault="00CC3CE2" w:rsidP="004A0F06">
      <w:pPr>
        <w:pStyle w:val="Heading4"/>
      </w:pPr>
      <w:r w:rsidRPr="007B6B39">
        <w:t>Fundamentally new orientation in the VTS technology design philosophy</w:t>
      </w:r>
    </w:p>
    <w:p w14:paraId="3DF55C17" w14:textId="2D8D11C3" w:rsidR="00CC3CE2" w:rsidRPr="007B6B39" w:rsidRDefault="00CC3CE2" w:rsidP="00CC3CE2">
      <w:pPr>
        <w:pStyle w:val="BodyText"/>
      </w:pPr>
      <w:r w:rsidRPr="007B6B39">
        <w:t xml:space="preserve">The present VTS design philosophy is generally characterised by a technology-oriented approach: In the past and still today, the major sensor has been radar and radar tracking /radar data pro-cessing. </w:t>
      </w:r>
      <w:r w:rsidR="004A0F06" w:rsidRPr="007B6B39">
        <w:t xml:space="preserve"> </w:t>
      </w:r>
      <w:r w:rsidRPr="007B6B39">
        <w:t>The technology-oriented approach does not constitute an issue as long as there has been just o</w:t>
      </w:r>
      <w:r w:rsidR="004A0F06" w:rsidRPr="007B6B39">
        <w:t>ne major sensor for the VTS, i.</w:t>
      </w:r>
      <w:r w:rsidRPr="007B6B39">
        <w:t xml:space="preserve">e. radar. </w:t>
      </w:r>
      <w:r w:rsidR="004A0F06" w:rsidRPr="007B6B39">
        <w:t xml:space="preserve"> </w:t>
      </w:r>
      <w:r w:rsidRPr="007B6B39">
        <w:t xml:space="preserve">By AIS a second major sensor will be introduced. </w:t>
      </w:r>
      <w:r w:rsidR="004A0F06" w:rsidRPr="007B6B39">
        <w:t xml:space="preserve"> </w:t>
      </w:r>
      <w:r w:rsidRPr="007B6B39">
        <w:t>The continuation of the technology-oriented approach would mean, that AIS derived information is routed directly to the VTS operator's display.</w:t>
      </w:r>
      <w:r w:rsidR="004A0F06" w:rsidRPr="007B6B39">
        <w:t xml:space="preserve"> </w:t>
      </w:r>
      <w:r w:rsidRPr="007B6B39">
        <w:t xml:space="preserve"> In the worst case, two or even more sets of information would be visible to the VTS operator for every single AIS-fitted ship. </w:t>
      </w:r>
    </w:p>
    <w:p w14:paraId="4A0725C4" w14:textId="4E5CBF8D" w:rsidR="00CC3CE2" w:rsidRPr="007B6B39" w:rsidRDefault="00CC3CE2" w:rsidP="00CC3CE2">
      <w:pPr>
        <w:pStyle w:val="BodyText"/>
      </w:pPr>
      <w:r w:rsidRPr="007B6B39">
        <w:t>Given this situation, it may be anticipated, that a mere continuation of the tec</w:t>
      </w:r>
      <w:r w:rsidR="004A0F06" w:rsidRPr="007B6B39">
        <w:t>hnology-oriented ap</w:t>
      </w:r>
      <w:r w:rsidRPr="007B6B39">
        <w:t>proach during the introduction of the AIS would create VTS systems, which would be prone for inconsistency (both on an operational and on a technical level), quite expensive, not providing the expected benefits, and cumbersome to maintain on the medium and long run.</w:t>
      </w:r>
    </w:p>
    <w:p w14:paraId="0F40B463" w14:textId="007614E6" w:rsidR="00CC3CE2" w:rsidRPr="007B6B39" w:rsidRDefault="00CC3CE2" w:rsidP="00CC3CE2">
      <w:pPr>
        <w:pStyle w:val="BodyText"/>
      </w:pPr>
      <w:r w:rsidRPr="007B6B39">
        <w:t xml:space="preserve">Due to the introduction of the AIS, instead of a technology-oriented approach an information-oriented approach should be taken: All available sources of information would be merged and only one set of information would be presented to the VTS operator. </w:t>
      </w:r>
      <w:r w:rsidR="004A0F06" w:rsidRPr="007B6B39">
        <w:t xml:space="preserve"> </w:t>
      </w:r>
      <w:r w:rsidRPr="007B6B39">
        <w:t xml:space="preserve">This set of information would be derived by a fusion process, the details of which would need to be determined. </w:t>
      </w:r>
      <w:r w:rsidR="004A0F06" w:rsidRPr="007B6B39">
        <w:t xml:space="preserve"> </w:t>
      </w:r>
      <w:r w:rsidRPr="007B6B39">
        <w:t>This would still al-low the VTS operator to access the more detailed and single-source information on request, when needed.</w:t>
      </w:r>
    </w:p>
    <w:p w14:paraId="4054E7D2" w14:textId="4D0C593A" w:rsidR="00CC3CE2" w:rsidRPr="007B6B39" w:rsidRDefault="00CC3CE2" w:rsidP="004A0F06">
      <w:pPr>
        <w:pStyle w:val="Heading4"/>
      </w:pPr>
      <w:r w:rsidRPr="007B6B39">
        <w:lastRenderedPageBreak/>
        <w:t>Validation of AIS transmitted data by non-co-operative sensors</w:t>
      </w:r>
    </w:p>
    <w:p w14:paraId="144E436D" w14:textId="6DC7DD36" w:rsidR="00CC3CE2" w:rsidRPr="007B6B39" w:rsidRDefault="00CC3CE2" w:rsidP="00CC3CE2">
      <w:pPr>
        <w:pStyle w:val="BodyText"/>
      </w:pPr>
      <w:r w:rsidRPr="007B6B39">
        <w:t xml:space="preserve">Where locally available, non-co-operative sensors, such as shore-based radar or shore-based VHF direction finding equipment, could be used to validate the AIS data. </w:t>
      </w:r>
      <w:r w:rsidR="004A0F06" w:rsidRPr="007B6B39">
        <w:t xml:space="preserve"> </w:t>
      </w:r>
      <w:r w:rsidRPr="007B6B39">
        <w:t>This leads to sensor fusion, which in turn prompts a lot of questions in detail, e. g. with regard to a correct fusion algorithm.</w:t>
      </w:r>
    </w:p>
    <w:p w14:paraId="197D61CD" w14:textId="71F86357" w:rsidR="00CC3CE2" w:rsidRPr="007B6B39" w:rsidRDefault="00CC3CE2" w:rsidP="004A0F06">
      <w:pPr>
        <w:pStyle w:val="Heading4"/>
      </w:pPr>
      <w:r w:rsidRPr="007B6B39">
        <w:t>Closer co-operation of formerly independe</w:t>
      </w:r>
      <w:r w:rsidR="004A0F06" w:rsidRPr="007B6B39">
        <w:t xml:space="preserve">ntly operating </w:t>
      </w:r>
      <w:r w:rsidRPr="007B6B39">
        <w:t>techn</w:t>
      </w:r>
      <w:r w:rsidR="00A7751D">
        <w:t>ical disciplines</w:t>
      </w:r>
    </w:p>
    <w:p w14:paraId="7A1DA799" w14:textId="1711D680" w:rsidR="00CC3CE2" w:rsidRPr="007B6B39" w:rsidRDefault="00CC3CE2" w:rsidP="00CC3CE2">
      <w:pPr>
        <w:pStyle w:val="BodyText"/>
      </w:pPr>
      <w:r w:rsidRPr="007B6B39">
        <w:t xml:space="preserve">Due to the integrative nature of the AIS and due to the peer-to-peer character of AIS-enabled applications, technical disciplines which formerly independently operated are now moving closer to each other. </w:t>
      </w:r>
      <w:r w:rsidR="004A0F06" w:rsidRPr="007B6B39">
        <w:t xml:space="preserve"> </w:t>
      </w:r>
      <w:r w:rsidRPr="007B6B39">
        <w:t xml:space="preserve">This applies in particular to a closer co-operation of the shipboard engineering environment with the shore-based engineering environment. </w:t>
      </w:r>
      <w:r w:rsidR="004A0F06" w:rsidRPr="007B6B39">
        <w:t xml:space="preserve"> </w:t>
      </w:r>
      <w:r w:rsidRPr="007B6B39">
        <w:t>The best example may be closer co-operation be-twe</w:t>
      </w:r>
      <w:r w:rsidR="004A0F06" w:rsidRPr="007B6B39">
        <w:t>en IALA and IEC due to the AIS.</w:t>
      </w:r>
    </w:p>
    <w:p w14:paraId="5EB38647" w14:textId="6D7CEA8C" w:rsidR="00CC3CE2" w:rsidRPr="007B6B39" w:rsidRDefault="00CC3CE2" w:rsidP="004A0F06">
      <w:pPr>
        <w:pStyle w:val="Heading4"/>
      </w:pPr>
      <w:r w:rsidRPr="007B6B39">
        <w:t>The peer-to-peer character of AIS-enabled applications in the AIS integration ship-shore/shore-ship</w:t>
      </w:r>
    </w:p>
    <w:p w14:paraId="283328A3" w14:textId="225EAE37" w:rsidR="00CC3CE2" w:rsidRPr="007B6B39" w:rsidRDefault="00CC3CE2" w:rsidP="00CC3CE2">
      <w:pPr>
        <w:pStyle w:val="BodyText"/>
      </w:pPr>
      <w:r w:rsidRPr="007B6B39">
        <w:t xml:space="preserve">The information-oriented approach may also be the only way to allow the correct function of the required communication between AIS integration experts both on the VTS side and on the side of shipborne electronic environment. </w:t>
      </w:r>
      <w:r w:rsidR="004A0F06" w:rsidRPr="007B6B39">
        <w:t xml:space="preserve"> </w:t>
      </w:r>
      <w:r w:rsidRPr="007B6B39">
        <w:t>IMO has just started the discussion on AIS-enabled applications most of which require peer-to-peer information exchange between VTS and shipborne electronic equipment.</w:t>
      </w:r>
    </w:p>
    <w:p w14:paraId="4DAABCB2" w14:textId="254E32EC" w:rsidR="00CC3CE2" w:rsidRPr="007B6B39" w:rsidRDefault="00CC3CE2" w:rsidP="004A0F06">
      <w:pPr>
        <w:pStyle w:val="Heading3"/>
      </w:pPr>
      <w:bookmarkStart w:id="47" w:name="_Toc459906246"/>
      <w:r w:rsidRPr="007B6B39">
        <w:t>Conclusion and Cautionary note</w:t>
      </w:r>
      <w:bookmarkEnd w:id="47"/>
    </w:p>
    <w:p w14:paraId="2A15DD72" w14:textId="64C5D995" w:rsidR="00CC3CE2" w:rsidRPr="007B6B39" w:rsidRDefault="00CC3CE2" w:rsidP="00CC3CE2">
      <w:pPr>
        <w:pStyle w:val="BodyText"/>
      </w:pPr>
      <w:r w:rsidRPr="007B6B39">
        <w:t xml:space="preserve">These aspects can currently be no more than indications that much still has to be investigated with regard to the integration of the AIS. </w:t>
      </w:r>
      <w:r w:rsidR="00207AE4">
        <w:t xml:space="preserve"> </w:t>
      </w:r>
      <w:r w:rsidRPr="007B6B39">
        <w:t>Also a cautionary note is required.</w:t>
      </w:r>
      <w:r w:rsidR="004A0F06" w:rsidRPr="007B6B39">
        <w:t xml:space="preserve"> </w:t>
      </w:r>
      <w:r w:rsidRPr="007B6B39">
        <w:t xml:space="preserve"> The AIS concept, design and the technology proper is still evolving. </w:t>
      </w:r>
      <w:r w:rsidR="004A0F06" w:rsidRPr="007B6B39">
        <w:t xml:space="preserve"> </w:t>
      </w:r>
      <w:r w:rsidRPr="007B6B39">
        <w:t xml:space="preserve">These remain open issues, some of which are addressed at the end of </w:t>
      </w:r>
      <w:commentRangeStart w:id="48"/>
      <w:r w:rsidRPr="007B6B39">
        <w:rPr>
          <w:highlight w:val="green"/>
        </w:rPr>
        <w:t>Part II</w:t>
      </w:r>
      <w:commentRangeEnd w:id="48"/>
      <w:r w:rsidR="00A7751D">
        <w:rPr>
          <w:rStyle w:val="CommentReference"/>
        </w:rPr>
        <w:commentReference w:id="48"/>
      </w:r>
      <w:r w:rsidRPr="007B6B39">
        <w:t xml:space="preserve">. </w:t>
      </w:r>
      <w:r w:rsidR="004A0F06" w:rsidRPr="007B6B39">
        <w:t xml:space="preserve"> </w:t>
      </w:r>
      <w:r w:rsidRPr="007B6B39">
        <w:t xml:space="preserve">Presently, AIS is sufficiently mature to be a significant enhancement to the safety of navigation. </w:t>
      </w:r>
      <w:r w:rsidR="004A0F06" w:rsidRPr="007B6B39">
        <w:t xml:space="preserve"> </w:t>
      </w:r>
      <w:r w:rsidRPr="007B6B39">
        <w:t>However, before taking final decisions on design or specifications it would be prudent to check the IALA web site for technical clarifications and updated technical descriptions of the AIS design.</w:t>
      </w:r>
    </w:p>
    <w:p w14:paraId="2DBF9AF6" w14:textId="77777777" w:rsidR="00C629E3" w:rsidRPr="007B6B39" w:rsidRDefault="00C629E3" w:rsidP="00BF5761">
      <w:pPr>
        <w:pStyle w:val="BodyText"/>
      </w:pPr>
    </w:p>
    <w:p w14:paraId="1BB91E5A" w14:textId="77777777" w:rsidR="008972C3" w:rsidRPr="007B6B39" w:rsidRDefault="008972C3" w:rsidP="00F707B3">
      <w:pPr>
        <w:pStyle w:val="BodyText"/>
      </w:pPr>
    </w:p>
    <w:p w14:paraId="27CE13ED" w14:textId="77777777" w:rsidR="00BF1358" w:rsidRPr="007B6B39" w:rsidRDefault="00BF1358" w:rsidP="00B37165">
      <w:pPr>
        <w:pStyle w:val="BodyText"/>
        <w:sectPr w:rsidR="00BF1358" w:rsidRPr="007B6B39" w:rsidSect="00C716E5">
          <w:headerReference w:type="default" r:id="rId24"/>
          <w:pgSz w:w="11906" w:h="16838" w:code="9"/>
          <w:pgMar w:top="567" w:right="794" w:bottom="567" w:left="907" w:header="850" w:footer="850" w:gutter="0"/>
          <w:cols w:space="708"/>
          <w:docGrid w:linePitch="360"/>
        </w:sectPr>
      </w:pPr>
      <w:bookmarkStart w:id="49" w:name="_Toc434514869"/>
    </w:p>
    <w:bookmarkEnd w:id="49"/>
    <w:p w14:paraId="27DF2B8A" w14:textId="6E9EBE7F" w:rsidR="008972C3" w:rsidRPr="007B6B39" w:rsidRDefault="00E33E0B" w:rsidP="004A0F06">
      <w:pPr>
        <w:pStyle w:val="BodyText"/>
        <w:jc w:val="center"/>
      </w:pPr>
      <w:r w:rsidRPr="007B6B39">
        <w:rPr>
          <w:noProof/>
          <w:sz w:val="28"/>
          <w:lang w:val="en-IE" w:eastAsia="en-IE"/>
        </w:rPr>
        <w:lastRenderedPageBreak/>
        <w:drawing>
          <wp:inline distT="0" distB="0" distL="0" distR="0" wp14:anchorId="6273F5C9" wp14:editId="6049145B">
            <wp:extent cx="8785860" cy="5156200"/>
            <wp:effectExtent l="0" t="0" r="2540" b="0"/>
            <wp:docPr id="259" name="Picture 259" descr="fi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785860" cy="5156200"/>
                    </a:xfrm>
                    <a:prstGeom prst="rect">
                      <a:avLst/>
                    </a:prstGeom>
                    <a:noFill/>
                    <a:ln>
                      <a:noFill/>
                    </a:ln>
                  </pic:spPr>
                </pic:pic>
              </a:graphicData>
            </a:graphic>
          </wp:inline>
        </w:drawing>
      </w:r>
    </w:p>
    <w:p w14:paraId="519FC0EB" w14:textId="526DD8F1" w:rsidR="00F052BC" w:rsidRPr="007B6B39" w:rsidRDefault="004A0F06" w:rsidP="00CC3CE2">
      <w:pPr>
        <w:pStyle w:val="Figurecaption"/>
        <w:jc w:val="center"/>
      </w:pPr>
      <w:bookmarkStart w:id="50" w:name="_Ref459798282"/>
      <w:bookmarkStart w:id="51" w:name="_Toc460235301"/>
      <w:r w:rsidRPr="007B6B39">
        <w:t>Boundaries of different systems related to the AIS</w:t>
      </w:r>
      <w:bookmarkEnd w:id="50"/>
      <w:bookmarkEnd w:id="51"/>
    </w:p>
    <w:p w14:paraId="0B40D6D5" w14:textId="77777777" w:rsidR="00CC3CE2" w:rsidRPr="007B6B39" w:rsidRDefault="00CC3CE2" w:rsidP="00CC3CE2">
      <w:pPr>
        <w:pStyle w:val="BodyText"/>
        <w:sectPr w:rsidR="00CC3CE2" w:rsidRPr="007B6B39" w:rsidSect="00CC3CE2">
          <w:headerReference w:type="default" r:id="rId26"/>
          <w:footerReference w:type="default" r:id="rId27"/>
          <w:pgSz w:w="16838" w:h="11906" w:orient="landscape" w:code="9"/>
          <w:pgMar w:top="907" w:right="567" w:bottom="794" w:left="567" w:header="850" w:footer="850" w:gutter="0"/>
          <w:cols w:space="708"/>
          <w:docGrid w:linePitch="360"/>
        </w:sectPr>
      </w:pPr>
    </w:p>
    <w:p w14:paraId="56FDC893" w14:textId="57763F74" w:rsidR="00F052BC" w:rsidRPr="007B6B39" w:rsidRDefault="00F052BC" w:rsidP="00F052BC">
      <w:pPr>
        <w:pStyle w:val="Heading1"/>
        <w:rPr>
          <w:caps w:val="0"/>
        </w:rPr>
      </w:pPr>
      <w:bookmarkStart w:id="52" w:name="_Ref459898702"/>
      <w:bookmarkStart w:id="53" w:name="_Toc459906247"/>
      <w:r w:rsidRPr="007B6B39">
        <w:rPr>
          <w:caps w:val="0"/>
        </w:rPr>
        <w:lastRenderedPageBreak/>
        <w:t>OVERVIEW OF INTERNATIONAL DOCUMENTS DEALING WITH THE AIS</w:t>
      </w:r>
      <w:bookmarkEnd w:id="52"/>
      <w:bookmarkEnd w:id="53"/>
    </w:p>
    <w:p w14:paraId="3578657A" w14:textId="77777777" w:rsidR="00093AB0" w:rsidRPr="007B6B39" w:rsidRDefault="00093AB0" w:rsidP="00093AB0">
      <w:pPr>
        <w:pStyle w:val="Heading1separatationline"/>
      </w:pPr>
    </w:p>
    <w:p w14:paraId="61049321" w14:textId="66D9D076" w:rsidR="00F052BC" w:rsidRPr="007B6B39" w:rsidRDefault="00F052BC" w:rsidP="00093AB0">
      <w:pPr>
        <w:pStyle w:val="Heading2"/>
      </w:pPr>
      <w:bookmarkStart w:id="54" w:name="_Toc459906248"/>
      <w:r w:rsidRPr="007B6B39">
        <w:t>The importance of international standardisation</w:t>
      </w:r>
      <w:bookmarkEnd w:id="54"/>
    </w:p>
    <w:p w14:paraId="4D1F2239" w14:textId="77777777" w:rsidR="00093AB0" w:rsidRPr="007B6B39" w:rsidRDefault="00093AB0" w:rsidP="00093AB0">
      <w:pPr>
        <w:pStyle w:val="Heading2separationline"/>
      </w:pPr>
    </w:p>
    <w:p w14:paraId="5347AE1F" w14:textId="440BF1B0" w:rsidR="00F052BC" w:rsidRPr="007B6B39" w:rsidRDefault="00F052BC" w:rsidP="00F052BC">
      <w:pPr>
        <w:pStyle w:val="BodyText"/>
      </w:pPr>
      <w:r w:rsidRPr="007B6B39">
        <w:t xml:space="preserve">Inter-operability is the most fundamental pre-requisite for any AIS-based application. </w:t>
      </w:r>
      <w:r w:rsidR="00093AB0" w:rsidRPr="007B6B39">
        <w:t xml:space="preserve"> </w:t>
      </w:r>
      <w:r w:rsidRPr="007B6B39">
        <w:t>Since the AIS is a global system, the inter-operability must be global, too</w:t>
      </w:r>
      <w:r w:rsidR="00093AB0" w:rsidRPr="007B6B39">
        <w:t>.  Extensive international stand</w:t>
      </w:r>
      <w:r w:rsidRPr="007B6B39">
        <w:t xml:space="preserve">ardisation of at least the AIS system proper, but also for those parts of the AIS integration ship-shore/shore-ship, which have direct bearing on the AIS's co-operative functionality is required to constitute the basis for global inter-operability. </w:t>
      </w:r>
      <w:r w:rsidR="00093AB0" w:rsidRPr="007B6B39">
        <w:t xml:space="preserve"> </w:t>
      </w:r>
      <w:r w:rsidRPr="007B6B39">
        <w:t>Such parts are the sensors connected to the shipborne AIS stations and the shipborne display systems.</w:t>
      </w:r>
    </w:p>
    <w:p w14:paraId="29EF5906" w14:textId="646E8A3A" w:rsidR="00F052BC" w:rsidRPr="007B6B39" w:rsidRDefault="00F052BC" w:rsidP="00F052BC">
      <w:pPr>
        <w:pStyle w:val="BodyText"/>
      </w:pPr>
      <w:r w:rsidRPr="007B6B39">
        <w:t xml:space="preserve">Another fundamental pre-requisite for most AIS applications is globally uniform and deterministic behaviour even in non-default situations. </w:t>
      </w:r>
      <w:r w:rsidR="00093AB0" w:rsidRPr="007B6B39">
        <w:t xml:space="preserve"> </w:t>
      </w:r>
      <w:r w:rsidRPr="007B6B39">
        <w:t>There will be a plurality of different manufacturers world-wide producing components of the AIS system proper or components of the AIS integration ship-shore/shore-ship. International standardisation is the only practical way to achieve globally unifo</w:t>
      </w:r>
      <w:r w:rsidR="00093AB0" w:rsidRPr="007B6B39">
        <w:t>rm and deterministic behaviour.</w:t>
      </w:r>
    </w:p>
    <w:p w14:paraId="00B2C390" w14:textId="5A63D87C" w:rsidR="00F052BC" w:rsidRPr="007B6B39" w:rsidRDefault="00F052BC" w:rsidP="00F052BC">
      <w:pPr>
        <w:pStyle w:val="BodyText"/>
      </w:pPr>
      <w:r w:rsidRPr="007B6B39">
        <w:t xml:space="preserve">Further, only international standardisation makes it possible to implement test procedures glob-ally, which guarantee the same world-wide quality of type approval. </w:t>
      </w:r>
      <w:r w:rsidR="00093AB0" w:rsidRPr="007B6B39">
        <w:t xml:space="preserve"> </w:t>
      </w:r>
      <w:r w:rsidRPr="007B6B39">
        <w:t>Still further, the international standardisation of instruments such as the Initial Survey and subsequent surveys (in accordance with SOLAS) allow to globally maintain the ships' equipment quality on the required level globally.</w:t>
      </w:r>
    </w:p>
    <w:p w14:paraId="6505253B" w14:textId="60089BCD" w:rsidR="00F052BC" w:rsidRPr="007B6B39" w:rsidRDefault="00F052BC" w:rsidP="00F052BC">
      <w:pPr>
        <w:pStyle w:val="BodyText"/>
      </w:pPr>
      <w:r w:rsidRPr="007B6B39">
        <w:t>Finally, standardisation creates a global market, which is benef</w:t>
      </w:r>
      <w:r w:rsidR="00093AB0" w:rsidRPr="007B6B39">
        <w:t>icial, first for economical pro</w:t>
      </w:r>
      <w:r w:rsidRPr="007B6B39">
        <w:t>curement of both competent authorities and ship-owners, and s</w:t>
      </w:r>
      <w:r w:rsidR="00093AB0" w:rsidRPr="007B6B39">
        <w:t>econdly for the continued devel</w:t>
      </w:r>
      <w:r w:rsidRPr="007B6B39">
        <w:t>opment of the AIS during the next decades.</w:t>
      </w:r>
    </w:p>
    <w:p w14:paraId="117231F0" w14:textId="454E001B" w:rsidR="00F052BC" w:rsidRPr="007B6B39" w:rsidRDefault="00F052BC" w:rsidP="00093AB0">
      <w:pPr>
        <w:pStyle w:val="Heading2"/>
      </w:pPr>
      <w:bookmarkStart w:id="55" w:name="_Toc459906249"/>
      <w:r w:rsidRPr="007B6B39">
        <w:t>Overview on international documents</w:t>
      </w:r>
      <w:bookmarkEnd w:id="55"/>
    </w:p>
    <w:p w14:paraId="5C66F694" w14:textId="77777777" w:rsidR="00093AB0" w:rsidRPr="007B6B39" w:rsidRDefault="00093AB0" w:rsidP="00093AB0">
      <w:pPr>
        <w:pStyle w:val="Heading2separationline"/>
      </w:pPr>
    </w:p>
    <w:p w14:paraId="452D6332" w14:textId="15391242" w:rsidR="00F052BC" w:rsidRPr="007B6B39" w:rsidRDefault="00F052BC" w:rsidP="00F052BC">
      <w:pPr>
        <w:pStyle w:val="BodyText"/>
      </w:pPr>
      <w:r w:rsidRPr="007B6B39">
        <w:t xml:space="preserve">Many documents on AIS are available from different organisations. </w:t>
      </w:r>
      <w:r w:rsidR="00093AB0" w:rsidRPr="007B6B39">
        <w:t xml:space="preserve"> </w:t>
      </w:r>
      <w:r w:rsidRPr="007B6B39">
        <w:t xml:space="preserve">They are all based on the IMO Performance Standards, followed by the ITU-R Recommendation on AIS. </w:t>
      </w:r>
      <w:r w:rsidR="00207AE4">
        <w:t xml:space="preserve"> </w:t>
      </w:r>
      <w:r w:rsidRPr="007B6B39">
        <w:t>From here the standards were developed for both Class A and Class B mobile stations by IEC.</w:t>
      </w:r>
      <w:r w:rsidR="00093AB0" w:rsidRPr="007B6B39">
        <w:t xml:space="preserve"> </w:t>
      </w:r>
      <w:r w:rsidRPr="007B6B39">
        <w:t xml:space="preserve"> IALA has de-scribed the Shore stations and is in the process of </w:t>
      </w:r>
      <w:r w:rsidR="00093AB0" w:rsidRPr="007B6B39">
        <w:t xml:space="preserve">describing AtoN stations.  Also, </w:t>
      </w:r>
      <w:r w:rsidRPr="007B6B39">
        <w:t>IALA has created the IALA AIS Guidelines (this document) as an operational and techn</w:t>
      </w:r>
      <w:r w:rsidR="00093AB0" w:rsidRPr="007B6B39">
        <w:t>ical source of AIS information.</w:t>
      </w:r>
    </w:p>
    <w:p w14:paraId="27F836FE" w14:textId="2CA250C0" w:rsidR="00F052BC" w:rsidRPr="007B6B39" w:rsidRDefault="00F052BC" w:rsidP="00F052BC">
      <w:pPr>
        <w:pStyle w:val="BodyText"/>
      </w:pPr>
      <w:r w:rsidRPr="007B6B39">
        <w:t>As a result of the work done by IALA and IEC, technical clarifications to the ITU-R Recommendations were made. In accordance with Recommendation 4 of the ITU-R M.1371-1, IALA is maintaining and publishing corresponding ‘technical guide</w:t>
      </w:r>
      <w:r w:rsidR="00093AB0" w:rsidRPr="007B6B39">
        <w:t>lines’. Technical guidelines en</w:t>
      </w:r>
      <w:r w:rsidRPr="007B6B39">
        <w:t>compass the following documents: the Technical Clarifications and appropriate IALA recommendations.</w:t>
      </w:r>
    </w:p>
    <w:p w14:paraId="7340FDEB" w14:textId="6A00ADDD" w:rsidR="00F052BC" w:rsidRPr="007B6B39" w:rsidRDefault="00F052BC" w:rsidP="00F052BC">
      <w:pPr>
        <w:pStyle w:val="BodyText"/>
      </w:pPr>
      <w:r w:rsidRPr="007B6B39">
        <w:t xml:space="preserve">The Technical Clarifications (see Table 2.1) are considered to fulfil amongst other documents Recommendation 4. </w:t>
      </w:r>
      <w:r w:rsidR="00093AB0" w:rsidRPr="007B6B39">
        <w:t xml:space="preserve"> </w:t>
      </w:r>
      <w:proofErr w:type="gramStart"/>
      <w:r w:rsidRPr="007B6B39">
        <w:t>Consequently</w:t>
      </w:r>
      <w:proofErr w:type="gramEnd"/>
      <w:r w:rsidRPr="007B6B39">
        <w:t xml:space="preserve"> IALA plans to submit to ITU the Technical Clarifications for incorporation into future revision of Recommendation ITU-R M.1371-1.</w:t>
      </w:r>
    </w:p>
    <w:p w14:paraId="5B95A7B4" w14:textId="0A2B0A92" w:rsidR="00F052BC" w:rsidRPr="007B6B39" w:rsidRDefault="00F052BC" w:rsidP="00F052BC">
      <w:pPr>
        <w:pStyle w:val="BodyText"/>
      </w:pPr>
      <w:r w:rsidRPr="007B6B39">
        <w:t xml:space="preserve">For reasons of practical use of AIS, IMO published some background documents for the use of AIS and installation of AIS on board ships. </w:t>
      </w:r>
      <w:r w:rsidR="00B251AD" w:rsidRPr="007B6B39">
        <w:t xml:space="preserve"> </w:t>
      </w:r>
      <w:r w:rsidR="00B251AD" w:rsidRPr="007B6B39">
        <w:fldChar w:fldCharType="begin"/>
      </w:r>
      <w:r w:rsidR="00B251AD" w:rsidRPr="007B6B39">
        <w:instrText xml:space="preserve"> REF _Ref459799468 \r \h </w:instrText>
      </w:r>
      <w:r w:rsidR="00B251AD" w:rsidRPr="007B6B39">
        <w:fldChar w:fldCharType="separate"/>
      </w:r>
      <w:r w:rsidR="00B251AD" w:rsidRPr="007B6B39">
        <w:t>Figure 6</w:t>
      </w:r>
      <w:r w:rsidR="00B251AD" w:rsidRPr="007B6B39">
        <w:fldChar w:fldCharType="end"/>
      </w:r>
      <w:r w:rsidRPr="007B6B39">
        <w:t xml:space="preserve"> shows all available documents and the relations between them</w:t>
      </w:r>
      <w:r w:rsidR="00B251AD" w:rsidRPr="007B6B39">
        <w:t>; it</w:t>
      </w:r>
      <w:r w:rsidRPr="007B6B39">
        <w:t xml:space="preserve"> </w:t>
      </w:r>
      <w:proofErr w:type="gramStart"/>
      <w:r w:rsidRPr="007B6B39">
        <w:t>is followed</w:t>
      </w:r>
      <w:proofErr w:type="gramEnd"/>
      <w:r w:rsidRPr="007B6B39">
        <w:t xml:space="preserve"> by the official </w:t>
      </w:r>
      <w:r w:rsidR="00093AB0" w:rsidRPr="007B6B39">
        <w:t>titles of the documentation.</w:t>
      </w:r>
    </w:p>
    <w:p w14:paraId="174F9E87" w14:textId="13F23EF3" w:rsidR="00F052BC" w:rsidRPr="007B6B39" w:rsidRDefault="00B251AD" w:rsidP="00F052BC">
      <w:pPr>
        <w:pStyle w:val="BodyText"/>
      </w:pPr>
      <w:r w:rsidRPr="007B6B39">
        <w:fldChar w:fldCharType="begin"/>
      </w:r>
      <w:r w:rsidRPr="007B6B39">
        <w:instrText xml:space="preserve"> REF _Ref459799468 \r \h </w:instrText>
      </w:r>
      <w:r w:rsidRPr="007B6B39">
        <w:fldChar w:fldCharType="separate"/>
      </w:r>
      <w:r w:rsidRPr="007B6B39">
        <w:t>Figure 6</w:t>
      </w:r>
      <w:r w:rsidRPr="007B6B39">
        <w:fldChar w:fldCharType="end"/>
      </w:r>
      <w:r w:rsidR="00F052BC" w:rsidRPr="007B6B39">
        <w:t xml:space="preserve"> shows the logical relationship among the documents that comprise the body of knowledge on AIS.</w:t>
      </w:r>
    </w:p>
    <w:p w14:paraId="3250D43D" w14:textId="1C32E0D8" w:rsidR="00CC3CE2" w:rsidRPr="007B6B39" w:rsidRDefault="00093AB0" w:rsidP="00093AB0">
      <w:pPr>
        <w:pStyle w:val="BodyText"/>
        <w:jc w:val="center"/>
      </w:pPr>
      <w:r w:rsidRPr="007B6B39">
        <w:rPr>
          <w:noProof/>
          <w:lang w:val="en-IE" w:eastAsia="en-IE"/>
        </w:rPr>
        <w:lastRenderedPageBreak/>
        <w:drawing>
          <wp:inline distT="0" distB="0" distL="0" distR="0" wp14:anchorId="0754AE45" wp14:editId="57817358">
            <wp:extent cx="5756275" cy="4092575"/>
            <wp:effectExtent l="0" t="0" r="9525" b="0"/>
            <wp:docPr id="260" name="Picture 260" descr="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cument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6275" cy="4092575"/>
                    </a:xfrm>
                    <a:prstGeom prst="rect">
                      <a:avLst/>
                    </a:prstGeom>
                    <a:noFill/>
                    <a:ln>
                      <a:noFill/>
                    </a:ln>
                  </pic:spPr>
                </pic:pic>
              </a:graphicData>
            </a:graphic>
          </wp:inline>
        </w:drawing>
      </w:r>
    </w:p>
    <w:p w14:paraId="5B28821F" w14:textId="50C6F50A" w:rsidR="00F052BC" w:rsidRPr="007B6B39" w:rsidRDefault="00093AB0" w:rsidP="00093AB0">
      <w:pPr>
        <w:pStyle w:val="Figurecaption"/>
        <w:jc w:val="center"/>
      </w:pPr>
      <w:bookmarkStart w:id="56" w:name="_Ref459799468"/>
      <w:bookmarkStart w:id="57" w:name="_Toc460235302"/>
      <w:commentRangeStart w:id="58"/>
      <w:r w:rsidRPr="007B6B39">
        <w:t>The</w:t>
      </w:r>
      <w:commentRangeEnd w:id="58"/>
      <w:r w:rsidR="001E750C" w:rsidRPr="007B6B39">
        <w:rPr>
          <w:rStyle w:val="CommentReference"/>
          <w:b w:val="0"/>
          <w:bCs w:val="0"/>
          <w:i w:val="0"/>
          <w:color w:val="auto"/>
          <w:u w:val="none"/>
        </w:rPr>
        <w:commentReference w:id="58"/>
      </w:r>
      <w:r w:rsidRPr="007B6B39">
        <w:t xml:space="preserve"> logical relationship between the international documents</w:t>
      </w:r>
      <w:bookmarkEnd w:id="56"/>
      <w:bookmarkEnd w:id="57"/>
    </w:p>
    <w:p w14:paraId="3C14C0AB" w14:textId="0CC7B5D1" w:rsidR="00F052BC" w:rsidRPr="007B6B39" w:rsidRDefault="00093AB0" w:rsidP="00CC3CE2">
      <w:pPr>
        <w:pStyle w:val="BodyText"/>
      </w:pPr>
      <w:r w:rsidRPr="007B6B39">
        <w:rPr>
          <w:b/>
          <w:color w:val="00558C"/>
        </w:rPr>
        <w:t>Note</w:t>
      </w:r>
      <w:r w:rsidRPr="007B6B39">
        <w:t>: IMO is reviewing its Guidelines for the onboard use of the AIS.</w:t>
      </w:r>
    </w:p>
    <w:p w14:paraId="05310CE0" w14:textId="0823A4FF" w:rsidR="00093AB0" w:rsidRPr="007B6B39" w:rsidRDefault="00093AB0" w:rsidP="00093AB0">
      <w:pPr>
        <w:pStyle w:val="Heading2"/>
      </w:pPr>
      <w:bookmarkStart w:id="59" w:name="_Toc459906250"/>
      <w:r w:rsidRPr="007B6B39">
        <w:t>List of the most important international reference documents</w:t>
      </w:r>
      <w:bookmarkEnd w:id="59"/>
    </w:p>
    <w:p w14:paraId="5A7D7040" w14:textId="77777777" w:rsidR="00093AB0" w:rsidRPr="007B6B39" w:rsidRDefault="00093AB0" w:rsidP="00093AB0">
      <w:pPr>
        <w:pStyle w:val="Heading2separationline"/>
      </w:pPr>
    </w:p>
    <w:p w14:paraId="45C7AF76" w14:textId="003874E0" w:rsidR="00093AB0" w:rsidRPr="007B6B39" w:rsidRDefault="00093AB0" w:rsidP="00093AB0">
      <w:pPr>
        <w:pStyle w:val="Heading3"/>
      </w:pPr>
      <w:bookmarkStart w:id="60" w:name="_Toc459906251"/>
      <w:r w:rsidRPr="007B6B39">
        <w:t>IMO</w:t>
      </w:r>
      <w:bookmarkEnd w:id="60"/>
    </w:p>
    <w:p w14:paraId="18A323A7" w14:textId="0E910A84" w:rsidR="00093AB0" w:rsidRPr="007B6B39" w:rsidRDefault="00093AB0" w:rsidP="00FC7DF0">
      <w:pPr>
        <w:pStyle w:val="List1"/>
        <w:numPr>
          <w:ilvl w:val="0"/>
          <w:numId w:val="59"/>
        </w:numPr>
      </w:pPr>
      <w:r w:rsidRPr="007B6B39">
        <w:t>IMO Resolution MSC.90(73) Annex 7, Adoption of amendments to the international convention for the safety of life at sea, 1974, as amended.</w:t>
      </w:r>
    </w:p>
    <w:p w14:paraId="459B72B8" w14:textId="6D4D296A" w:rsidR="00093AB0" w:rsidRPr="007B6B39" w:rsidRDefault="00093AB0" w:rsidP="00093AB0">
      <w:pPr>
        <w:pStyle w:val="List1"/>
      </w:pPr>
      <w:r w:rsidRPr="007B6B39">
        <w:t>IMO Resolution MSC.74(69) Annex 3, Recommendation on performance standards for AIS.</w:t>
      </w:r>
    </w:p>
    <w:p w14:paraId="778CC765" w14:textId="443AC1F1" w:rsidR="00093AB0" w:rsidRPr="007B6B39" w:rsidRDefault="00093AB0" w:rsidP="00093AB0">
      <w:pPr>
        <w:pStyle w:val="List1"/>
      </w:pPr>
      <w:r w:rsidRPr="007B6B39">
        <w:t>IMO Guidelines for on-board use of AIS.</w:t>
      </w:r>
    </w:p>
    <w:p w14:paraId="655CEDBB" w14:textId="79D636B6" w:rsidR="00093AB0" w:rsidRPr="007B6B39" w:rsidRDefault="00093AB0" w:rsidP="00093AB0">
      <w:pPr>
        <w:pStyle w:val="List1"/>
      </w:pPr>
      <w:r w:rsidRPr="007B6B39">
        <w:t>IMO Shipboard installation guidelines.</w:t>
      </w:r>
    </w:p>
    <w:p w14:paraId="3918FB79" w14:textId="0CE4E743" w:rsidR="00093AB0" w:rsidRPr="007B6B39" w:rsidRDefault="00093AB0" w:rsidP="00093AB0">
      <w:pPr>
        <w:pStyle w:val="Heading3"/>
      </w:pPr>
      <w:bookmarkStart w:id="61" w:name="_Toc459906252"/>
      <w:r w:rsidRPr="007B6B39">
        <w:t>ITU</w:t>
      </w:r>
      <w:bookmarkEnd w:id="61"/>
    </w:p>
    <w:p w14:paraId="0E7410F3" w14:textId="4488B421" w:rsidR="00093AB0" w:rsidRPr="007B6B39" w:rsidRDefault="00093AB0" w:rsidP="004E4FED">
      <w:pPr>
        <w:pStyle w:val="List1"/>
        <w:numPr>
          <w:ilvl w:val="0"/>
          <w:numId w:val="34"/>
        </w:numPr>
      </w:pPr>
      <w:r w:rsidRPr="007B6B39">
        <w:t>Recommendation ITU-R M.1371-1, Technical characteristics for a Universal Automatic Identification System using Time Division Multiple Access in the VHF maritime mobile band</w:t>
      </w:r>
    </w:p>
    <w:p w14:paraId="3FF20EC4" w14:textId="795C9D30" w:rsidR="00093AB0" w:rsidRPr="007B6B39" w:rsidRDefault="00093AB0" w:rsidP="001E750C">
      <w:pPr>
        <w:pStyle w:val="Heading3"/>
      </w:pPr>
      <w:bookmarkStart w:id="62" w:name="_Toc459906253"/>
      <w:commentRangeStart w:id="63"/>
      <w:r w:rsidRPr="007B6B39">
        <w:t>IALA</w:t>
      </w:r>
      <w:commentRangeEnd w:id="63"/>
      <w:r w:rsidR="001E750C" w:rsidRPr="007B6B39">
        <w:rPr>
          <w:rStyle w:val="CommentReference"/>
          <w:rFonts w:asciiTheme="minorHAnsi" w:eastAsiaTheme="minorHAnsi" w:hAnsiTheme="minorHAnsi" w:cstheme="minorBidi"/>
          <w:b w:val="0"/>
          <w:bCs w:val="0"/>
          <w:smallCaps w:val="0"/>
          <w:color w:val="auto"/>
        </w:rPr>
        <w:commentReference w:id="63"/>
      </w:r>
      <w:bookmarkEnd w:id="62"/>
    </w:p>
    <w:p w14:paraId="442D5BA1" w14:textId="2AB49D85" w:rsidR="00093AB0" w:rsidRPr="007B6B39" w:rsidRDefault="00093AB0" w:rsidP="004E4FED">
      <w:pPr>
        <w:pStyle w:val="List1"/>
        <w:numPr>
          <w:ilvl w:val="0"/>
          <w:numId w:val="35"/>
        </w:numPr>
      </w:pPr>
      <w:r w:rsidRPr="007B6B39">
        <w:t>IALA Recommendation on Technical Clarifications on Recommendation ITU-R m.1371-1</w:t>
      </w:r>
    </w:p>
    <w:p w14:paraId="1B2114F2" w14:textId="6E0BAF49" w:rsidR="00093AB0" w:rsidRPr="007B6B39" w:rsidRDefault="00093AB0" w:rsidP="001E750C">
      <w:pPr>
        <w:pStyle w:val="List1"/>
      </w:pPr>
      <w:r w:rsidRPr="007B6B39">
        <w:t>IALA Guidelines on AIS (2 volumes, 3 parts)</w:t>
      </w:r>
    </w:p>
    <w:p w14:paraId="5F2D3924" w14:textId="2A129A3E" w:rsidR="00093AB0" w:rsidRPr="007B6B39" w:rsidRDefault="001E750C" w:rsidP="001E750C">
      <w:pPr>
        <w:pStyle w:val="List1"/>
      </w:pPr>
      <w:r w:rsidRPr="007B6B39">
        <w:t xml:space="preserve">IALA </w:t>
      </w:r>
      <w:r w:rsidR="00093AB0" w:rsidRPr="007B6B39">
        <w:t>Recommendation on AIS shore stations and networking</w:t>
      </w:r>
      <w:r w:rsidRPr="007B6B39">
        <w:t xml:space="preserve"> aspects related to the AIS ser</w:t>
      </w:r>
      <w:r w:rsidR="00093AB0" w:rsidRPr="007B6B39">
        <w:t>vice</w:t>
      </w:r>
    </w:p>
    <w:p w14:paraId="4C8C99AB" w14:textId="376B0C3C" w:rsidR="00093AB0" w:rsidRPr="007B6B39" w:rsidRDefault="00093AB0" w:rsidP="00093AB0">
      <w:pPr>
        <w:pStyle w:val="List1"/>
      </w:pPr>
      <w:r w:rsidRPr="007B6B39">
        <w:t>IALA Recommendation on AIS for Aids-to-Navigation (under preparation)</w:t>
      </w:r>
    </w:p>
    <w:p w14:paraId="48F01E78" w14:textId="2FFAB979" w:rsidR="00093AB0" w:rsidRPr="007B6B39" w:rsidRDefault="001E750C" w:rsidP="001E750C">
      <w:pPr>
        <w:pStyle w:val="Heading3"/>
      </w:pPr>
      <w:bookmarkStart w:id="64" w:name="_Toc459906254"/>
      <w:r w:rsidRPr="007B6B39">
        <w:lastRenderedPageBreak/>
        <w:t>IEC</w:t>
      </w:r>
      <w:bookmarkEnd w:id="64"/>
    </w:p>
    <w:p w14:paraId="3ECDCA45" w14:textId="4B19C902" w:rsidR="00093AB0" w:rsidRPr="007B6B39" w:rsidRDefault="00093AB0" w:rsidP="004E4FED">
      <w:pPr>
        <w:pStyle w:val="List1"/>
        <w:numPr>
          <w:ilvl w:val="0"/>
          <w:numId w:val="36"/>
        </w:numPr>
      </w:pPr>
      <w:r w:rsidRPr="007B6B39">
        <w:t>IEC 61993-2, Automatic Identification Systems (AIS); Part 2: Class A shipborne equipment of the Universal Automatic Identification System (AIS)</w:t>
      </w:r>
      <w:r w:rsidR="00FC7DF0">
        <w:t>.</w:t>
      </w:r>
    </w:p>
    <w:p w14:paraId="77D58963" w14:textId="37411CBB" w:rsidR="00093AB0" w:rsidRPr="007B6B39" w:rsidRDefault="00093AB0" w:rsidP="001E750C">
      <w:pPr>
        <w:pStyle w:val="List1"/>
      </w:pPr>
      <w:r w:rsidRPr="007B6B39">
        <w:t>IEC 62287, Class B ship-borne installation of the universal automatic identification sys-tem (AIS) using TDMA techniques (under preparation)</w:t>
      </w:r>
      <w:r w:rsidR="00FC7DF0">
        <w:t>.</w:t>
      </w:r>
    </w:p>
    <w:p w14:paraId="03303F0F" w14:textId="678DAAC6" w:rsidR="00F052BC" w:rsidRPr="007B6B39" w:rsidRDefault="00B251AD" w:rsidP="001E750C">
      <w:pPr>
        <w:pStyle w:val="BodyText"/>
        <w:jc w:val="center"/>
      </w:pPr>
      <w:r w:rsidRPr="007B6B39">
        <w:rPr>
          <w:noProof/>
          <w:lang w:val="en-IE" w:eastAsia="en-IE"/>
        </w:rPr>
        <w:drawing>
          <wp:inline distT="0" distB="0" distL="0" distR="0" wp14:anchorId="33CAA637" wp14:editId="0EAEEB83">
            <wp:extent cx="5756275" cy="4389120"/>
            <wp:effectExtent l="0" t="0" r="9525" b="5080"/>
            <wp:docPr id="261" name="Picture 261" descr="AIS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ISoverview"/>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275" cy="4389120"/>
                    </a:xfrm>
                    <a:prstGeom prst="rect">
                      <a:avLst/>
                    </a:prstGeom>
                    <a:noFill/>
                    <a:ln>
                      <a:noFill/>
                    </a:ln>
                  </pic:spPr>
                </pic:pic>
              </a:graphicData>
            </a:graphic>
          </wp:inline>
        </w:drawing>
      </w:r>
    </w:p>
    <w:p w14:paraId="6CEFDB3E" w14:textId="32A7C08E" w:rsidR="00F052BC" w:rsidRPr="007B6B39" w:rsidRDefault="00B251AD" w:rsidP="00B251AD">
      <w:pPr>
        <w:pStyle w:val="Figurecaption"/>
        <w:jc w:val="center"/>
      </w:pPr>
      <w:bookmarkStart w:id="65" w:name="_Ref459799460"/>
      <w:bookmarkStart w:id="66" w:name="_Toc460235303"/>
      <w:r w:rsidRPr="007B6B39">
        <w:t>AIS system overview</w:t>
      </w:r>
      <w:bookmarkEnd w:id="65"/>
      <w:bookmarkEnd w:id="66"/>
    </w:p>
    <w:p w14:paraId="48BACD97" w14:textId="57F804F4" w:rsidR="00F052BC" w:rsidRPr="007B6B39" w:rsidRDefault="00B251AD" w:rsidP="00CC3CE2">
      <w:pPr>
        <w:pStyle w:val="BodyText"/>
      </w:pPr>
      <w:r w:rsidRPr="007B6B39">
        <w:t xml:space="preserve">The relationship between the AIS documents and the AIS stations </w:t>
      </w:r>
      <w:proofErr w:type="gramStart"/>
      <w:r w:rsidRPr="007B6B39">
        <w:t>is shown</w:t>
      </w:r>
      <w:proofErr w:type="gramEnd"/>
      <w:r w:rsidRPr="007B6B39">
        <w:t xml:space="preserve"> in </w:t>
      </w:r>
      <w:r w:rsidRPr="007B6B39">
        <w:fldChar w:fldCharType="begin"/>
      </w:r>
      <w:r w:rsidRPr="007B6B39">
        <w:instrText xml:space="preserve"> REF _Ref459799460 \r \h </w:instrText>
      </w:r>
      <w:r w:rsidRPr="007B6B39">
        <w:fldChar w:fldCharType="separate"/>
      </w:r>
      <w:r w:rsidRPr="007B6B39">
        <w:t>Figure 7</w:t>
      </w:r>
      <w:r w:rsidRPr="007B6B39">
        <w:fldChar w:fldCharType="end"/>
      </w:r>
      <w:r w:rsidRPr="007B6B39">
        <w:t xml:space="preserve">. </w:t>
      </w:r>
      <w:r w:rsidR="00FC7DF0">
        <w:t xml:space="preserve"> </w:t>
      </w:r>
      <w:r w:rsidRPr="007B6B39">
        <w:t>All known types of AIS stations are present, the coloured lines are representing documents and the AIS system components described in that document</w:t>
      </w:r>
    </w:p>
    <w:p w14:paraId="416DF232" w14:textId="2864FCB4" w:rsidR="003A64E0" w:rsidRPr="007B6B39" w:rsidRDefault="003A64E0">
      <w:pPr>
        <w:spacing w:after="200" w:line="276" w:lineRule="auto"/>
        <w:rPr>
          <w:sz w:val="22"/>
        </w:rPr>
      </w:pPr>
      <w:r w:rsidRPr="007B6B39">
        <w:br w:type="page"/>
      </w:r>
    </w:p>
    <w:p w14:paraId="453F4049" w14:textId="329863CC" w:rsidR="00F052BC" w:rsidRPr="007B6B39" w:rsidRDefault="003A64E0" w:rsidP="003A64E0">
      <w:pPr>
        <w:pStyle w:val="PART"/>
      </w:pPr>
      <w:bookmarkStart w:id="67" w:name="_Ref459976140"/>
      <w:r w:rsidRPr="007B6B39">
        <w:lastRenderedPageBreak/>
        <w:t>MOBILE AIS STATIONS</w:t>
      </w:r>
      <w:bookmarkEnd w:id="67"/>
    </w:p>
    <w:p w14:paraId="01F508B5" w14:textId="26916085" w:rsidR="003A64E0" w:rsidRPr="007B6B39" w:rsidRDefault="003A64E0" w:rsidP="003A64E0">
      <w:pPr>
        <w:pStyle w:val="Heading1"/>
        <w:rPr>
          <w:caps w:val="0"/>
        </w:rPr>
      </w:pPr>
      <w:bookmarkStart w:id="68" w:name="_Toc24540025"/>
      <w:bookmarkStart w:id="69" w:name="_Toc459906255"/>
      <w:bookmarkStart w:id="70" w:name="_Ref459906589"/>
      <w:r w:rsidRPr="007B6B39">
        <w:rPr>
          <w:caps w:val="0"/>
        </w:rPr>
        <w:t>INTRODUCTION TO AIS STATIONS IN GENERAL</w:t>
      </w:r>
      <w:bookmarkEnd w:id="68"/>
      <w:bookmarkEnd w:id="69"/>
      <w:bookmarkEnd w:id="70"/>
    </w:p>
    <w:p w14:paraId="18D507DB" w14:textId="77777777" w:rsidR="003A64E0" w:rsidRPr="007B6B39" w:rsidRDefault="003A64E0" w:rsidP="003A64E0">
      <w:pPr>
        <w:pStyle w:val="Heading1separatationline"/>
      </w:pPr>
    </w:p>
    <w:p w14:paraId="01079CD7" w14:textId="433405C8" w:rsidR="003A64E0" w:rsidRPr="007B6B39" w:rsidRDefault="003A64E0" w:rsidP="003A64E0">
      <w:pPr>
        <w:pStyle w:val="BodyText"/>
      </w:pPr>
      <w:r w:rsidRPr="007B6B39">
        <w:t xml:space="preserve">The Recommendation ITU-R M.1371-1, as clarified by IALA's Technical Clarifications, subdivides all AIS stations into ‘mobile’ and ‘fixed’ stations.  This subdivision determines the intended purposes of the AIS stations and thereby the capabilities associated with these stations.  Mobile stations are intended to be used by mobile participants of the AIS, such as vessels, SAR aircrafts and in particular floating Aids-to-Navigation.  Fixed AIS stations are intended to be used by the shore-based competent authority when setting up its AIS Service.  Fixed AIS stations exhibit a much superior functionality in terms of controlling the AIS VDL than mobile AIS stations. Mobile AIS stations have no capability to control the AIS VDL.  Therefore, it can be summarized, that </w:t>
      </w:r>
      <w:r w:rsidR="007F5DBE" w:rsidRPr="007B6B39">
        <w:t>‘</w:t>
      </w:r>
      <w:r w:rsidRPr="007B6B39">
        <w:t>mobile</w:t>
      </w:r>
      <w:r w:rsidR="007F5DBE" w:rsidRPr="007B6B39">
        <w:t>’</w:t>
      </w:r>
      <w:r w:rsidRPr="007B6B39">
        <w:t xml:space="preserve"> and </w:t>
      </w:r>
      <w:r w:rsidR="00A90E3A" w:rsidRPr="007B6B39">
        <w:t>‘</w:t>
      </w:r>
      <w:r w:rsidRPr="007B6B39">
        <w:t>fixed</w:t>
      </w:r>
      <w:r w:rsidR="00A90E3A" w:rsidRPr="007B6B39">
        <w:t>’</w:t>
      </w:r>
      <w:r w:rsidRPr="007B6B39">
        <w:t xml:space="preserve"> are determined by the capabilities of the AIS VDL rather than by their physical degree of mobility. </w:t>
      </w:r>
      <w:r w:rsidR="00A90E3A" w:rsidRPr="007B6B39">
        <w:t xml:space="preserve"> </w:t>
      </w:r>
      <w:r w:rsidRPr="007B6B39">
        <w:t xml:space="preserve">This could mean, however, that a fixed station, such as a base station, is mounted on a more or less mobile device, such as a light vessel, while still performing a fixed station's functions. </w:t>
      </w:r>
      <w:r w:rsidR="00A90E3A" w:rsidRPr="007B6B39">
        <w:t xml:space="preserve"> </w:t>
      </w:r>
      <w:r w:rsidRPr="007B6B39">
        <w:t>Also, an Aids-to-Navigation AIS Station may be mounted on a lighthouse, but it will still exhibit the mobile station's functionality.</w:t>
      </w:r>
    </w:p>
    <w:p w14:paraId="31F147EC" w14:textId="1C189B7B" w:rsidR="00F052BC" w:rsidRPr="007B6B39" w:rsidRDefault="003A64E0" w:rsidP="003A64E0">
      <w:pPr>
        <w:pStyle w:val="BodyText"/>
      </w:pPr>
      <w:r w:rsidRPr="007B6B39">
        <w:t>The following table gives an overview and the correct titles of the different varieties of AIS stations, as defined in Recommendation ITU-R M.1371-1.</w:t>
      </w:r>
    </w:p>
    <w:p w14:paraId="106107D2" w14:textId="731A4527" w:rsidR="00F052BC" w:rsidRPr="007B6B39" w:rsidRDefault="00A90E3A" w:rsidP="00A90E3A">
      <w:pPr>
        <w:pStyle w:val="Tablecaption"/>
        <w:jc w:val="center"/>
      </w:pPr>
      <w:bookmarkStart w:id="71" w:name="_Toc459906433"/>
      <w:r w:rsidRPr="007B6B39">
        <w:t>Overview of AIS stations</w:t>
      </w:r>
      <w:bookmarkEnd w:id="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351"/>
        <w:gridCol w:w="1276"/>
        <w:gridCol w:w="1134"/>
        <w:gridCol w:w="1134"/>
        <w:gridCol w:w="1275"/>
        <w:gridCol w:w="1210"/>
      </w:tblGrid>
      <w:tr w:rsidR="00A90E3A" w:rsidRPr="007B6B39" w14:paraId="6A78AAAA" w14:textId="77777777" w:rsidTr="00FD202A">
        <w:trPr>
          <w:cantSplit/>
          <w:trHeight w:val="460"/>
          <w:tblHeader/>
          <w:jc w:val="center"/>
        </w:trPr>
        <w:tc>
          <w:tcPr>
            <w:tcW w:w="5237" w:type="dxa"/>
            <w:gridSpan w:val="4"/>
          </w:tcPr>
          <w:p w14:paraId="2827D658" w14:textId="77777777" w:rsidR="00A90E3A" w:rsidRPr="007B6B39" w:rsidRDefault="00A90E3A" w:rsidP="00A90E3A">
            <w:pPr>
              <w:pStyle w:val="Tableheading"/>
              <w:rPr>
                <w:lang w:val="en-GB"/>
              </w:rPr>
            </w:pPr>
            <w:r w:rsidRPr="007B6B39">
              <w:rPr>
                <w:lang w:val="en-GB"/>
              </w:rPr>
              <w:t>Mobiles</w:t>
            </w:r>
          </w:p>
        </w:tc>
        <w:tc>
          <w:tcPr>
            <w:tcW w:w="3619" w:type="dxa"/>
            <w:gridSpan w:val="3"/>
          </w:tcPr>
          <w:p w14:paraId="1B56C2B7" w14:textId="77777777" w:rsidR="00A90E3A" w:rsidRPr="007B6B39" w:rsidRDefault="00A90E3A" w:rsidP="00A90E3A">
            <w:pPr>
              <w:pStyle w:val="Tableheading"/>
              <w:rPr>
                <w:lang w:val="en-GB"/>
              </w:rPr>
            </w:pPr>
            <w:r w:rsidRPr="007B6B39">
              <w:rPr>
                <w:lang w:val="en-GB"/>
              </w:rPr>
              <w:t>Fixed</w:t>
            </w:r>
          </w:p>
        </w:tc>
      </w:tr>
      <w:tr w:rsidR="00A90E3A" w:rsidRPr="007B6B39" w14:paraId="252BF732" w14:textId="77777777" w:rsidTr="00FD202A">
        <w:trPr>
          <w:cantSplit/>
          <w:jc w:val="center"/>
        </w:trPr>
        <w:tc>
          <w:tcPr>
            <w:tcW w:w="2827" w:type="dxa"/>
            <w:gridSpan w:val="2"/>
          </w:tcPr>
          <w:p w14:paraId="323820D6" w14:textId="77777777" w:rsidR="00A90E3A" w:rsidRPr="007B6B39" w:rsidRDefault="00A90E3A" w:rsidP="00A90E3A">
            <w:pPr>
              <w:pStyle w:val="Tabletext"/>
            </w:pPr>
            <w:r w:rsidRPr="007B6B39">
              <w:t>Shipborne</w:t>
            </w:r>
          </w:p>
        </w:tc>
        <w:tc>
          <w:tcPr>
            <w:tcW w:w="1276" w:type="dxa"/>
          </w:tcPr>
          <w:p w14:paraId="2E508CDB" w14:textId="77777777" w:rsidR="00A90E3A" w:rsidRPr="007B6B39" w:rsidRDefault="00A90E3A" w:rsidP="00A90E3A">
            <w:pPr>
              <w:pStyle w:val="Tabletext"/>
            </w:pPr>
            <w:r w:rsidRPr="007B6B39">
              <w:t>Airborne</w:t>
            </w:r>
          </w:p>
        </w:tc>
        <w:tc>
          <w:tcPr>
            <w:tcW w:w="1134" w:type="dxa"/>
            <w:vMerge w:val="restart"/>
          </w:tcPr>
          <w:p w14:paraId="6338829A" w14:textId="77777777" w:rsidR="00A90E3A" w:rsidRPr="007B6B39" w:rsidRDefault="00A90E3A" w:rsidP="00A90E3A">
            <w:pPr>
              <w:pStyle w:val="Tabletext"/>
            </w:pPr>
          </w:p>
          <w:p w14:paraId="09F72E02" w14:textId="77777777" w:rsidR="00A90E3A" w:rsidRPr="007B6B39" w:rsidRDefault="00A90E3A" w:rsidP="00A90E3A">
            <w:pPr>
              <w:pStyle w:val="Tabletext"/>
            </w:pPr>
            <w:r w:rsidRPr="007B6B39">
              <w:t>AtoN</w:t>
            </w:r>
          </w:p>
        </w:tc>
        <w:tc>
          <w:tcPr>
            <w:tcW w:w="1134" w:type="dxa"/>
            <w:vMerge w:val="restart"/>
          </w:tcPr>
          <w:p w14:paraId="6AACB0F4" w14:textId="77777777" w:rsidR="00A90E3A" w:rsidRPr="007B6B39" w:rsidRDefault="00A90E3A" w:rsidP="00A90E3A">
            <w:pPr>
              <w:pStyle w:val="Tabletext"/>
            </w:pPr>
            <w:r w:rsidRPr="007B6B39">
              <w:t>Base</w:t>
            </w:r>
          </w:p>
        </w:tc>
        <w:tc>
          <w:tcPr>
            <w:tcW w:w="1275" w:type="dxa"/>
            <w:vMerge w:val="restart"/>
          </w:tcPr>
          <w:p w14:paraId="7E0D839D" w14:textId="77777777" w:rsidR="00A90E3A" w:rsidRPr="007B6B39" w:rsidRDefault="00A90E3A" w:rsidP="00A90E3A">
            <w:pPr>
              <w:pStyle w:val="Tabletext"/>
            </w:pPr>
            <w:r w:rsidRPr="007B6B39">
              <w:t>Simplex repeater</w:t>
            </w:r>
          </w:p>
        </w:tc>
        <w:tc>
          <w:tcPr>
            <w:tcW w:w="1210" w:type="dxa"/>
            <w:vMerge w:val="restart"/>
          </w:tcPr>
          <w:p w14:paraId="677F0B5A" w14:textId="77777777" w:rsidR="00A90E3A" w:rsidRPr="007B6B39" w:rsidRDefault="00A90E3A" w:rsidP="00A90E3A">
            <w:pPr>
              <w:pStyle w:val="Tabletext"/>
            </w:pPr>
            <w:r w:rsidRPr="007B6B39">
              <w:t>Duplex</w:t>
            </w:r>
          </w:p>
          <w:p w14:paraId="0FE37C80" w14:textId="77777777" w:rsidR="00A90E3A" w:rsidRPr="007B6B39" w:rsidRDefault="00A90E3A" w:rsidP="00A90E3A">
            <w:pPr>
              <w:pStyle w:val="Tabletext"/>
            </w:pPr>
            <w:r w:rsidRPr="007B6B39">
              <w:t>repeater</w:t>
            </w:r>
          </w:p>
        </w:tc>
      </w:tr>
      <w:tr w:rsidR="00A90E3A" w:rsidRPr="007B6B39" w14:paraId="17BC040C" w14:textId="77777777" w:rsidTr="00FD202A">
        <w:trPr>
          <w:cantSplit/>
          <w:jc w:val="center"/>
        </w:trPr>
        <w:tc>
          <w:tcPr>
            <w:tcW w:w="1476" w:type="dxa"/>
          </w:tcPr>
          <w:p w14:paraId="22B6F196" w14:textId="77777777" w:rsidR="00A90E3A" w:rsidRPr="007B6B39" w:rsidRDefault="00A90E3A" w:rsidP="00A90E3A">
            <w:pPr>
              <w:pStyle w:val="Tabletext"/>
            </w:pPr>
            <w:r w:rsidRPr="007B6B39">
              <w:t>Class A*</w:t>
            </w:r>
          </w:p>
        </w:tc>
        <w:tc>
          <w:tcPr>
            <w:tcW w:w="1351" w:type="dxa"/>
          </w:tcPr>
          <w:p w14:paraId="5F5ED8B6" w14:textId="77777777" w:rsidR="00A90E3A" w:rsidRPr="007B6B39" w:rsidRDefault="00A90E3A" w:rsidP="00A90E3A">
            <w:pPr>
              <w:pStyle w:val="Tabletext"/>
            </w:pPr>
            <w:r w:rsidRPr="007B6B39">
              <w:t>Class B</w:t>
            </w:r>
          </w:p>
        </w:tc>
        <w:tc>
          <w:tcPr>
            <w:tcW w:w="1276" w:type="dxa"/>
          </w:tcPr>
          <w:p w14:paraId="54ACBA6C" w14:textId="77777777" w:rsidR="00A90E3A" w:rsidRPr="007B6B39" w:rsidRDefault="00A90E3A" w:rsidP="00A90E3A">
            <w:pPr>
              <w:pStyle w:val="Tabletext"/>
            </w:pPr>
            <w:r w:rsidRPr="007B6B39">
              <w:t>SAR</w:t>
            </w:r>
          </w:p>
        </w:tc>
        <w:tc>
          <w:tcPr>
            <w:tcW w:w="1134" w:type="dxa"/>
            <w:vMerge/>
          </w:tcPr>
          <w:p w14:paraId="0178A831" w14:textId="77777777" w:rsidR="00A90E3A" w:rsidRPr="007B6B39" w:rsidRDefault="00A90E3A" w:rsidP="00A90E3A">
            <w:pPr>
              <w:pStyle w:val="Tabletext"/>
            </w:pPr>
          </w:p>
        </w:tc>
        <w:tc>
          <w:tcPr>
            <w:tcW w:w="1134" w:type="dxa"/>
            <w:vMerge/>
          </w:tcPr>
          <w:p w14:paraId="0CD902F2" w14:textId="77777777" w:rsidR="00A90E3A" w:rsidRPr="007B6B39" w:rsidRDefault="00A90E3A" w:rsidP="00A90E3A">
            <w:pPr>
              <w:pStyle w:val="Tabletext"/>
            </w:pPr>
          </w:p>
        </w:tc>
        <w:tc>
          <w:tcPr>
            <w:tcW w:w="1275" w:type="dxa"/>
            <w:vMerge/>
          </w:tcPr>
          <w:p w14:paraId="7C52B8A8" w14:textId="77777777" w:rsidR="00A90E3A" w:rsidRPr="007B6B39" w:rsidRDefault="00A90E3A" w:rsidP="00A90E3A">
            <w:pPr>
              <w:pStyle w:val="Tabletext"/>
            </w:pPr>
          </w:p>
        </w:tc>
        <w:tc>
          <w:tcPr>
            <w:tcW w:w="1210" w:type="dxa"/>
            <w:vMerge/>
          </w:tcPr>
          <w:p w14:paraId="0C82F9F6" w14:textId="77777777" w:rsidR="00A90E3A" w:rsidRPr="007B6B39" w:rsidRDefault="00A90E3A" w:rsidP="00A90E3A">
            <w:pPr>
              <w:pStyle w:val="Tabletext"/>
            </w:pPr>
          </w:p>
        </w:tc>
      </w:tr>
    </w:tbl>
    <w:p w14:paraId="7B65569B" w14:textId="77777777" w:rsidR="00FD202A" w:rsidRPr="007B6B39" w:rsidRDefault="00FD202A" w:rsidP="00FD202A"/>
    <w:p w14:paraId="7575CA05" w14:textId="2490F124" w:rsidR="00F052BC" w:rsidRPr="007B6B39" w:rsidRDefault="00A90E3A" w:rsidP="00CC3CE2">
      <w:pPr>
        <w:pStyle w:val="BodyText"/>
      </w:pPr>
      <w:r w:rsidRPr="007B6B39">
        <w:t>* including Class A derivatives</w:t>
      </w:r>
    </w:p>
    <w:p w14:paraId="156B8149" w14:textId="77777777" w:rsidR="00A90E3A" w:rsidRPr="007B6B39" w:rsidRDefault="00A90E3A" w:rsidP="00A90E3A">
      <w:pPr>
        <w:pStyle w:val="BodyText"/>
      </w:pPr>
      <w:r w:rsidRPr="007B6B39">
        <w:t>Mobiles:</w:t>
      </w:r>
    </w:p>
    <w:p w14:paraId="584B84F7" w14:textId="1393F819" w:rsidR="00A90E3A" w:rsidRPr="007B6B39" w:rsidRDefault="00A90E3A" w:rsidP="00A90E3A">
      <w:pPr>
        <w:pStyle w:val="Bullet1"/>
      </w:pPr>
      <w:r w:rsidRPr="007B6B39">
        <w:t>Class A shipborne (mobile) station;</w:t>
      </w:r>
    </w:p>
    <w:p w14:paraId="6438E174" w14:textId="2EA19FD7" w:rsidR="00A90E3A" w:rsidRPr="007B6B39" w:rsidRDefault="00A90E3A" w:rsidP="00A90E3A">
      <w:pPr>
        <w:pStyle w:val="Bullet1"/>
      </w:pPr>
      <w:r w:rsidRPr="007B6B39">
        <w:t>Class B shipborne (mobile) station;</w:t>
      </w:r>
    </w:p>
    <w:p w14:paraId="752E044A" w14:textId="097DBCE5" w:rsidR="00A90E3A" w:rsidRPr="007B6B39" w:rsidRDefault="00A90E3A" w:rsidP="00A90E3A">
      <w:pPr>
        <w:pStyle w:val="Bullet1"/>
      </w:pPr>
      <w:r w:rsidRPr="007B6B39">
        <w:t>SAR (airborne) AIS station;</w:t>
      </w:r>
    </w:p>
    <w:p w14:paraId="7D8BCE82" w14:textId="2E50DCE6" w:rsidR="00A90E3A" w:rsidRPr="007B6B39" w:rsidRDefault="00A90E3A" w:rsidP="00A90E3A">
      <w:pPr>
        <w:pStyle w:val="Bullet1"/>
      </w:pPr>
      <w:r w:rsidRPr="007B6B39">
        <w:t>AtoN station.</w:t>
      </w:r>
    </w:p>
    <w:p w14:paraId="777E5EFD" w14:textId="77777777" w:rsidR="00A90E3A" w:rsidRPr="007B6B39" w:rsidRDefault="00A90E3A" w:rsidP="00A90E3A">
      <w:pPr>
        <w:pStyle w:val="BodyText"/>
      </w:pPr>
      <w:r w:rsidRPr="007B6B39">
        <w:t>Fixed:</w:t>
      </w:r>
    </w:p>
    <w:p w14:paraId="460F0EC4" w14:textId="041AA1FC" w:rsidR="00A90E3A" w:rsidRPr="007B6B39" w:rsidRDefault="00A90E3A" w:rsidP="00A90E3A">
      <w:pPr>
        <w:pStyle w:val="Bullet1"/>
      </w:pPr>
      <w:r w:rsidRPr="007B6B39">
        <w:t>AIS base station;</w:t>
      </w:r>
    </w:p>
    <w:p w14:paraId="4AB63C9C" w14:textId="0CC4E33E" w:rsidR="00A90E3A" w:rsidRPr="007B6B39" w:rsidRDefault="00A90E3A" w:rsidP="00A90E3A">
      <w:pPr>
        <w:pStyle w:val="Bullet1"/>
      </w:pPr>
      <w:r w:rsidRPr="007B6B39">
        <w:t>AIS simplex repeater;</w:t>
      </w:r>
    </w:p>
    <w:p w14:paraId="4C400A7B" w14:textId="784E78D1" w:rsidR="00A90E3A" w:rsidRPr="007B6B39" w:rsidRDefault="00A90E3A" w:rsidP="00A90E3A">
      <w:pPr>
        <w:pStyle w:val="Bullet1"/>
      </w:pPr>
      <w:r w:rsidRPr="007B6B39">
        <w:t>AIS duplex repeater.</w:t>
      </w:r>
    </w:p>
    <w:p w14:paraId="102C8820" w14:textId="2058A8AC" w:rsidR="00A90E3A" w:rsidRPr="007B6B39" w:rsidRDefault="00FD202A" w:rsidP="00FD202A">
      <w:pPr>
        <w:pStyle w:val="Heading1"/>
      </w:pPr>
      <w:bookmarkStart w:id="72" w:name="_Toc459906256"/>
      <w:bookmarkStart w:id="73" w:name="_Ref459906619"/>
      <w:r w:rsidRPr="007B6B39">
        <w:rPr>
          <w:caps w:val="0"/>
        </w:rPr>
        <w:t>SHIPBORNE MOBILE AIS STATIONS</w:t>
      </w:r>
      <w:bookmarkEnd w:id="72"/>
      <w:bookmarkEnd w:id="73"/>
    </w:p>
    <w:p w14:paraId="17230B24" w14:textId="77777777" w:rsidR="00FD202A" w:rsidRPr="007B6B39" w:rsidRDefault="00FD202A" w:rsidP="00FD202A">
      <w:pPr>
        <w:pStyle w:val="Heading1separatationline"/>
      </w:pPr>
    </w:p>
    <w:p w14:paraId="176EE741" w14:textId="4F5AAA47" w:rsidR="00A90E3A" w:rsidRPr="007B6B39" w:rsidRDefault="00FD202A" w:rsidP="00FD202A">
      <w:pPr>
        <w:pStyle w:val="Heading2"/>
      </w:pPr>
      <w:bookmarkStart w:id="74" w:name="_Toc459906257"/>
      <w:r w:rsidRPr="007B6B39">
        <w:t>Introduction</w:t>
      </w:r>
      <w:bookmarkEnd w:id="74"/>
    </w:p>
    <w:p w14:paraId="5CC36731" w14:textId="77777777" w:rsidR="00FD202A" w:rsidRPr="007B6B39" w:rsidRDefault="00FD202A" w:rsidP="00FD202A">
      <w:pPr>
        <w:pStyle w:val="Heading2separationline"/>
      </w:pPr>
    </w:p>
    <w:p w14:paraId="14AA61DD" w14:textId="77777777" w:rsidR="00A90E3A" w:rsidRPr="007B6B39" w:rsidRDefault="00A90E3A" w:rsidP="00A90E3A">
      <w:pPr>
        <w:pStyle w:val="BodyText"/>
      </w:pPr>
      <w:r w:rsidRPr="007B6B39">
        <w:t>Two types of shipborne AIS mobile stations for vessels have been defined in ITU-R M.1371-1:</w:t>
      </w:r>
    </w:p>
    <w:p w14:paraId="67790611" w14:textId="283F4097" w:rsidR="00A90E3A" w:rsidRPr="0058764B" w:rsidRDefault="00A90E3A" w:rsidP="004E4FED">
      <w:pPr>
        <w:pStyle w:val="List1"/>
        <w:numPr>
          <w:ilvl w:val="0"/>
          <w:numId w:val="37"/>
        </w:numPr>
        <w:rPr>
          <w:i/>
        </w:rPr>
      </w:pPr>
      <w:r w:rsidRPr="0058764B">
        <w:rPr>
          <w:i/>
        </w:rPr>
        <w:t>Class A Shipborne Mobile Equipment will comply with re</w:t>
      </w:r>
      <w:r w:rsidR="00F32EDF" w:rsidRPr="0058764B">
        <w:rPr>
          <w:i/>
        </w:rPr>
        <w:t>levant IMO AIS carriage require</w:t>
      </w:r>
      <w:r w:rsidRPr="0058764B">
        <w:rPr>
          <w:i/>
        </w:rPr>
        <w:t>ments</w:t>
      </w:r>
      <w:r w:rsidR="00F32EDF" w:rsidRPr="0058764B">
        <w:rPr>
          <w:i/>
        </w:rPr>
        <w:t>.</w:t>
      </w:r>
    </w:p>
    <w:p w14:paraId="4E5C1FA9" w14:textId="31080DBB" w:rsidR="00A90E3A" w:rsidRPr="007B6B39" w:rsidRDefault="00A90E3A" w:rsidP="00F32EDF">
      <w:pPr>
        <w:pStyle w:val="List1"/>
      </w:pPr>
      <w:r w:rsidRPr="0058764B">
        <w:rPr>
          <w:i/>
        </w:rPr>
        <w:t xml:space="preserve">Class B Shipborne Mobile Equipment will provide facilities not necessarily in full accordance with IMO AIS carriage requirements. </w:t>
      </w:r>
      <w:r w:rsidR="00F32EDF" w:rsidRPr="0058764B">
        <w:rPr>
          <w:i/>
        </w:rPr>
        <w:t xml:space="preserve"> </w:t>
      </w:r>
      <w:r w:rsidRPr="0058764B">
        <w:rPr>
          <w:i/>
        </w:rPr>
        <w:t>This type is main</w:t>
      </w:r>
      <w:r w:rsidR="00F32EDF" w:rsidRPr="0058764B">
        <w:rPr>
          <w:i/>
        </w:rPr>
        <w:t>ly intended for pleasure craft.</w:t>
      </w:r>
    </w:p>
    <w:p w14:paraId="3F3785E3" w14:textId="3867A658" w:rsidR="00A90E3A" w:rsidRPr="007B6B39" w:rsidRDefault="00A90E3A" w:rsidP="00A90E3A">
      <w:pPr>
        <w:pStyle w:val="BodyText"/>
      </w:pPr>
      <w:r w:rsidRPr="007B6B39">
        <w:lastRenderedPageBreak/>
        <w:t xml:space="preserve">There may be other varieties of mobile stations that have not yet been defined. </w:t>
      </w:r>
      <w:r w:rsidR="00F32EDF" w:rsidRPr="007B6B39">
        <w:t xml:space="preserve"> </w:t>
      </w:r>
      <w:r w:rsidRPr="007B6B39">
        <w:t>This group of mobile AIS stations concerns professional users, not requir</w:t>
      </w:r>
      <w:r w:rsidR="00FD202A" w:rsidRPr="007B6B39">
        <w:t>ing</w:t>
      </w:r>
      <w:r w:rsidRPr="007B6B39">
        <w:t xml:space="preserve"> to use </w:t>
      </w:r>
      <w:r w:rsidR="00FD202A" w:rsidRPr="007B6B39">
        <w:t>a Class A mobile station</w:t>
      </w:r>
      <w:r w:rsidRPr="007B6B39">
        <w:t xml:space="preserve"> but needing the Class A functionality.</w:t>
      </w:r>
      <w:r w:rsidR="00F32EDF" w:rsidRPr="007B6B39">
        <w:t xml:space="preserve"> </w:t>
      </w:r>
      <w:r w:rsidRPr="007B6B39">
        <w:t xml:space="preserve"> This AIS mobile equipment is called ‘Clas</w:t>
      </w:r>
      <w:r w:rsidR="00F32EDF" w:rsidRPr="007B6B39">
        <w:t>s A-Derivatives’.</w:t>
      </w:r>
    </w:p>
    <w:p w14:paraId="50183A18" w14:textId="644339B6" w:rsidR="00A90E3A" w:rsidRPr="007B6B39" w:rsidRDefault="00A90E3A" w:rsidP="00FD202A">
      <w:pPr>
        <w:pStyle w:val="Heading2"/>
      </w:pPr>
      <w:bookmarkStart w:id="75" w:name="_Toc459906258"/>
      <w:r w:rsidRPr="007B6B39">
        <w:t>Definitions of Shipborne Mobile AIS stations</w:t>
      </w:r>
      <w:bookmarkEnd w:id="75"/>
    </w:p>
    <w:p w14:paraId="0209E5BF" w14:textId="77777777" w:rsidR="00FD202A" w:rsidRPr="007B6B39" w:rsidRDefault="00FD202A" w:rsidP="00FD202A">
      <w:pPr>
        <w:pStyle w:val="Heading2separationline"/>
      </w:pPr>
    </w:p>
    <w:p w14:paraId="4C798262" w14:textId="2749A404" w:rsidR="00A90E3A" w:rsidRPr="007B6B39" w:rsidRDefault="00A90E3A" w:rsidP="00A90E3A">
      <w:pPr>
        <w:pStyle w:val="BodyText"/>
      </w:pPr>
      <w:r w:rsidRPr="007B6B39">
        <w:t xml:space="preserve">The most important issue is that all categories of mobile AIS stations must be fully compliant on the VDL level. They must recognise all different types of messages, only the processing of the messages can be different. </w:t>
      </w:r>
      <w:r w:rsidR="00FC7DF0">
        <w:t xml:space="preserve"> </w:t>
      </w:r>
      <w:r w:rsidRPr="007B6B39">
        <w:t>The interfaces to external display systems and sensor system may vary between d</w:t>
      </w:r>
      <w:r w:rsidR="00FC7DF0">
        <w:t>ifferent types of AIS stations.</w:t>
      </w:r>
    </w:p>
    <w:p w14:paraId="4BD23552" w14:textId="0795EC83" w:rsidR="00A90E3A" w:rsidRPr="007B6B39" w:rsidRDefault="00A90E3A" w:rsidP="00A90E3A">
      <w:pPr>
        <w:pStyle w:val="BodyText"/>
      </w:pPr>
      <w:r w:rsidRPr="007B6B39">
        <w:t>The definition of the different categories of shipborne mob</w:t>
      </w:r>
      <w:r w:rsidR="00F32EDF" w:rsidRPr="007B6B39">
        <w:t>ile AIS stations is as follows:</w:t>
      </w:r>
    </w:p>
    <w:p w14:paraId="7506AABD" w14:textId="00E15AB3" w:rsidR="00A90E3A" w:rsidRPr="007B6B39" w:rsidRDefault="00A90E3A" w:rsidP="00F32EDF">
      <w:pPr>
        <w:pStyle w:val="Bullet1"/>
      </w:pPr>
      <w:r w:rsidRPr="007B6B39">
        <w:t>Class A Shipborne Mobile Station (Class A) must be 100% compliant with the IMO performance standar</w:t>
      </w:r>
      <w:r w:rsidR="00FC7DF0">
        <w:t>d and the IEC 61993-2 standard.</w:t>
      </w:r>
    </w:p>
    <w:p w14:paraId="3703A947" w14:textId="0AA516DA" w:rsidR="00F32EDF" w:rsidRPr="007B6B39" w:rsidRDefault="00A90E3A" w:rsidP="00F32EDF">
      <w:pPr>
        <w:pStyle w:val="Bullet1"/>
      </w:pPr>
      <w:r w:rsidRPr="007B6B39">
        <w:t>Class B Shipborne mobile stations (Class B) have a different func</w:t>
      </w:r>
      <w:r w:rsidR="00FC7DF0">
        <w:t>tionality on VDL-message level.</w:t>
      </w:r>
    </w:p>
    <w:p w14:paraId="1BD11D1B" w14:textId="1D9F24C6" w:rsidR="00A90E3A" w:rsidRPr="007B6B39" w:rsidRDefault="00A90E3A" w:rsidP="00F32EDF">
      <w:pPr>
        <w:pStyle w:val="Bullet1text"/>
      </w:pPr>
      <w:r w:rsidRPr="007B6B39">
        <w:t>The position and static information reports are transmitted with their own VDL messages and with different reporting rate</w:t>
      </w:r>
      <w:r w:rsidR="00F32EDF" w:rsidRPr="007B6B39">
        <w:t>s</w:t>
      </w:r>
      <w:r w:rsidRPr="007B6B39">
        <w:t>.</w:t>
      </w:r>
    </w:p>
    <w:p w14:paraId="405665CE" w14:textId="044B8F74" w:rsidR="00A90E3A" w:rsidRPr="007B6B39" w:rsidRDefault="00A90E3A" w:rsidP="00FD202A">
      <w:pPr>
        <w:pStyle w:val="Heading2"/>
      </w:pPr>
      <w:bookmarkStart w:id="76" w:name="_Toc459906259"/>
      <w:r w:rsidRPr="007B6B39">
        <w:t>Common Features for all shipborne mobile AIS stations</w:t>
      </w:r>
      <w:bookmarkEnd w:id="76"/>
    </w:p>
    <w:p w14:paraId="61CAF4C2" w14:textId="77777777" w:rsidR="00FD202A" w:rsidRPr="007B6B39" w:rsidRDefault="00FD202A" w:rsidP="00FD202A">
      <w:pPr>
        <w:pStyle w:val="Heading2separationline"/>
      </w:pPr>
    </w:p>
    <w:p w14:paraId="4D8C773D" w14:textId="7A6A6F2D" w:rsidR="00A90E3A" w:rsidRPr="007B6B39" w:rsidRDefault="00A90E3A" w:rsidP="00A90E3A">
      <w:pPr>
        <w:pStyle w:val="BodyText"/>
      </w:pPr>
      <w:r w:rsidRPr="007B6B39">
        <w:t xml:space="preserve">The operating principles of a shipborne mobile AIS device can be described as follows. </w:t>
      </w:r>
      <w:r w:rsidR="00F32EDF" w:rsidRPr="007B6B39">
        <w:t xml:space="preserve"> </w:t>
      </w:r>
      <w:r w:rsidRPr="007B6B39">
        <w:t xml:space="preserve">A ship determines its geographical position with an Electronic Position Fixing Device (EPFD). </w:t>
      </w:r>
      <w:r w:rsidR="00F32EDF" w:rsidRPr="007B6B39">
        <w:t xml:space="preserve"> </w:t>
      </w:r>
      <w:r w:rsidRPr="007B6B39">
        <w:t xml:space="preserve">The AIS station transmits this position, combined with ship identity and other ship data via the VDL (VHF radio link) to other AIS equipped ships and AIS base stations that are within radio range. </w:t>
      </w:r>
      <w:r w:rsidR="00FC7DF0">
        <w:t xml:space="preserve"> </w:t>
      </w:r>
      <w:r w:rsidRPr="007B6B39">
        <w:t>In a similar fashion, the ship, when not transmitting, receives corresponding information from all ships and base stations that are within radio range.</w:t>
      </w:r>
    </w:p>
    <w:p w14:paraId="20C72C1D" w14:textId="421CA958" w:rsidR="00A90E3A" w:rsidRPr="007B6B39" w:rsidRDefault="00A90E3A" w:rsidP="00FD202A">
      <w:pPr>
        <w:pStyle w:val="Heading2"/>
      </w:pPr>
      <w:bookmarkStart w:id="77" w:name="_Toc459906260"/>
      <w:r w:rsidRPr="007B6B39">
        <w:t>Specific issues for Class A Shipborne Mobile AIS stations</w:t>
      </w:r>
      <w:bookmarkEnd w:id="77"/>
    </w:p>
    <w:p w14:paraId="609959E7" w14:textId="77777777" w:rsidR="00FD202A" w:rsidRPr="007B6B39" w:rsidRDefault="00FD202A" w:rsidP="00FD202A">
      <w:pPr>
        <w:pStyle w:val="Heading2separationline"/>
      </w:pPr>
    </w:p>
    <w:p w14:paraId="13F41CEB" w14:textId="16033833" w:rsidR="00A90E3A" w:rsidRPr="007B6B39" w:rsidRDefault="00A90E3A" w:rsidP="00A90E3A">
      <w:pPr>
        <w:pStyle w:val="BodyText"/>
      </w:pPr>
      <w:r w:rsidRPr="007B6B39">
        <w:t>In addition to what is described in the IMO Performance Standards, ITU-R M.1371-1, and the IEC 61193-2 standard there are no specific issues for Class A mobile AIS stations.</w:t>
      </w:r>
    </w:p>
    <w:p w14:paraId="170628AF" w14:textId="761AD0F3" w:rsidR="00A90E3A" w:rsidRPr="007B6B39" w:rsidRDefault="00A90E3A" w:rsidP="00FD202A">
      <w:pPr>
        <w:pStyle w:val="Heading3"/>
      </w:pPr>
      <w:bookmarkStart w:id="78" w:name="_Toc459906261"/>
      <w:r w:rsidRPr="007B6B39">
        <w:t>Functional Block Diagram</w:t>
      </w:r>
      <w:bookmarkEnd w:id="78"/>
    </w:p>
    <w:p w14:paraId="36D8243B" w14:textId="593FD8BC" w:rsidR="00A90E3A" w:rsidRPr="007B6B39" w:rsidRDefault="00A90E3A" w:rsidP="00A90E3A">
      <w:pPr>
        <w:pStyle w:val="BodyText"/>
      </w:pPr>
      <w:r w:rsidRPr="007B6B39">
        <w:fldChar w:fldCharType="begin"/>
      </w:r>
      <w:r w:rsidRPr="007B6B39">
        <w:instrText xml:space="preserve"> REF _Ref459800065 \r \h </w:instrText>
      </w:r>
      <w:r w:rsidRPr="007B6B39">
        <w:fldChar w:fldCharType="separate"/>
      </w:r>
      <w:r w:rsidRPr="007B6B39">
        <w:t>Figure 8</w:t>
      </w:r>
      <w:r w:rsidRPr="007B6B39">
        <w:fldChar w:fldCharType="end"/>
      </w:r>
      <w:r w:rsidRPr="007B6B39">
        <w:t xml:space="preserve"> shows the principal component parts of a Class </w:t>
      </w:r>
      <w:proofErr w:type="gramStart"/>
      <w:r w:rsidRPr="007B6B39">
        <w:t>A</w:t>
      </w:r>
      <w:proofErr w:type="gramEnd"/>
      <w:r w:rsidRPr="007B6B39">
        <w:t xml:space="preserve"> shipborne mobile AIS station. Components for Class A are:</w:t>
      </w:r>
    </w:p>
    <w:p w14:paraId="5B490066" w14:textId="57B7E82C" w:rsidR="00A90E3A" w:rsidRPr="007B6B39" w:rsidRDefault="00A90E3A" w:rsidP="00FC7DF0">
      <w:pPr>
        <w:pStyle w:val="List1"/>
        <w:numPr>
          <w:ilvl w:val="0"/>
          <w:numId w:val="60"/>
        </w:numPr>
      </w:pPr>
      <w:r w:rsidRPr="007B6B39">
        <w:t>GNSS receiver</w:t>
      </w:r>
      <w:r w:rsidR="00FC7DF0">
        <w:t>.</w:t>
      </w:r>
    </w:p>
    <w:p w14:paraId="1CF2C619" w14:textId="1AA13A33" w:rsidR="00A90E3A" w:rsidRPr="007B6B39" w:rsidRDefault="00A90E3A" w:rsidP="00FC7DF0">
      <w:pPr>
        <w:pStyle w:val="List1text"/>
      </w:pPr>
      <w:r w:rsidRPr="007B6B39">
        <w:t>The GNSS receiver supplies the time reference (UTC) to the AIS station to synchronise all transmissions such that there are no collisions or overlaps which would degrade the information being transmitted.</w:t>
      </w:r>
    </w:p>
    <w:p w14:paraId="28A67EAE" w14:textId="77F3D4D9" w:rsidR="00A90E3A" w:rsidRPr="007B6B39" w:rsidRDefault="00FC7DF0" w:rsidP="00FC7DF0">
      <w:pPr>
        <w:pStyle w:val="List1text"/>
      </w:pPr>
      <w:r>
        <w:t>T</w:t>
      </w:r>
      <w:r w:rsidR="00A90E3A" w:rsidRPr="007B6B39">
        <w:t>he internal (D)GNSS receiver may be used as a back-up source for ship’s position, SOG and COG determination;</w:t>
      </w:r>
    </w:p>
    <w:p w14:paraId="0771926B" w14:textId="14674608" w:rsidR="00A90E3A" w:rsidRPr="007B6B39" w:rsidRDefault="00A90E3A" w:rsidP="00FC7DF0">
      <w:pPr>
        <w:pStyle w:val="List1"/>
      </w:pPr>
      <w:r w:rsidRPr="007B6B39">
        <w:t>VHF transmitter/receiver</w:t>
      </w:r>
      <w:r w:rsidR="00FC7DF0">
        <w:t>.</w:t>
      </w:r>
    </w:p>
    <w:p w14:paraId="1656ABA3" w14:textId="60380436" w:rsidR="00A90E3A" w:rsidRPr="007B6B39" w:rsidRDefault="00A90E3A" w:rsidP="00FC7DF0">
      <w:pPr>
        <w:pStyle w:val="List1text"/>
      </w:pPr>
      <w:r w:rsidRPr="007B6B39">
        <w:t xml:space="preserve">There is one VHF transmitter and two VHF receivers for TDMA operation.  The VHF transceiver transmits and receives the radio signals that form the data links that interconnect the AIS stations to each other (VHF Data Link or VDL).  The individually assigned transmission time slots are short (26.6 ms).  The VHF transmitter has to have a very fast switching capability (1 ms) from zero to full output power and vice versa. </w:t>
      </w:r>
      <w:r w:rsidR="00FC7DF0">
        <w:t xml:space="preserve"> </w:t>
      </w:r>
      <w:r w:rsidRPr="007B6B39">
        <w:t>In the block diagram (</w:t>
      </w:r>
      <w:r w:rsidRPr="007B6B39">
        <w:fldChar w:fldCharType="begin"/>
      </w:r>
      <w:r w:rsidRPr="007B6B39">
        <w:instrText xml:space="preserve"> REF _Ref459800065 \r \h </w:instrText>
      </w:r>
      <w:r w:rsidRPr="007B6B39">
        <w:fldChar w:fldCharType="separate"/>
      </w:r>
      <w:r w:rsidRPr="007B6B39">
        <w:t>Figure 8</w:t>
      </w:r>
      <w:r w:rsidRPr="007B6B39">
        <w:fldChar w:fldCharType="end"/>
      </w:r>
      <w:r w:rsidRPr="007B6B39">
        <w:t>) the receivers are functionally shown as a radio receiver part (RX for TDMA) and a TDMA decoding part. In the same way, the transmitter consists of TDMA Encoding and radio part of the transmitter (TX).</w:t>
      </w:r>
    </w:p>
    <w:p w14:paraId="42D40DA3" w14:textId="1DB6217C" w:rsidR="00F052BC" w:rsidRPr="007B6B39" w:rsidRDefault="00A90E3A" w:rsidP="00A90E3A">
      <w:pPr>
        <w:pStyle w:val="BodyText"/>
        <w:jc w:val="center"/>
      </w:pPr>
      <w:r w:rsidRPr="007B6B39">
        <w:rPr>
          <w:noProof/>
          <w:lang w:val="en-IE" w:eastAsia="en-IE"/>
        </w:rPr>
        <w:lastRenderedPageBreak/>
        <w:drawing>
          <wp:inline distT="0" distB="0" distL="0" distR="0" wp14:anchorId="2BF65A8D" wp14:editId="329F20B2">
            <wp:extent cx="5000625" cy="3714115"/>
            <wp:effectExtent l="0" t="0" r="3175" b="0"/>
            <wp:docPr id="262" name="Picture 262" descr="confignew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gnew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00625" cy="3714115"/>
                    </a:xfrm>
                    <a:prstGeom prst="rect">
                      <a:avLst/>
                    </a:prstGeom>
                    <a:noFill/>
                    <a:ln>
                      <a:noFill/>
                    </a:ln>
                  </pic:spPr>
                </pic:pic>
              </a:graphicData>
            </a:graphic>
          </wp:inline>
        </w:drawing>
      </w:r>
    </w:p>
    <w:p w14:paraId="467F861C" w14:textId="730FACE9" w:rsidR="00FD202A" w:rsidRPr="007B6B39" w:rsidRDefault="00FC7DF0" w:rsidP="00FC7DF0">
      <w:pPr>
        <w:pStyle w:val="BodyText"/>
        <w:tabs>
          <w:tab w:val="left" w:pos="426"/>
        </w:tabs>
      </w:pPr>
      <w:r>
        <w:t>*1</w:t>
      </w:r>
      <w:r>
        <w:tab/>
      </w:r>
      <w:r w:rsidR="00FD202A" w:rsidRPr="007B6B39">
        <w:t>The external keyboard/display may be e.g. radar, ECDIS or dedicated devices.</w:t>
      </w:r>
    </w:p>
    <w:p w14:paraId="2548B54B" w14:textId="54C0EE68" w:rsidR="00FD202A" w:rsidRPr="007B6B39" w:rsidRDefault="00FC7DF0" w:rsidP="00FC7DF0">
      <w:pPr>
        <w:pStyle w:val="BodyText"/>
        <w:tabs>
          <w:tab w:val="left" w:pos="426"/>
        </w:tabs>
      </w:pPr>
      <w:r>
        <w:t>*2</w:t>
      </w:r>
      <w:r>
        <w:tab/>
      </w:r>
      <w:r w:rsidR="00FD202A" w:rsidRPr="007B6B39">
        <w:t>The internal keyboard/display may optionally be remote.</w:t>
      </w:r>
    </w:p>
    <w:p w14:paraId="3F469E72" w14:textId="3C0F6052" w:rsidR="00FD202A" w:rsidRPr="007B6B39" w:rsidRDefault="00FC7DF0" w:rsidP="00FC7DF0">
      <w:pPr>
        <w:pStyle w:val="BodyText"/>
        <w:tabs>
          <w:tab w:val="left" w:pos="426"/>
        </w:tabs>
      </w:pPr>
      <w:r>
        <w:t>*3</w:t>
      </w:r>
      <w:r>
        <w:tab/>
      </w:r>
      <w:r w:rsidR="00FD202A" w:rsidRPr="007B6B39">
        <w:t xml:space="preserve">A description of the installation of the ‘pilot plug’ is given in </w:t>
      </w:r>
      <w:commentRangeStart w:id="79"/>
      <w:r w:rsidR="00FD202A" w:rsidRPr="007B6B39">
        <w:t>the appropriate</w:t>
      </w:r>
      <w:commentRangeEnd w:id="79"/>
      <w:r w:rsidR="00FD202A" w:rsidRPr="007B6B39">
        <w:rPr>
          <w:rStyle w:val="CommentReference"/>
        </w:rPr>
        <w:commentReference w:id="79"/>
      </w:r>
      <w:r w:rsidR="00FD202A" w:rsidRPr="007B6B39">
        <w:t xml:space="preserve"> section.</w:t>
      </w:r>
    </w:p>
    <w:p w14:paraId="5C1C0EBD" w14:textId="4404A690" w:rsidR="00F052BC" w:rsidRPr="007B6B39" w:rsidRDefault="00A90E3A" w:rsidP="00A90E3A">
      <w:pPr>
        <w:pStyle w:val="Figurecaption"/>
        <w:jc w:val="center"/>
      </w:pPr>
      <w:bookmarkStart w:id="80" w:name="_Ref459800065"/>
      <w:bookmarkStart w:id="81" w:name="_Toc460235304"/>
      <w:r w:rsidRPr="007B6B39">
        <w:t>Block diagram of Class A mobile station</w:t>
      </w:r>
      <w:bookmarkEnd w:id="80"/>
      <w:bookmarkEnd w:id="81"/>
    </w:p>
    <w:p w14:paraId="701C125F" w14:textId="77777777" w:rsidR="00FD202A" w:rsidRPr="007B6B39" w:rsidRDefault="00FD202A" w:rsidP="00FC7DF0">
      <w:pPr>
        <w:pStyle w:val="List1"/>
      </w:pPr>
      <w:r w:rsidRPr="007B6B39">
        <w:t>DSC VHF receiver;</w:t>
      </w:r>
    </w:p>
    <w:p w14:paraId="6E355BF9" w14:textId="4F51C471" w:rsidR="00FD202A" w:rsidRPr="007B6B39" w:rsidRDefault="00FD202A" w:rsidP="00FC7DF0">
      <w:pPr>
        <w:pStyle w:val="List1text"/>
      </w:pPr>
      <w:r w:rsidRPr="007B6B39">
        <w:t xml:space="preserve">The DSC receiver is fixed tuned to channel 70 to receive channel management commands for regional area designation.  The DSC receiver can also be used for limited DSC polling.  When replying to DSC polling the common VHF transmitter will be used. </w:t>
      </w:r>
    </w:p>
    <w:p w14:paraId="453ADE99" w14:textId="77777777" w:rsidR="00FD202A" w:rsidRPr="007B6B39" w:rsidRDefault="00FD202A" w:rsidP="00FC7DF0">
      <w:pPr>
        <w:pStyle w:val="List1"/>
      </w:pPr>
      <w:r w:rsidRPr="007B6B39">
        <w:t>Controller;</w:t>
      </w:r>
    </w:p>
    <w:p w14:paraId="10165DA4" w14:textId="3AD2CDC0" w:rsidR="00FD202A" w:rsidRPr="007B6B39" w:rsidRDefault="00FD202A" w:rsidP="00FC7DF0">
      <w:pPr>
        <w:pStyle w:val="List1text"/>
      </w:pPr>
      <w:r w:rsidRPr="007B6B39">
        <w:t>The Control unit manages the functions of all components of the AIS station.  It manages the time slot selection process, the operation of the transmitters and receivers, the processing of the various input signals and the subsequent distribution of all of the output and input signals to the various interface plugs and sockets, and the processing of messages into suitable transmission packets.</w:t>
      </w:r>
    </w:p>
    <w:p w14:paraId="45130B8F" w14:textId="6A1731C4" w:rsidR="00FD202A" w:rsidRPr="007B6B39" w:rsidRDefault="00FD202A" w:rsidP="00FC7DF0">
      <w:pPr>
        <w:pStyle w:val="List1"/>
      </w:pPr>
      <w:r w:rsidRPr="007B6B39">
        <w:t>Built-in-Integrity-test (BIIT) controls continuously integrity and the operation of the unit;</w:t>
      </w:r>
    </w:p>
    <w:p w14:paraId="06AF4285" w14:textId="16DD2C8F" w:rsidR="00FD202A" w:rsidRPr="007B6B39" w:rsidRDefault="00FD202A" w:rsidP="00FC7DF0">
      <w:pPr>
        <w:pStyle w:val="List1"/>
      </w:pPr>
      <w:r w:rsidRPr="007B6B39">
        <w:t>Power Supply;</w:t>
      </w:r>
    </w:p>
    <w:p w14:paraId="56051657" w14:textId="257D3D6E" w:rsidR="00FD202A" w:rsidRPr="007B6B39" w:rsidRDefault="00FD202A" w:rsidP="00FC7DF0">
      <w:pPr>
        <w:pStyle w:val="List1"/>
      </w:pPr>
      <w:r w:rsidRPr="007B6B39">
        <w:t>Signal interface ports (Presentation Interface (PI)).</w:t>
      </w:r>
    </w:p>
    <w:p w14:paraId="0C97AC6E" w14:textId="58F65415" w:rsidR="00FD202A" w:rsidRPr="007B6B39" w:rsidRDefault="00FD202A" w:rsidP="00FC7DF0">
      <w:pPr>
        <w:pStyle w:val="List1text"/>
      </w:pPr>
      <w:r w:rsidRPr="007B6B39">
        <w:t xml:space="preserve">In order to be able to transmit all the information that a position report includes, the AIS station has to collect information from various ship sensors. </w:t>
      </w:r>
      <w:r w:rsidR="00FC7DF0">
        <w:t xml:space="preserve"> </w:t>
      </w:r>
      <w:r w:rsidRPr="007B6B39">
        <w:t xml:space="preserve">There are also interfaces for connection to external display systems and Long-Range equipment. </w:t>
      </w:r>
    </w:p>
    <w:p w14:paraId="31BEAFB5" w14:textId="03B25EB7" w:rsidR="00FD202A" w:rsidRPr="007B6B39" w:rsidRDefault="00FD202A" w:rsidP="00FD202A">
      <w:pPr>
        <w:pStyle w:val="Heading3"/>
      </w:pPr>
      <w:bookmarkStart w:id="82" w:name="_Toc459906262"/>
      <w:r w:rsidRPr="007B6B39">
        <w:t>Presentation Interface Description</w:t>
      </w:r>
      <w:bookmarkEnd w:id="82"/>
    </w:p>
    <w:p w14:paraId="7B6791FC" w14:textId="7D0485CA" w:rsidR="00FD202A" w:rsidRPr="007B6B39" w:rsidRDefault="00FD202A" w:rsidP="00FD202A">
      <w:pPr>
        <w:pStyle w:val="BodyText"/>
      </w:pPr>
      <w:r w:rsidRPr="007B6B39">
        <w:t xml:space="preserve">The PI is the collection of all signal interface ports. </w:t>
      </w:r>
      <w:r w:rsidR="00FC7DF0">
        <w:t xml:space="preserve"> </w:t>
      </w:r>
      <w:r w:rsidRPr="007B6B39">
        <w:t>It connects the AIS mobile station to external equipment such as:</w:t>
      </w:r>
    </w:p>
    <w:p w14:paraId="4F586B94" w14:textId="614C1D2F" w:rsidR="00FD202A" w:rsidRPr="007B6B39" w:rsidRDefault="00FD202A" w:rsidP="00FD202A">
      <w:pPr>
        <w:pStyle w:val="Bullet1"/>
      </w:pPr>
      <w:r w:rsidRPr="007B6B39">
        <w:lastRenderedPageBreak/>
        <w:t>Electronic Position Fixing Device (EPFD);</w:t>
      </w:r>
    </w:p>
    <w:p w14:paraId="0E23F080" w14:textId="42ABB359" w:rsidR="00FD202A" w:rsidRPr="007B6B39" w:rsidRDefault="00FD202A" w:rsidP="00FD202A">
      <w:pPr>
        <w:pStyle w:val="Bullet1"/>
      </w:pPr>
      <w:r w:rsidRPr="007B6B39">
        <w:t>gyro providing heading and optionally rate of turn (ROT);</w:t>
      </w:r>
    </w:p>
    <w:p w14:paraId="13CE08EA" w14:textId="62606A0A" w:rsidR="00FD202A" w:rsidRPr="007B6B39" w:rsidRDefault="00FD202A" w:rsidP="00FD202A">
      <w:pPr>
        <w:pStyle w:val="Bullet1"/>
      </w:pPr>
      <w:r w:rsidRPr="007B6B39">
        <w:t>display systems (ECDIS, ARPA, INS, etc.)</w:t>
      </w:r>
    </w:p>
    <w:p w14:paraId="6238A524" w14:textId="1CE13387" w:rsidR="00FD202A" w:rsidRPr="007B6B39" w:rsidRDefault="00FD202A" w:rsidP="00FD202A">
      <w:pPr>
        <w:pStyle w:val="Bullet1"/>
      </w:pPr>
      <w:r w:rsidRPr="007B6B39">
        <w:t>Personal Pilot Unit (PPU) or workstation</w:t>
      </w:r>
    </w:p>
    <w:p w14:paraId="32242F65" w14:textId="45418EED" w:rsidR="00FD202A" w:rsidRPr="007B6B39" w:rsidRDefault="00FD202A" w:rsidP="00FD202A">
      <w:pPr>
        <w:pStyle w:val="Bullet1"/>
      </w:pPr>
      <w:r w:rsidRPr="007B6B39">
        <w:t xml:space="preserve">long-range communication means e.g. Inmarsat-C </w:t>
      </w:r>
    </w:p>
    <w:p w14:paraId="3F06C627" w14:textId="77777777" w:rsidR="00FD202A" w:rsidRPr="007B6B39" w:rsidRDefault="00FD202A" w:rsidP="00FD202A">
      <w:pPr>
        <w:pStyle w:val="BodyText"/>
      </w:pPr>
      <w:r w:rsidRPr="007B6B39">
        <w:t>The PI will consist at a minimum of the following signalling interface ports:</w:t>
      </w:r>
    </w:p>
    <w:p w14:paraId="01EC91C6" w14:textId="500C3CCA" w:rsidR="00FD202A" w:rsidRPr="007B6B39" w:rsidRDefault="00FD202A" w:rsidP="00FD202A">
      <w:pPr>
        <w:pStyle w:val="Bullet1"/>
      </w:pPr>
      <w:r w:rsidRPr="007B6B39">
        <w:t>sensor input ports (IEC 61162-1 or IEC 61162-2): EPFD and e.g. Gyro and ROT (Ch 1, 2 and 3 in the Figure 4.2)</w:t>
      </w:r>
    </w:p>
    <w:p w14:paraId="6BA116F8" w14:textId="711F31CB" w:rsidR="00FD202A" w:rsidRPr="007B6B39" w:rsidRDefault="00FD202A" w:rsidP="00FD202A">
      <w:pPr>
        <w:pStyle w:val="Bullet1"/>
      </w:pPr>
      <w:r w:rsidRPr="007B6B39">
        <w:t>1 bi-directional high speed interface (IEC 61162-2) to external display systems (Ch 4);</w:t>
      </w:r>
    </w:p>
    <w:p w14:paraId="1DFB1139" w14:textId="54C62EE8" w:rsidR="00FD202A" w:rsidRPr="007B6B39" w:rsidRDefault="00FD202A" w:rsidP="00FD202A">
      <w:pPr>
        <w:pStyle w:val="Bullet1"/>
      </w:pPr>
      <w:r w:rsidRPr="007B6B39">
        <w:t>1 bi-directional high speed interface (IEC 61162-2) to external auxiliary equipment or pilot carry on board display systems (Ch 5);</w:t>
      </w:r>
    </w:p>
    <w:p w14:paraId="30365E85" w14:textId="0F2629E1" w:rsidR="00FD202A" w:rsidRPr="007B6B39" w:rsidRDefault="00FD202A" w:rsidP="00FD202A">
      <w:pPr>
        <w:pStyle w:val="Bullet1"/>
      </w:pPr>
      <w:r w:rsidRPr="007B6B39">
        <w:t>1 bi-directional high-speed interface (IEC 61162-2) to operate Long-Range functions (Ch 8).</w:t>
      </w:r>
    </w:p>
    <w:p w14:paraId="7217D957" w14:textId="0870AFC0" w:rsidR="00FD202A" w:rsidRPr="007B6B39" w:rsidRDefault="00FD202A" w:rsidP="00FD202A">
      <w:pPr>
        <w:pStyle w:val="BodyText"/>
      </w:pPr>
      <w:r w:rsidRPr="007B6B39">
        <w:t>Optional ports can be added, i.e. for DGNSS correction data (in and out) (Ch 9) and an IEC 61162-3 compliant port (Ch 6).</w:t>
      </w:r>
    </w:p>
    <w:p w14:paraId="17F9DA77" w14:textId="77777777" w:rsidR="00FD202A" w:rsidRPr="007B6B39" w:rsidRDefault="00FD202A" w:rsidP="00FD202A">
      <w:pPr>
        <w:pStyle w:val="BodyText"/>
      </w:pPr>
      <w:r w:rsidRPr="007B6B39">
        <w:t>The following information is output via PI ports to display-systems or Personal Pilot Unit (PPU) / auxiliary:</w:t>
      </w:r>
    </w:p>
    <w:p w14:paraId="673EC472" w14:textId="3BAB9E32" w:rsidR="00FD202A" w:rsidRPr="007B6B39" w:rsidRDefault="0012027E" w:rsidP="0012027E">
      <w:pPr>
        <w:pStyle w:val="Bullet1"/>
      </w:pPr>
      <w:r w:rsidRPr="007B6B39">
        <w:t>a</w:t>
      </w:r>
      <w:r w:rsidR="00FD202A" w:rsidRPr="007B6B39">
        <w:t>ll received data from other AIS stations (base and other mobiles)</w:t>
      </w:r>
      <w:r w:rsidRPr="007B6B39">
        <w:t>;</w:t>
      </w:r>
    </w:p>
    <w:p w14:paraId="6E03329C" w14:textId="41E0B084" w:rsidR="00FD202A" w:rsidRPr="007B6B39" w:rsidRDefault="0012027E" w:rsidP="0012027E">
      <w:pPr>
        <w:pStyle w:val="Bullet1"/>
      </w:pPr>
      <w:r w:rsidRPr="007B6B39">
        <w:t>p</w:t>
      </w:r>
      <w:r w:rsidR="00FD202A" w:rsidRPr="007B6B39">
        <w:t>osition reports</w:t>
      </w:r>
      <w:r w:rsidRPr="007B6B39">
        <w:t>;</w:t>
      </w:r>
    </w:p>
    <w:p w14:paraId="0BB98BC7" w14:textId="63E09550" w:rsidR="00FD202A" w:rsidRPr="007B6B39" w:rsidRDefault="0012027E" w:rsidP="0012027E">
      <w:pPr>
        <w:pStyle w:val="Bullet1"/>
      </w:pPr>
      <w:r w:rsidRPr="007B6B39">
        <w:t>s</w:t>
      </w:r>
      <w:r w:rsidR="00FD202A" w:rsidRPr="007B6B39">
        <w:t>tatic and voyage related data</w:t>
      </w:r>
      <w:r w:rsidRPr="007B6B39">
        <w:t>;</w:t>
      </w:r>
    </w:p>
    <w:p w14:paraId="68340391" w14:textId="39CD0457" w:rsidR="00FD202A" w:rsidRPr="007B6B39" w:rsidRDefault="0012027E" w:rsidP="0012027E">
      <w:pPr>
        <w:pStyle w:val="Bullet1"/>
      </w:pPr>
      <w:r w:rsidRPr="007B6B39">
        <w:t>b</w:t>
      </w:r>
      <w:r w:rsidR="00FD202A" w:rsidRPr="007B6B39">
        <w:t>inary and safety related messages</w:t>
      </w:r>
      <w:r w:rsidRPr="007B6B39">
        <w:t>;</w:t>
      </w:r>
    </w:p>
    <w:p w14:paraId="2E79CD4F" w14:textId="092C5520" w:rsidR="00FD202A" w:rsidRPr="007B6B39" w:rsidRDefault="00FD202A" w:rsidP="0012027E">
      <w:pPr>
        <w:pStyle w:val="Bullet1"/>
      </w:pPr>
      <w:r w:rsidRPr="007B6B39">
        <w:t>VDL related messages (e.g. channel management)</w:t>
      </w:r>
      <w:r w:rsidR="0012027E" w:rsidRPr="007B6B39">
        <w:t>;</w:t>
      </w:r>
    </w:p>
    <w:p w14:paraId="11C61E4D" w14:textId="04CA6619" w:rsidR="00FD202A" w:rsidRPr="007B6B39" w:rsidRDefault="0012027E" w:rsidP="0012027E">
      <w:pPr>
        <w:pStyle w:val="Bullet1"/>
      </w:pPr>
      <w:r w:rsidRPr="007B6B39">
        <w:t>o</w:t>
      </w:r>
      <w:r w:rsidR="00FD202A" w:rsidRPr="007B6B39">
        <w:t>wn ship information when it is transmitted</w:t>
      </w:r>
      <w:r w:rsidRPr="007B6B39">
        <w:t>;</w:t>
      </w:r>
    </w:p>
    <w:p w14:paraId="78853833" w14:textId="63BB8CC5" w:rsidR="00FD202A" w:rsidRPr="007B6B39" w:rsidRDefault="0012027E" w:rsidP="0012027E">
      <w:pPr>
        <w:pStyle w:val="Bullet1"/>
      </w:pPr>
      <w:r w:rsidRPr="007B6B39">
        <w:t>l</w:t>
      </w:r>
      <w:r w:rsidR="00FD202A" w:rsidRPr="007B6B39">
        <w:t>ong-range interrogation information</w:t>
      </w:r>
      <w:r w:rsidRPr="007B6B39">
        <w:t>;</w:t>
      </w:r>
    </w:p>
    <w:p w14:paraId="29CA00A1" w14:textId="2D144A8B" w:rsidR="00FD202A" w:rsidRPr="007B6B39" w:rsidRDefault="0012027E" w:rsidP="0012027E">
      <w:pPr>
        <w:pStyle w:val="Bullet1"/>
      </w:pPr>
      <w:r w:rsidRPr="007B6B39">
        <w:t>s</w:t>
      </w:r>
      <w:r w:rsidR="00FD202A" w:rsidRPr="007B6B39">
        <w:t>hip</w:t>
      </w:r>
      <w:r w:rsidRPr="007B6B39">
        <w:t>’</w:t>
      </w:r>
      <w:r w:rsidR="00FD202A" w:rsidRPr="007B6B39">
        <w:t>s sensor data and status, which is connected to the AIS station, every second</w:t>
      </w:r>
      <w:r w:rsidRPr="007B6B39">
        <w:t>;</w:t>
      </w:r>
    </w:p>
    <w:p w14:paraId="4586DCF5" w14:textId="7E7C7C53" w:rsidR="00FD202A" w:rsidRPr="007B6B39" w:rsidRDefault="0012027E" w:rsidP="0012027E">
      <w:pPr>
        <w:pStyle w:val="Bullet1"/>
      </w:pPr>
      <w:r w:rsidRPr="007B6B39">
        <w:t>a</w:t>
      </w:r>
      <w:r w:rsidR="00FD202A" w:rsidRPr="007B6B39">
        <w:t>larm and status messages generated by the BIIT</w:t>
      </w:r>
      <w:r w:rsidRPr="007B6B39">
        <w:t>.</w:t>
      </w:r>
    </w:p>
    <w:p w14:paraId="3B6E5169" w14:textId="77777777" w:rsidR="00F052BC" w:rsidRPr="007B6B39" w:rsidRDefault="00F052BC" w:rsidP="00CC3CE2">
      <w:pPr>
        <w:pStyle w:val="BodyText"/>
      </w:pPr>
    </w:p>
    <w:p w14:paraId="12360070" w14:textId="550F39C7" w:rsidR="00F052BC" w:rsidRPr="007B6B39" w:rsidRDefault="0012027E" w:rsidP="0012027E">
      <w:pPr>
        <w:pStyle w:val="BodyText"/>
        <w:jc w:val="center"/>
      </w:pPr>
      <w:r w:rsidRPr="007B6B39">
        <w:rPr>
          <w:noProof/>
          <w:lang w:val="en-IE" w:eastAsia="en-IE"/>
        </w:rPr>
        <w:lastRenderedPageBreak/>
        <w:drawing>
          <wp:inline distT="0" distB="0" distL="0" distR="0" wp14:anchorId="4B82DD62" wp14:editId="1C28674A">
            <wp:extent cx="5189855" cy="7371715"/>
            <wp:effectExtent l="0" t="0" r="0" b="0"/>
            <wp:docPr id="263" name="Picture 263" descr="fig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9855" cy="7371715"/>
                    </a:xfrm>
                    <a:prstGeom prst="rect">
                      <a:avLst/>
                    </a:prstGeom>
                    <a:noFill/>
                    <a:ln>
                      <a:noFill/>
                    </a:ln>
                  </pic:spPr>
                </pic:pic>
              </a:graphicData>
            </a:graphic>
          </wp:inline>
        </w:drawing>
      </w:r>
    </w:p>
    <w:p w14:paraId="7DCEF8E7" w14:textId="2DAC7703" w:rsidR="00FD202A" w:rsidRPr="007B6B39" w:rsidRDefault="0012027E" w:rsidP="0012027E">
      <w:pPr>
        <w:pStyle w:val="Figurecaption"/>
        <w:jc w:val="center"/>
      </w:pPr>
      <w:bookmarkStart w:id="83" w:name="_Toc460235305"/>
      <w:r w:rsidRPr="007B6B39">
        <w:t>Presentation interfaces for Class A Shipborne Mobile Stations</w:t>
      </w:r>
      <w:bookmarkEnd w:id="83"/>
    </w:p>
    <w:p w14:paraId="4D0CBA74" w14:textId="77777777" w:rsidR="0012027E" w:rsidRPr="007B6B39" w:rsidRDefault="0012027E" w:rsidP="0012027E">
      <w:pPr>
        <w:pStyle w:val="BodyText"/>
      </w:pPr>
      <w:r w:rsidRPr="007B6B39">
        <w:t>The following information can be input via the PI from the connected systems:</w:t>
      </w:r>
    </w:p>
    <w:p w14:paraId="7C59BFF7" w14:textId="7B47BFE4" w:rsidR="0012027E" w:rsidRPr="007B6B39" w:rsidRDefault="0012027E" w:rsidP="0012027E">
      <w:pPr>
        <w:pStyle w:val="Bullet1"/>
      </w:pPr>
      <w:r w:rsidRPr="007B6B39">
        <w:t>voyage related data;</w:t>
      </w:r>
    </w:p>
    <w:p w14:paraId="1A26600B" w14:textId="0A999561" w:rsidR="0012027E" w:rsidRPr="007B6B39" w:rsidRDefault="0012027E" w:rsidP="0012027E">
      <w:pPr>
        <w:pStyle w:val="Bullet1"/>
      </w:pPr>
      <w:r w:rsidRPr="007B6B39">
        <w:t>station static data;</w:t>
      </w:r>
    </w:p>
    <w:p w14:paraId="4D3F3C78" w14:textId="41044DFB" w:rsidR="0012027E" w:rsidRPr="007B6B39" w:rsidRDefault="0012027E" w:rsidP="0012027E">
      <w:pPr>
        <w:pStyle w:val="Bullet1"/>
      </w:pPr>
      <w:r w:rsidRPr="007B6B39">
        <w:t>long-range confirmation;</w:t>
      </w:r>
    </w:p>
    <w:p w14:paraId="0DFFA376" w14:textId="5D30624F" w:rsidR="0012027E" w:rsidRPr="007B6B39" w:rsidRDefault="0012027E" w:rsidP="0012027E">
      <w:pPr>
        <w:pStyle w:val="Bullet1"/>
      </w:pPr>
      <w:r w:rsidRPr="007B6B39">
        <w:lastRenderedPageBreak/>
        <w:t>binary and safety related messages;</w:t>
      </w:r>
    </w:p>
    <w:p w14:paraId="232E8D82" w14:textId="24385F85" w:rsidR="0012027E" w:rsidRPr="007B6B39" w:rsidRDefault="0012027E" w:rsidP="0012027E">
      <w:pPr>
        <w:pStyle w:val="Bullet1"/>
      </w:pPr>
      <w:r w:rsidRPr="007B6B39">
        <w:t>alarm confirmations;</w:t>
      </w:r>
    </w:p>
    <w:p w14:paraId="6DD3903E" w14:textId="21B53D98" w:rsidR="0012027E" w:rsidRPr="007B6B39" w:rsidRDefault="0012027E" w:rsidP="0012027E">
      <w:pPr>
        <w:pStyle w:val="Bullet1"/>
      </w:pPr>
      <w:r w:rsidRPr="007B6B39">
        <w:t>channel management actions.</w:t>
      </w:r>
    </w:p>
    <w:p w14:paraId="18CCFB65" w14:textId="706259BC" w:rsidR="0012027E" w:rsidRPr="007B6B39" w:rsidRDefault="0012027E" w:rsidP="0012027E">
      <w:pPr>
        <w:pStyle w:val="BodyText"/>
      </w:pPr>
      <w:r w:rsidRPr="007B6B39">
        <w:t>Long-range messages will be input to and output from external long-range communication sys-tem, e.g. Inmarsat-C via the Long-range port on the PI.</w:t>
      </w:r>
    </w:p>
    <w:p w14:paraId="0AD50000" w14:textId="77777777" w:rsidR="0012027E" w:rsidRPr="007B6B39" w:rsidRDefault="0012027E" w:rsidP="0012027E">
      <w:pPr>
        <w:pStyle w:val="BodyText"/>
      </w:pPr>
      <w:r w:rsidRPr="007B6B39">
        <w:t>A dedicated connector for BIIT alarm status is available on Ch 10.</w:t>
      </w:r>
    </w:p>
    <w:p w14:paraId="286DBD38" w14:textId="4108C69D" w:rsidR="0012027E" w:rsidRPr="007B6B39" w:rsidRDefault="0012027E" w:rsidP="0012027E">
      <w:pPr>
        <w:pStyle w:val="Heading3"/>
      </w:pPr>
      <w:bookmarkStart w:id="84" w:name="_Toc459906263"/>
      <w:r w:rsidRPr="007B6B39">
        <w:t>Built-in-Integrity-Test (BIIT)</w:t>
      </w:r>
      <w:bookmarkEnd w:id="84"/>
    </w:p>
    <w:p w14:paraId="1500D02F" w14:textId="08B83913" w:rsidR="0012027E" w:rsidRPr="007B6B39" w:rsidRDefault="0012027E" w:rsidP="0012027E">
      <w:pPr>
        <w:pStyle w:val="BodyText"/>
      </w:pPr>
      <w:r w:rsidRPr="007B6B39">
        <w:t>Class A AIS mobile stations are equipped with a built-in integrity test unit (BIIT).  This runs continuously or in appropriate intervals simultaneously with all other functions of the station.</w:t>
      </w:r>
    </w:p>
    <w:p w14:paraId="5B3F4F73" w14:textId="318D8042" w:rsidR="0012027E" w:rsidRPr="007B6B39" w:rsidRDefault="0012027E" w:rsidP="0012027E">
      <w:pPr>
        <w:pStyle w:val="BodyText"/>
      </w:pPr>
      <w:r w:rsidRPr="007B6B39">
        <w:t>If any failure or malfunction is detected that will significantly reduce integrity or stop operation of the AIS, an alarm is initiated.</w:t>
      </w:r>
      <w:r w:rsidR="00FC7DF0">
        <w:t xml:space="preserve"> </w:t>
      </w:r>
      <w:r w:rsidRPr="007B6B39">
        <w:t xml:space="preserve"> In this case the alarm is displayed on the minimum keyboard and display unit and the alarm relay is set ‘active’.</w:t>
      </w:r>
    </w:p>
    <w:p w14:paraId="3F074945" w14:textId="3022231A" w:rsidR="0012027E" w:rsidRPr="007B6B39" w:rsidRDefault="0012027E" w:rsidP="0012027E">
      <w:pPr>
        <w:pStyle w:val="BodyText"/>
      </w:pPr>
      <w:r w:rsidRPr="007B6B39">
        <w:t>A</w:t>
      </w:r>
      <w:r w:rsidR="00FC7DF0">
        <w:t xml:space="preserve">n appropriate alarm message is </w:t>
      </w:r>
      <w:r w:rsidRPr="007B6B39">
        <w:t>output via the Presentation Interface and repeated every 30 sec.</w:t>
      </w:r>
    </w:p>
    <w:p w14:paraId="3748433D" w14:textId="1EC7B7FD" w:rsidR="0012027E" w:rsidRPr="007B6B39" w:rsidRDefault="0012027E" w:rsidP="0012027E">
      <w:pPr>
        <w:pStyle w:val="BodyText"/>
      </w:pPr>
      <w:r w:rsidRPr="007B6B39">
        <w:t>The alarm relay is deactivated upon acknowledgement of the alarm either internally by means of minimum display and keyboard or externally by a corresponding ACK sentence.</w:t>
      </w:r>
    </w:p>
    <w:p w14:paraId="6A485C6A" w14:textId="64453DA3" w:rsidR="0012027E" w:rsidRPr="007B6B39" w:rsidRDefault="0012027E" w:rsidP="0012027E">
      <w:pPr>
        <w:pStyle w:val="BodyText"/>
      </w:pPr>
      <w:r w:rsidRPr="007B6B39">
        <w:t>If a change of a relevant system status as described below is detected, an indication is given to the user.  This indication is accessible on the minimum keyboard and display unit.</w:t>
      </w:r>
    </w:p>
    <w:p w14:paraId="750E45DE" w14:textId="77777777" w:rsidR="0012027E" w:rsidRPr="007B6B39" w:rsidRDefault="0012027E" w:rsidP="0012027E">
      <w:pPr>
        <w:pStyle w:val="BodyText"/>
      </w:pPr>
      <w:r w:rsidRPr="007B6B39">
        <w:t>An appropriate text message is also output via the Presentation Interface.</w:t>
      </w:r>
    </w:p>
    <w:p w14:paraId="3F9B3D0D" w14:textId="5578940A" w:rsidR="0012027E" w:rsidRPr="007B6B39" w:rsidRDefault="0012027E" w:rsidP="00CE060B">
      <w:pPr>
        <w:pStyle w:val="Heading4"/>
      </w:pPr>
      <w:r w:rsidRPr="007B6B39">
        <w:t xml:space="preserve">Monitoring of functions and integrity </w:t>
      </w:r>
    </w:p>
    <w:p w14:paraId="4F5A7812" w14:textId="4173A6BC" w:rsidR="0012027E" w:rsidRPr="007B6B39" w:rsidRDefault="0012027E" w:rsidP="0012027E">
      <w:pPr>
        <w:pStyle w:val="BodyText"/>
      </w:pPr>
      <w:r w:rsidRPr="007B6B39">
        <w:t xml:space="preserve">In case a failure </w:t>
      </w:r>
      <w:proofErr w:type="gramStart"/>
      <w:r w:rsidRPr="007B6B39">
        <w:t>is detected</w:t>
      </w:r>
      <w:proofErr w:type="gramEnd"/>
      <w:r w:rsidRPr="007B6B39">
        <w:t xml:space="preserve"> in one or more of the following functions or data, an alarm is triggered and the system reacts as given </w:t>
      </w:r>
      <w:r w:rsidRPr="007B6B39">
        <w:fldChar w:fldCharType="begin"/>
      </w:r>
      <w:r w:rsidRPr="007B6B39">
        <w:instrText xml:space="preserve"> REF _Ref459801125 \r \h </w:instrText>
      </w:r>
      <w:r w:rsidRPr="007B6B39">
        <w:fldChar w:fldCharType="separate"/>
      </w:r>
      <w:r w:rsidRPr="007B6B39">
        <w:t>Table 2</w:t>
      </w:r>
      <w:r w:rsidRPr="007B6B39">
        <w:fldChar w:fldCharType="end"/>
      </w:r>
      <w:r w:rsidRPr="007B6B39">
        <w:t>.</w:t>
      </w:r>
    </w:p>
    <w:p w14:paraId="082FB53A" w14:textId="264A85BF" w:rsidR="00FD202A" w:rsidRPr="007B6B39" w:rsidRDefault="0012027E" w:rsidP="0012027E">
      <w:pPr>
        <w:pStyle w:val="Tablecaption"/>
        <w:jc w:val="center"/>
      </w:pPr>
      <w:bookmarkStart w:id="85" w:name="_Ref459801125"/>
      <w:bookmarkStart w:id="86" w:name="_Toc459906434"/>
      <w:r w:rsidRPr="007B6B39">
        <w:t>Integrity Alarms</w:t>
      </w:r>
      <w:bookmarkEnd w:id="85"/>
      <w:bookmarkEnd w:id="8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68"/>
        <w:gridCol w:w="5580"/>
      </w:tblGrid>
      <w:tr w:rsidR="0012027E" w:rsidRPr="007B6B39" w14:paraId="773A02CA" w14:textId="77777777" w:rsidTr="0012027E">
        <w:trPr>
          <w:trHeight w:val="474"/>
          <w:tblHeader/>
          <w:jc w:val="center"/>
        </w:trPr>
        <w:tc>
          <w:tcPr>
            <w:tcW w:w="3368" w:type="dxa"/>
          </w:tcPr>
          <w:p w14:paraId="0CD04C32" w14:textId="77777777" w:rsidR="0012027E" w:rsidRPr="007B6B39" w:rsidRDefault="0012027E" w:rsidP="00FD5E45">
            <w:pPr>
              <w:pStyle w:val="Tableheading"/>
              <w:rPr>
                <w:lang w:val="en-GB"/>
              </w:rPr>
            </w:pPr>
            <w:r w:rsidRPr="007B6B39">
              <w:rPr>
                <w:lang w:val="en-GB"/>
              </w:rPr>
              <w:t>Alarm's description text</w:t>
            </w:r>
          </w:p>
        </w:tc>
        <w:tc>
          <w:tcPr>
            <w:tcW w:w="5580" w:type="dxa"/>
          </w:tcPr>
          <w:p w14:paraId="2E07E219" w14:textId="77777777" w:rsidR="0012027E" w:rsidRPr="007B6B39" w:rsidRDefault="0012027E" w:rsidP="00FD5E45">
            <w:pPr>
              <w:pStyle w:val="Tableheading"/>
              <w:rPr>
                <w:lang w:val="en-GB"/>
              </w:rPr>
            </w:pPr>
            <w:r w:rsidRPr="007B6B39">
              <w:rPr>
                <w:lang w:val="en-GB"/>
              </w:rPr>
              <w:t>Reaction of the system to the</w:t>
            </w:r>
          </w:p>
          <w:p w14:paraId="7F799AF1" w14:textId="77777777" w:rsidR="0012027E" w:rsidRPr="007B6B39" w:rsidRDefault="0012027E" w:rsidP="00FD5E45">
            <w:pPr>
              <w:pStyle w:val="Tableheading"/>
              <w:rPr>
                <w:lang w:val="en-GB"/>
              </w:rPr>
            </w:pPr>
            <w:r w:rsidRPr="007B6B39">
              <w:rPr>
                <w:lang w:val="en-GB"/>
              </w:rPr>
              <w:t>Alarm Condition threshold exceeded</w:t>
            </w:r>
          </w:p>
        </w:tc>
      </w:tr>
      <w:tr w:rsidR="0012027E" w:rsidRPr="007B6B39" w14:paraId="30AED2F2" w14:textId="77777777" w:rsidTr="0012027E">
        <w:trPr>
          <w:jc w:val="center"/>
        </w:trPr>
        <w:tc>
          <w:tcPr>
            <w:tcW w:w="3368" w:type="dxa"/>
          </w:tcPr>
          <w:p w14:paraId="0789E750" w14:textId="77777777" w:rsidR="0012027E" w:rsidRPr="007B6B39" w:rsidRDefault="0012027E" w:rsidP="00FD5E45">
            <w:pPr>
              <w:pStyle w:val="Tabletext"/>
            </w:pPr>
            <w:r w:rsidRPr="007B6B39">
              <w:t>AIS: Tx malfunction</w:t>
            </w:r>
          </w:p>
        </w:tc>
        <w:tc>
          <w:tcPr>
            <w:tcW w:w="5580" w:type="dxa"/>
          </w:tcPr>
          <w:p w14:paraId="507B9924" w14:textId="77777777" w:rsidR="0012027E" w:rsidRPr="007B6B39" w:rsidRDefault="0012027E" w:rsidP="00FD5E45">
            <w:pPr>
              <w:pStyle w:val="Tabletext"/>
            </w:pPr>
            <w:r w:rsidRPr="007B6B39">
              <w:t>Stop transmission</w:t>
            </w:r>
          </w:p>
        </w:tc>
      </w:tr>
      <w:tr w:rsidR="0012027E" w:rsidRPr="007B6B39" w14:paraId="62F7E48D" w14:textId="77777777" w:rsidTr="0012027E">
        <w:trPr>
          <w:jc w:val="center"/>
        </w:trPr>
        <w:tc>
          <w:tcPr>
            <w:tcW w:w="3368" w:type="dxa"/>
          </w:tcPr>
          <w:p w14:paraId="3DDF51BA" w14:textId="77777777" w:rsidR="0012027E" w:rsidRPr="007B6B39" w:rsidRDefault="0012027E" w:rsidP="00FD5E45">
            <w:pPr>
              <w:pStyle w:val="Tabletext"/>
            </w:pPr>
            <w:r w:rsidRPr="007B6B39">
              <w:t>AIS: Antenna VSWR exceeds limit</w:t>
            </w:r>
          </w:p>
        </w:tc>
        <w:tc>
          <w:tcPr>
            <w:tcW w:w="5580" w:type="dxa"/>
          </w:tcPr>
          <w:p w14:paraId="3B4F0ECF" w14:textId="77777777" w:rsidR="0012027E" w:rsidRPr="007B6B39" w:rsidRDefault="0012027E" w:rsidP="00FD5E45">
            <w:pPr>
              <w:pStyle w:val="Tabletext"/>
            </w:pPr>
            <w:r w:rsidRPr="007B6B39">
              <w:t>Continue operation</w:t>
            </w:r>
          </w:p>
        </w:tc>
      </w:tr>
      <w:tr w:rsidR="0012027E" w:rsidRPr="007B6B39" w14:paraId="161DE831" w14:textId="77777777" w:rsidTr="0012027E">
        <w:trPr>
          <w:jc w:val="center"/>
        </w:trPr>
        <w:tc>
          <w:tcPr>
            <w:tcW w:w="3368" w:type="dxa"/>
          </w:tcPr>
          <w:p w14:paraId="5B07EEC1" w14:textId="77777777" w:rsidR="0012027E" w:rsidRPr="007B6B39" w:rsidRDefault="0012027E" w:rsidP="00FD5E45">
            <w:pPr>
              <w:pStyle w:val="Tabletext"/>
            </w:pPr>
            <w:r w:rsidRPr="007B6B39">
              <w:t>AIS: Rx channel  1 malfunction</w:t>
            </w:r>
          </w:p>
        </w:tc>
        <w:tc>
          <w:tcPr>
            <w:tcW w:w="5580" w:type="dxa"/>
          </w:tcPr>
          <w:p w14:paraId="5A5F53C7" w14:textId="77777777" w:rsidR="0012027E" w:rsidRPr="007B6B39" w:rsidRDefault="0012027E" w:rsidP="00FD5E45">
            <w:pPr>
              <w:pStyle w:val="Tabletext"/>
            </w:pPr>
            <w:r w:rsidRPr="007B6B39">
              <w:t>Stop transmission on affected channel</w:t>
            </w:r>
          </w:p>
        </w:tc>
      </w:tr>
      <w:tr w:rsidR="0012027E" w:rsidRPr="007B6B39" w14:paraId="4D7EF43E" w14:textId="77777777" w:rsidTr="0012027E">
        <w:trPr>
          <w:jc w:val="center"/>
        </w:trPr>
        <w:tc>
          <w:tcPr>
            <w:tcW w:w="3368" w:type="dxa"/>
          </w:tcPr>
          <w:p w14:paraId="14614CB0" w14:textId="77777777" w:rsidR="0012027E" w:rsidRPr="007B6B39" w:rsidRDefault="0012027E" w:rsidP="00FD5E45">
            <w:pPr>
              <w:pStyle w:val="Tabletext"/>
            </w:pPr>
            <w:r w:rsidRPr="007B6B39">
              <w:t>AIS: Rx channel  2 malfunction</w:t>
            </w:r>
          </w:p>
        </w:tc>
        <w:tc>
          <w:tcPr>
            <w:tcW w:w="5580" w:type="dxa"/>
          </w:tcPr>
          <w:p w14:paraId="73C7A7D8" w14:textId="77777777" w:rsidR="0012027E" w:rsidRPr="007B6B39" w:rsidRDefault="0012027E" w:rsidP="00FD5E45">
            <w:pPr>
              <w:pStyle w:val="Tabletext"/>
            </w:pPr>
            <w:r w:rsidRPr="007B6B39">
              <w:t>Stop transmission on affected channel</w:t>
            </w:r>
          </w:p>
        </w:tc>
      </w:tr>
      <w:tr w:rsidR="0012027E" w:rsidRPr="007B6B39" w14:paraId="60FF9BDB" w14:textId="77777777" w:rsidTr="0012027E">
        <w:trPr>
          <w:jc w:val="center"/>
        </w:trPr>
        <w:tc>
          <w:tcPr>
            <w:tcW w:w="3368" w:type="dxa"/>
          </w:tcPr>
          <w:p w14:paraId="1A6CC239" w14:textId="77777777" w:rsidR="0012027E" w:rsidRPr="007B6B39" w:rsidRDefault="0012027E" w:rsidP="00FD5E45">
            <w:pPr>
              <w:pStyle w:val="Tabletext"/>
            </w:pPr>
            <w:r w:rsidRPr="007B6B39">
              <w:t>AIS: Rx channel 70 malfunction</w:t>
            </w:r>
          </w:p>
        </w:tc>
        <w:tc>
          <w:tcPr>
            <w:tcW w:w="5580" w:type="dxa"/>
          </w:tcPr>
          <w:p w14:paraId="5963B40F" w14:textId="77777777" w:rsidR="0012027E" w:rsidRPr="007B6B39" w:rsidRDefault="0012027E" w:rsidP="00FD5E45">
            <w:pPr>
              <w:pStyle w:val="Tabletext"/>
            </w:pPr>
            <w:r w:rsidRPr="007B6B39">
              <w:t>Stop transmission on affected channel</w:t>
            </w:r>
          </w:p>
        </w:tc>
      </w:tr>
      <w:tr w:rsidR="0012027E" w:rsidRPr="007B6B39" w14:paraId="52AA50C6" w14:textId="77777777" w:rsidTr="0012027E">
        <w:trPr>
          <w:jc w:val="center"/>
        </w:trPr>
        <w:tc>
          <w:tcPr>
            <w:tcW w:w="3368" w:type="dxa"/>
          </w:tcPr>
          <w:p w14:paraId="490B1CCA" w14:textId="77777777" w:rsidR="0012027E" w:rsidRPr="007B6B39" w:rsidRDefault="0012027E" w:rsidP="00FD5E45">
            <w:pPr>
              <w:pStyle w:val="Tabletext"/>
            </w:pPr>
            <w:r w:rsidRPr="007B6B39">
              <w:t>AIS: general failure</w:t>
            </w:r>
          </w:p>
        </w:tc>
        <w:tc>
          <w:tcPr>
            <w:tcW w:w="5580" w:type="dxa"/>
          </w:tcPr>
          <w:p w14:paraId="4A5C515E" w14:textId="77777777" w:rsidR="0012027E" w:rsidRPr="007B6B39" w:rsidRDefault="0012027E" w:rsidP="00FD5E45">
            <w:pPr>
              <w:pStyle w:val="Tabletext"/>
            </w:pPr>
            <w:r w:rsidRPr="007B6B39">
              <w:t>Stop transmission</w:t>
            </w:r>
          </w:p>
        </w:tc>
      </w:tr>
      <w:tr w:rsidR="0012027E" w:rsidRPr="007B6B39" w14:paraId="7316A3A3" w14:textId="77777777" w:rsidTr="0012027E">
        <w:trPr>
          <w:jc w:val="center"/>
        </w:trPr>
        <w:tc>
          <w:tcPr>
            <w:tcW w:w="3368" w:type="dxa"/>
          </w:tcPr>
          <w:p w14:paraId="6AE99CA9" w14:textId="77777777" w:rsidR="0012027E" w:rsidRPr="007B6B39" w:rsidRDefault="0012027E" w:rsidP="00FD5E45">
            <w:pPr>
              <w:pStyle w:val="Tabletext"/>
            </w:pPr>
            <w:r w:rsidRPr="007B6B39">
              <w:t>AIS: MKD connection lost</w:t>
            </w:r>
          </w:p>
        </w:tc>
        <w:tc>
          <w:tcPr>
            <w:tcW w:w="5580" w:type="dxa"/>
          </w:tcPr>
          <w:p w14:paraId="1F2BEC58" w14:textId="793FA274" w:rsidR="0012027E" w:rsidRPr="007B6B39" w:rsidRDefault="0012027E" w:rsidP="0012027E">
            <w:pPr>
              <w:pStyle w:val="Tabletext"/>
              <w:rPr>
                <w:vertAlign w:val="superscript"/>
              </w:rPr>
            </w:pPr>
            <w:r w:rsidRPr="007B6B39">
              <w:t>Continue operation with ‘DTE’ set to ‘1’</w:t>
            </w:r>
          </w:p>
        </w:tc>
      </w:tr>
      <w:tr w:rsidR="0012027E" w:rsidRPr="007B6B39" w14:paraId="3DDCB3EC" w14:textId="77777777" w:rsidTr="0012027E">
        <w:trPr>
          <w:jc w:val="center"/>
        </w:trPr>
        <w:tc>
          <w:tcPr>
            <w:tcW w:w="3368" w:type="dxa"/>
          </w:tcPr>
          <w:p w14:paraId="4690A2D8" w14:textId="77777777" w:rsidR="0012027E" w:rsidRPr="007B6B39" w:rsidRDefault="0012027E" w:rsidP="00FD5E45">
            <w:pPr>
              <w:pStyle w:val="Tabletext"/>
            </w:pPr>
            <w:r w:rsidRPr="007B6B39">
              <w:t>AIS: external EPFS lost</w:t>
            </w:r>
          </w:p>
        </w:tc>
        <w:tc>
          <w:tcPr>
            <w:tcW w:w="5580" w:type="dxa"/>
          </w:tcPr>
          <w:p w14:paraId="35C41169" w14:textId="16C30C3D" w:rsidR="0012027E" w:rsidRPr="007B6B39" w:rsidRDefault="0012027E" w:rsidP="00FD5E45">
            <w:pPr>
              <w:pStyle w:val="Tabletext"/>
            </w:pPr>
            <w:r w:rsidRPr="007B6B39">
              <w:t xml:space="preserve">Continue operation </w:t>
            </w:r>
          </w:p>
        </w:tc>
      </w:tr>
      <w:tr w:rsidR="0012027E" w:rsidRPr="007B6B39" w14:paraId="729AF1C3" w14:textId="77777777" w:rsidTr="0012027E">
        <w:trPr>
          <w:jc w:val="center"/>
        </w:trPr>
        <w:tc>
          <w:tcPr>
            <w:tcW w:w="3368" w:type="dxa"/>
          </w:tcPr>
          <w:p w14:paraId="56EF4936" w14:textId="77777777" w:rsidR="0012027E" w:rsidRPr="007B6B39" w:rsidRDefault="0012027E" w:rsidP="00FD5E45">
            <w:pPr>
              <w:pStyle w:val="Tabletext"/>
            </w:pPr>
            <w:r w:rsidRPr="007B6B39">
              <w:t>AIS: no sensor position in use</w:t>
            </w:r>
          </w:p>
        </w:tc>
        <w:tc>
          <w:tcPr>
            <w:tcW w:w="5580" w:type="dxa"/>
          </w:tcPr>
          <w:p w14:paraId="34D88CB6" w14:textId="1B9A88E2" w:rsidR="0012027E" w:rsidRPr="007B6B39" w:rsidRDefault="0012027E" w:rsidP="00FD5E45">
            <w:pPr>
              <w:pStyle w:val="Tabletext"/>
            </w:pPr>
            <w:r w:rsidRPr="007B6B39">
              <w:t>Continue operation</w:t>
            </w:r>
          </w:p>
        </w:tc>
      </w:tr>
      <w:tr w:rsidR="0012027E" w:rsidRPr="007B6B39" w14:paraId="0E75B38E" w14:textId="77777777" w:rsidTr="0012027E">
        <w:trPr>
          <w:jc w:val="center"/>
        </w:trPr>
        <w:tc>
          <w:tcPr>
            <w:tcW w:w="3368" w:type="dxa"/>
          </w:tcPr>
          <w:p w14:paraId="3D39C944" w14:textId="77777777" w:rsidR="0012027E" w:rsidRPr="007B6B39" w:rsidRDefault="0012027E" w:rsidP="00FD5E45">
            <w:pPr>
              <w:pStyle w:val="Tabletext"/>
            </w:pPr>
            <w:r w:rsidRPr="007B6B39">
              <w:t>AIS: no valid SOG information</w:t>
            </w:r>
          </w:p>
        </w:tc>
        <w:tc>
          <w:tcPr>
            <w:tcW w:w="5580" w:type="dxa"/>
          </w:tcPr>
          <w:p w14:paraId="6CEB0041" w14:textId="77777777" w:rsidR="0012027E" w:rsidRPr="007B6B39" w:rsidRDefault="0012027E" w:rsidP="00FD5E45">
            <w:pPr>
              <w:pStyle w:val="Tabletext"/>
            </w:pPr>
            <w:r w:rsidRPr="007B6B39">
              <w:t>Continue operation using default data</w:t>
            </w:r>
          </w:p>
        </w:tc>
      </w:tr>
      <w:tr w:rsidR="0012027E" w:rsidRPr="007B6B39" w14:paraId="72BE20AF" w14:textId="77777777" w:rsidTr="0012027E">
        <w:trPr>
          <w:jc w:val="center"/>
        </w:trPr>
        <w:tc>
          <w:tcPr>
            <w:tcW w:w="3368" w:type="dxa"/>
          </w:tcPr>
          <w:p w14:paraId="5475FE77" w14:textId="77777777" w:rsidR="0012027E" w:rsidRPr="007B6B39" w:rsidRDefault="0012027E" w:rsidP="00FD5E45">
            <w:pPr>
              <w:pStyle w:val="Tabletext"/>
            </w:pPr>
            <w:r w:rsidRPr="007B6B39">
              <w:t>AIS: no valid COG information</w:t>
            </w:r>
          </w:p>
        </w:tc>
        <w:tc>
          <w:tcPr>
            <w:tcW w:w="5580" w:type="dxa"/>
          </w:tcPr>
          <w:p w14:paraId="4DAFF7B1" w14:textId="77777777" w:rsidR="0012027E" w:rsidRPr="007B6B39" w:rsidRDefault="0012027E" w:rsidP="00FD5E45">
            <w:pPr>
              <w:pStyle w:val="Tabletext"/>
            </w:pPr>
            <w:r w:rsidRPr="007B6B39">
              <w:t>Continue operation using default data</w:t>
            </w:r>
          </w:p>
        </w:tc>
      </w:tr>
      <w:tr w:rsidR="0012027E" w:rsidRPr="007B6B39" w14:paraId="1BD31250" w14:textId="77777777" w:rsidTr="0012027E">
        <w:trPr>
          <w:jc w:val="center"/>
        </w:trPr>
        <w:tc>
          <w:tcPr>
            <w:tcW w:w="3368" w:type="dxa"/>
          </w:tcPr>
          <w:p w14:paraId="02F8BC2F" w14:textId="77777777" w:rsidR="0012027E" w:rsidRPr="007B6B39" w:rsidRDefault="0012027E" w:rsidP="00FD5E45">
            <w:pPr>
              <w:pStyle w:val="Tabletext"/>
            </w:pPr>
            <w:r w:rsidRPr="007B6B39">
              <w:t>AIS: Heading lost/invalid</w:t>
            </w:r>
          </w:p>
        </w:tc>
        <w:tc>
          <w:tcPr>
            <w:tcW w:w="5580" w:type="dxa"/>
          </w:tcPr>
          <w:p w14:paraId="1B580C0D" w14:textId="77777777" w:rsidR="0012027E" w:rsidRPr="007B6B39" w:rsidRDefault="0012027E" w:rsidP="00FD5E45">
            <w:pPr>
              <w:pStyle w:val="Tabletext"/>
              <w:rPr>
                <w:vertAlign w:val="superscript"/>
              </w:rPr>
            </w:pPr>
            <w:r w:rsidRPr="007B6B39">
              <w:t xml:space="preserve">Continue operation using default data </w:t>
            </w:r>
          </w:p>
        </w:tc>
      </w:tr>
      <w:tr w:rsidR="0012027E" w:rsidRPr="007B6B39" w14:paraId="7295769F" w14:textId="77777777" w:rsidTr="0012027E">
        <w:trPr>
          <w:jc w:val="center"/>
        </w:trPr>
        <w:tc>
          <w:tcPr>
            <w:tcW w:w="3368" w:type="dxa"/>
          </w:tcPr>
          <w:p w14:paraId="0B724B67" w14:textId="77777777" w:rsidR="0012027E" w:rsidRPr="007B6B39" w:rsidRDefault="0012027E" w:rsidP="00FD5E45">
            <w:pPr>
              <w:pStyle w:val="Tabletext"/>
            </w:pPr>
            <w:r w:rsidRPr="007B6B39">
              <w:t>AIS: no valid ROT information</w:t>
            </w:r>
          </w:p>
        </w:tc>
        <w:tc>
          <w:tcPr>
            <w:tcW w:w="5580" w:type="dxa"/>
          </w:tcPr>
          <w:p w14:paraId="3AC354B5" w14:textId="77777777" w:rsidR="0012027E" w:rsidRPr="007B6B39" w:rsidRDefault="0012027E" w:rsidP="00FD5E45">
            <w:pPr>
              <w:pStyle w:val="Tabletext"/>
              <w:rPr>
                <w:vertAlign w:val="superscript"/>
              </w:rPr>
            </w:pPr>
            <w:r w:rsidRPr="007B6B39">
              <w:t xml:space="preserve">Continue operation using default data </w:t>
            </w:r>
          </w:p>
        </w:tc>
      </w:tr>
    </w:tbl>
    <w:p w14:paraId="29481690" w14:textId="77777777" w:rsidR="00FD202A" w:rsidRPr="007B6B39" w:rsidRDefault="00FD202A" w:rsidP="00CE060B">
      <w:pPr>
        <w:pStyle w:val="BodyText"/>
      </w:pPr>
    </w:p>
    <w:p w14:paraId="53E942F5" w14:textId="3058B084" w:rsidR="00CE060B" w:rsidRPr="007B6B39" w:rsidRDefault="00CE060B" w:rsidP="00CE060B">
      <w:pPr>
        <w:pStyle w:val="Heading4"/>
      </w:pPr>
      <w:r w:rsidRPr="007B6B39">
        <w:lastRenderedPageBreak/>
        <w:t>Sensor data status</w:t>
      </w:r>
    </w:p>
    <w:p w14:paraId="36BA9E53" w14:textId="09C4D1E3" w:rsidR="00CE060B" w:rsidRPr="007B6B39" w:rsidRDefault="00CE060B" w:rsidP="00CE060B">
      <w:pPr>
        <w:pStyle w:val="BodyText"/>
      </w:pPr>
      <w:r w:rsidRPr="007B6B39">
        <w:t>In case a sensor data status changes, an indication is given and</w:t>
      </w:r>
      <w:r w:rsidR="00B60BE1" w:rsidRPr="007B6B39">
        <w:t xml:space="preserve"> the system reacts as given in</w:t>
      </w:r>
      <w:r w:rsidRPr="007B6B39">
        <w:t>:</w:t>
      </w:r>
    </w:p>
    <w:p w14:paraId="4D965765" w14:textId="2801D922" w:rsidR="00FD202A" w:rsidRPr="007B6B39" w:rsidRDefault="00CE060B" w:rsidP="00CE060B">
      <w:pPr>
        <w:pStyle w:val="Tablecaption"/>
        <w:jc w:val="center"/>
      </w:pPr>
      <w:bookmarkStart w:id="87" w:name="_Toc459906435"/>
      <w:r w:rsidRPr="007B6B39">
        <w:t>Sensor status</w:t>
      </w:r>
      <w:bookmarkEnd w:id="8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678"/>
        <w:gridCol w:w="4270"/>
      </w:tblGrid>
      <w:tr w:rsidR="00CE060B" w:rsidRPr="007B6B39" w14:paraId="6A71CBCC" w14:textId="77777777" w:rsidTr="00CE060B">
        <w:trPr>
          <w:trHeight w:val="362"/>
          <w:tblHeader/>
          <w:jc w:val="center"/>
        </w:trPr>
        <w:tc>
          <w:tcPr>
            <w:tcW w:w="4678" w:type="dxa"/>
          </w:tcPr>
          <w:p w14:paraId="1BBCDCE9" w14:textId="77777777" w:rsidR="00CE060B" w:rsidRPr="007B6B39" w:rsidRDefault="00CE060B" w:rsidP="00CE060B">
            <w:pPr>
              <w:pStyle w:val="Tableheading"/>
              <w:rPr>
                <w:lang w:val="en-GB"/>
              </w:rPr>
            </w:pPr>
            <w:r w:rsidRPr="007B6B39">
              <w:rPr>
                <w:lang w:val="en-GB"/>
              </w:rPr>
              <w:t>Text Message</w:t>
            </w:r>
          </w:p>
        </w:tc>
        <w:tc>
          <w:tcPr>
            <w:tcW w:w="4270" w:type="dxa"/>
          </w:tcPr>
          <w:p w14:paraId="3773A445" w14:textId="77777777" w:rsidR="00CE060B" w:rsidRPr="007B6B39" w:rsidRDefault="00CE060B" w:rsidP="00CE060B">
            <w:pPr>
              <w:pStyle w:val="Tableheading"/>
              <w:rPr>
                <w:lang w:val="en-GB"/>
              </w:rPr>
            </w:pPr>
            <w:r w:rsidRPr="007B6B39">
              <w:rPr>
                <w:lang w:val="en-GB"/>
              </w:rPr>
              <w:t>Reaction of the system</w:t>
            </w:r>
          </w:p>
        </w:tc>
      </w:tr>
      <w:tr w:rsidR="00CE060B" w:rsidRPr="007B6B39" w14:paraId="26E026CA" w14:textId="77777777" w:rsidTr="00CE060B">
        <w:trPr>
          <w:jc w:val="center"/>
        </w:trPr>
        <w:tc>
          <w:tcPr>
            <w:tcW w:w="4678" w:type="dxa"/>
          </w:tcPr>
          <w:p w14:paraId="2AA43E0F" w14:textId="77777777" w:rsidR="00CE060B" w:rsidRPr="007B6B39" w:rsidRDefault="00CE060B" w:rsidP="00CE060B">
            <w:pPr>
              <w:pStyle w:val="Tabletext"/>
            </w:pPr>
            <w:r w:rsidRPr="007B6B39">
              <w:t>AIS: UTC clock lost</w:t>
            </w:r>
          </w:p>
        </w:tc>
        <w:tc>
          <w:tcPr>
            <w:tcW w:w="4270" w:type="dxa"/>
          </w:tcPr>
          <w:p w14:paraId="79ED7CF8" w14:textId="77777777" w:rsidR="00CE060B" w:rsidRPr="007B6B39" w:rsidRDefault="00CE060B" w:rsidP="00CE060B">
            <w:pPr>
              <w:pStyle w:val="Tabletext"/>
            </w:pPr>
            <w:r w:rsidRPr="007B6B39">
              <w:t>Continue operation using indirect or semaphore synchronisation</w:t>
            </w:r>
          </w:p>
        </w:tc>
      </w:tr>
      <w:tr w:rsidR="00CE060B" w:rsidRPr="007B6B39" w14:paraId="68E8D11C" w14:textId="77777777" w:rsidTr="00CE060B">
        <w:trPr>
          <w:jc w:val="center"/>
        </w:trPr>
        <w:tc>
          <w:tcPr>
            <w:tcW w:w="4678" w:type="dxa"/>
          </w:tcPr>
          <w:p w14:paraId="003CCE0E" w14:textId="77777777" w:rsidR="00CE060B" w:rsidRPr="007B6B39" w:rsidRDefault="00CE060B" w:rsidP="00CE060B">
            <w:pPr>
              <w:pStyle w:val="Tabletext"/>
            </w:pPr>
            <w:r w:rsidRPr="007B6B39">
              <w:t>AIS: external DGNSS in use</w:t>
            </w:r>
          </w:p>
        </w:tc>
        <w:tc>
          <w:tcPr>
            <w:tcW w:w="4270" w:type="dxa"/>
          </w:tcPr>
          <w:p w14:paraId="37B9AB2E" w14:textId="77777777" w:rsidR="00CE060B" w:rsidRPr="007B6B39" w:rsidRDefault="00CE060B" w:rsidP="00CE060B">
            <w:pPr>
              <w:pStyle w:val="Tabletext"/>
            </w:pPr>
            <w:r w:rsidRPr="007B6B39">
              <w:t>Continue operation</w:t>
            </w:r>
          </w:p>
        </w:tc>
      </w:tr>
      <w:tr w:rsidR="00CE060B" w:rsidRPr="007B6B39" w14:paraId="185A20B4" w14:textId="77777777" w:rsidTr="00CE060B">
        <w:trPr>
          <w:jc w:val="center"/>
        </w:trPr>
        <w:tc>
          <w:tcPr>
            <w:tcW w:w="4678" w:type="dxa"/>
          </w:tcPr>
          <w:p w14:paraId="46AB1FC0" w14:textId="77777777" w:rsidR="00CE060B" w:rsidRPr="007B6B39" w:rsidRDefault="00CE060B" w:rsidP="00CE060B">
            <w:pPr>
              <w:pStyle w:val="Tabletext"/>
            </w:pPr>
            <w:r w:rsidRPr="007B6B39">
              <w:t>AIS: external GNSS in use</w:t>
            </w:r>
          </w:p>
        </w:tc>
        <w:tc>
          <w:tcPr>
            <w:tcW w:w="4270" w:type="dxa"/>
          </w:tcPr>
          <w:p w14:paraId="2DEDD6E7" w14:textId="77777777" w:rsidR="00CE060B" w:rsidRPr="007B6B39" w:rsidRDefault="00CE060B" w:rsidP="00CE060B">
            <w:pPr>
              <w:pStyle w:val="Tabletext"/>
            </w:pPr>
            <w:r w:rsidRPr="007B6B39">
              <w:t>Continue operation</w:t>
            </w:r>
          </w:p>
        </w:tc>
      </w:tr>
      <w:tr w:rsidR="00CE060B" w:rsidRPr="007B6B39" w14:paraId="1211CF6A" w14:textId="77777777" w:rsidTr="00CE060B">
        <w:trPr>
          <w:jc w:val="center"/>
        </w:trPr>
        <w:tc>
          <w:tcPr>
            <w:tcW w:w="4678" w:type="dxa"/>
          </w:tcPr>
          <w:p w14:paraId="54A5697D" w14:textId="77777777" w:rsidR="00CE060B" w:rsidRPr="007B6B39" w:rsidRDefault="00CE060B" w:rsidP="00CE060B">
            <w:pPr>
              <w:pStyle w:val="Tabletext"/>
            </w:pPr>
            <w:r w:rsidRPr="007B6B39">
              <w:t>AIS: internal DGNSS in use (beacon)</w:t>
            </w:r>
          </w:p>
        </w:tc>
        <w:tc>
          <w:tcPr>
            <w:tcW w:w="4270" w:type="dxa"/>
          </w:tcPr>
          <w:p w14:paraId="68CCC0EA" w14:textId="77777777" w:rsidR="00CE060B" w:rsidRPr="007B6B39" w:rsidRDefault="00CE060B" w:rsidP="00CE060B">
            <w:pPr>
              <w:pStyle w:val="Tabletext"/>
            </w:pPr>
            <w:r w:rsidRPr="007B6B39">
              <w:t>Continue operation</w:t>
            </w:r>
          </w:p>
        </w:tc>
      </w:tr>
      <w:tr w:rsidR="00CE060B" w:rsidRPr="007B6B39" w14:paraId="4452FCCA" w14:textId="77777777" w:rsidTr="00CE060B">
        <w:trPr>
          <w:jc w:val="center"/>
        </w:trPr>
        <w:tc>
          <w:tcPr>
            <w:tcW w:w="4678" w:type="dxa"/>
          </w:tcPr>
          <w:p w14:paraId="504ED964" w14:textId="77777777" w:rsidR="00CE060B" w:rsidRPr="007B6B39" w:rsidRDefault="00CE060B" w:rsidP="00CE060B">
            <w:pPr>
              <w:pStyle w:val="Tabletext"/>
            </w:pPr>
            <w:r w:rsidRPr="007B6B39">
              <w:t>AIS: internal DGNSS in use (message 17)</w:t>
            </w:r>
          </w:p>
        </w:tc>
        <w:tc>
          <w:tcPr>
            <w:tcW w:w="4270" w:type="dxa"/>
          </w:tcPr>
          <w:p w14:paraId="7BF6C0E5" w14:textId="77777777" w:rsidR="00CE060B" w:rsidRPr="007B6B39" w:rsidRDefault="00CE060B" w:rsidP="00CE060B">
            <w:pPr>
              <w:pStyle w:val="Tabletext"/>
            </w:pPr>
            <w:r w:rsidRPr="007B6B39">
              <w:t>Continue operation</w:t>
            </w:r>
          </w:p>
        </w:tc>
      </w:tr>
      <w:tr w:rsidR="00CE060B" w:rsidRPr="007B6B39" w14:paraId="18A852D1" w14:textId="77777777" w:rsidTr="00CE060B">
        <w:trPr>
          <w:jc w:val="center"/>
        </w:trPr>
        <w:tc>
          <w:tcPr>
            <w:tcW w:w="4678" w:type="dxa"/>
          </w:tcPr>
          <w:p w14:paraId="3EB8A4EE" w14:textId="77777777" w:rsidR="00CE060B" w:rsidRPr="007B6B39" w:rsidRDefault="00CE060B" w:rsidP="00CE060B">
            <w:pPr>
              <w:pStyle w:val="Tabletext"/>
            </w:pPr>
            <w:r w:rsidRPr="007B6B39">
              <w:t>AIS: internal GNSS in use</w:t>
            </w:r>
          </w:p>
        </w:tc>
        <w:tc>
          <w:tcPr>
            <w:tcW w:w="4270" w:type="dxa"/>
          </w:tcPr>
          <w:p w14:paraId="4C9C063E" w14:textId="77777777" w:rsidR="00CE060B" w:rsidRPr="007B6B39" w:rsidRDefault="00CE060B" w:rsidP="00CE060B">
            <w:pPr>
              <w:pStyle w:val="Tabletext"/>
            </w:pPr>
            <w:r w:rsidRPr="007B6B39">
              <w:t>Continue operation</w:t>
            </w:r>
          </w:p>
        </w:tc>
      </w:tr>
      <w:tr w:rsidR="00CE060B" w:rsidRPr="007B6B39" w14:paraId="244060A3" w14:textId="77777777" w:rsidTr="00CE060B">
        <w:trPr>
          <w:jc w:val="center"/>
        </w:trPr>
        <w:tc>
          <w:tcPr>
            <w:tcW w:w="4678" w:type="dxa"/>
          </w:tcPr>
          <w:p w14:paraId="0C7DCAAF" w14:textId="77777777" w:rsidR="00CE060B" w:rsidRPr="007B6B39" w:rsidRDefault="00CE060B" w:rsidP="00CE060B">
            <w:pPr>
              <w:pStyle w:val="Tabletext"/>
            </w:pPr>
            <w:r w:rsidRPr="007B6B39">
              <w:t>AIS: external SOG / COG in use</w:t>
            </w:r>
          </w:p>
        </w:tc>
        <w:tc>
          <w:tcPr>
            <w:tcW w:w="4270" w:type="dxa"/>
          </w:tcPr>
          <w:p w14:paraId="50D55C3D" w14:textId="77777777" w:rsidR="00CE060B" w:rsidRPr="007B6B39" w:rsidRDefault="00CE060B" w:rsidP="00CE060B">
            <w:pPr>
              <w:pStyle w:val="Tabletext"/>
            </w:pPr>
            <w:r w:rsidRPr="007B6B39">
              <w:t>Continue operation</w:t>
            </w:r>
          </w:p>
        </w:tc>
      </w:tr>
      <w:tr w:rsidR="00CE060B" w:rsidRPr="007B6B39" w14:paraId="1FFC2442" w14:textId="77777777" w:rsidTr="00CE060B">
        <w:trPr>
          <w:jc w:val="center"/>
        </w:trPr>
        <w:tc>
          <w:tcPr>
            <w:tcW w:w="4678" w:type="dxa"/>
          </w:tcPr>
          <w:p w14:paraId="54C803D6" w14:textId="77777777" w:rsidR="00CE060B" w:rsidRPr="007B6B39" w:rsidRDefault="00CE060B" w:rsidP="00CE060B">
            <w:pPr>
              <w:pStyle w:val="Tabletext"/>
            </w:pPr>
            <w:r w:rsidRPr="007B6B39">
              <w:t>AIS: internal SOG / COG in use</w:t>
            </w:r>
          </w:p>
        </w:tc>
        <w:tc>
          <w:tcPr>
            <w:tcW w:w="4270" w:type="dxa"/>
          </w:tcPr>
          <w:p w14:paraId="1848128B" w14:textId="77777777" w:rsidR="00CE060B" w:rsidRPr="007B6B39" w:rsidRDefault="00CE060B" w:rsidP="00CE060B">
            <w:pPr>
              <w:pStyle w:val="Tabletext"/>
            </w:pPr>
            <w:r w:rsidRPr="007B6B39">
              <w:t>Continue operation</w:t>
            </w:r>
          </w:p>
        </w:tc>
      </w:tr>
      <w:tr w:rsidR="00CE060B" w:rsidRPr="007B6B39" w14:paraId="051B8EF1" w14:textId="77777777" w:rsidTr="00CE060B">
        <w:trPr>
          <w:jc w:val="center"/>
        </w:trPr>
        <w:tc>
          <w:tcPr>
            <w:tcW w:w="4678" w:type="dxa"/>
          </w:tcPr>
          <w:p w14:paraId="2707AF93" w14:textId="77777777" w:rsidR="00CE060B" w:rsidRPr="007B6B39" w:rsidRDefault="00CE060B" w:rsidP="00CE060B">
            <w:pPr>
              <w:pStyle w:val="Tabletext"/>
            </w:pPr>
            <w:r w:rsidRPr="007B6B39">
              <w:t>AIS: Heading valid</w:t>
            </w:r>
          </w:p>
        </w:tc>
        <w:tc>
          <w:tcPr>
            <w:tcW w:w="4270" w:type="dxa"/>
          </w:tcPr>
          <w:p w14:paraId="6CE76BB2" w14:textId="77777777" w:rsidR="00CE060B" w:rsidRPr="007B6B39" w:rsidRDefault="00CE060B" w:rsidP="00CE060B">
            <w:pPr>
              <w:pStyle w:val="Tabletext"/>
            </w:pPr>
            <w:r w:rsidRPr="007B6B39">
              <w:t>Continue operation</w:t>
            </w:r>
          </w:p>
        </w:tc>
      </w:tr>
      <w:tr w:rsidR="00CE060B" w:rsidRPr="007B6B39" w14:paraId="2C2F3F40" w14:textId="77777777" w:rsidTr="00CE060B">
        <w:trPr>
          <w:jc w:val="center"/>
        </w:trPr>
        <w:tc>
          <w:tcPr>
            <w:tcW w:w="4678" w:type="dxa"/>
          </w:tcPr>
          <w:p w14:paraId="0D477005" w14:textId="77777777" w:rsidR="00CE060B" w:rsidRPr="007B6B39" w:rsidRDefault="00CE060B" w:rsidP="00CE060B">
            <w:pPr>
              <w:pStyle w:val="Tabletext"/>
            </w:pPr>
            <w:r w:rsidRPr="007B6B39">
              <w:t>AIS: Rate of Turn Indicator in use</w:t>
            </w:r>
          </w:p>
        </w:tc>
        <w:tc>
          <w:tcPr>
            <w:tcW w:w="4270" w:type="dxa"/>
          </w:tcPr>
          <w:p w14:paraId="08A139B3" w14:textId="77777777" w:rsidR="00CE060B" w:rsidRPr="007B6B39" w:rsidRDefault="00CE060B" w:rsidP="00CE060B">
            <w:pPr>
              <w:pStyle w:val="Tabletext"/>
            </w:pPr>
            <w:r w:rsidRPr="007B6B39">
              <w:t>Continue operation</w:t>
            </w:r>
          </w:p>
        </w:tc>
      </w:tr>
      <w:tr w:rsidR="00CE060B" w:rsidRPr="007B6B39" w14:paraId="55D0D742" w14:textId="77777777" w:rsidTr="00CE060B">
        <w:trPr>
          <w:jc w:val="center"/>
        </w:trPr>
        <w:tc>
          <w:tcPr>
            <w:tcW w:w="4678" w:type="dxa"/>
          </w:tcPr>
          <w:p w14:paraId="2B9A4F12" w14:textId="77777777" w:rsidR="00CE060B" w:rsidRPr="007B6B39" w:rsidRDefault="00CE060B" w:rsidP="00CE060B">
            <w:pPr>
              <w:pStyle w:val="Tabletext"/>
            </w:pPr>
            <w:r w:rsidRPr="007B6B39">
              <w:t>AIS: Other ROT source in use</w:t>
            </w:r>
          </w:p>
        </w:tc>
        <w:tc>
          <w:tcPr>
            <w:tcW w:w="4270" w:type="dxa"/>
          </w:tcPr>
          <w:p w14:paraId="59D830B1" w14:textId="77777777" w:rsidR="00CE060B" w:rsidRPr="007B6B39" w:rsidRDefault="00CE060B" w:rsidP="00CE060B">
            <w:pPr>
              <w:pStyle w:val="Tabletext"/>
            </w:pPr>
            <w:r w:rsidRPr="007B6B39">
              <w:t>Continue operation</w:t>
            </w:r>
          </w:p>
        </w:tc>
      </w:tr>
      <w:tr w:rsidR="00CE060B" w:rsidRPr="007B6B39" w14:paraId="1CDB2F92" w14:textId="77777777" w:rsidTr="00CE060B">
        <w:trPr>
          <w:jc w:val="center"/>
        </w:trPr>
        <w:tc>
          <w:tcPr>
            <w:tcW w:w="4678" w:type="dxa"/>
          </w:tcPr>
          <w:p w14:paraId="47DEDA77" w14:textId="77777777" w:rsidR="00CE060B" w:rsidRPr="007B6B39" w:rsidRDefault="00CE060B" w:rsidP="00CE060B">
            <w:pPr>
              <w:pStyle w:val="Tabletext"/>
            </w:pPr>
            <w:r w:rsidRPr="007B6B39">
              <w:t>AIS: Channel management parameters changed</w:t>
            </w:r>
          </w:p>
        </w:tc>
        <w:tc>
          <w:tcPr>
            <w:tcW w:w="4270" w:type="dxa"/>
          </w:tcPr>
          <w:p w14:paraId="4B6FD8C1" w14:textId="77777777" w:rsidR="00CE060B" w:rsidRPr="007B6B39" w:rsidRDefault="00CE060B" w:rsidP="00CE060B">
            <w:pPr>
              <w:pStyle w:val="Tabletext"/>
            </w:pPr>
            <w:r w:rsidRPr="007B6B39">
              <w:t>Continue operation</w:t>
            </w:r>
          </w:p>
        </w:tc>
      </w:tr>
    </w:tbl>
    <w:p w14:paraId="1BA3A9AA" w14:textId="77777777" w:rsidR="00FD202A" w:rsidRPr="007B6B39" w:rsidRDefault="00FD202A" w:rsidP="006C3F9F"/>
    <w:p w14:paraId="3DF5D34B" w14:textId="391B4741" w:rsidR="006C3F9F" w:rsidRPr="007B6B39" w:rsidRDefault="006C3F9F" w:rsidP="006C3F9F">
      <w:pPr>
        <w:pStyle w:val="Heading3"/>
      </w:pPr>
      <w:bookmarkStart w:id="88" w:name="_Toc459906264"/>
      <w:r w:rsidRPr="007B6B39">
        <w:t>Minimum Keyboard and Display</w:t>
      </w:r>
      <w:bookmarkEnd w:id="88"/>
    </w:p>
    <w:p w14:paraId="15F2E471" w14:textId="53BA405F" w:rsidR="006C3F9F" w:rsidRPr="007B6B39" w:rsidRDefault="006C3F9F" w:rsidP="006C3F9F">
      <w:pPr>
        <w:pStyle w:val="BodyText"/>
      </w:pPr>
      <w:r w:rsidRPr="007B6B39">
        <w:t>A minimum keyboard and display unit (MKD) is mandatory on a Class A mobile station.</w:t>
      </w:r>
    </w:p>
    <w:p w14:paraId="22328ECE" w14:textId="77777777" w:rsidR="006C3F9F" w:rsidRPr="007B6B39" w:rsidRDefault="006C3F9F" w:rsidP="006C3F9F">
      <w:pPr>
        <w:pStyle w:val="BodyText"/>
      </w:pPr>
      <w:r w:rsidRPr="007B6B39">
        <w:t>The MKD has the following functions:</w:t>
      </w:r>
    </w:p>
    <w:p w14:paraId="089D40D1" w14:textId="6A868A01" w:rsidR="006C3F9F" w:rsidRPr="007B6B39" w:rsidRDefault="006C3F9F" w:rsidP="006C3F9F">
      <w:pPr>
        <w:pStyle w:val="Bullet1"/>
      </w:pPr>
      <w:r w:rsidRPr="007B6B39">
        <w:t>configures and operates the equipment;</w:t>
      </w:r>
    </w:p>
    <w:p w14:paraId="13CC4C73" w14:textId="4D9950CC" w:rsidR="006C3F9F" w:rsidRPr="007B6B39" w:rsidRDefault="006C3F9F" w:rsidP="006C3F9F">
      <w:pPr>
        <w:pStyle w:val="Bullet1"/>
      </w:pPr>
      <w:r w:rsidRPr="007B6B39">
        <w:t>shows at least three lines of information;</w:t>
      </w:r>
    </w:p>
    <w:p w14:paraId="1F9D85EF" w14:textId="0DBD93C7" w:rsidR="006C3F9F" w:rsidRPr="007B6B39" w:rsidRDefault="006C3F9F" w:rsidP="006C3F9F">
      <w:pPr>
        <w:pStyle w:val="Bullet1"/>
      </w:pPr>
      <w:r w:rsidRPr="007B6B39">
        <w:t>inputs all required information via an alpha numerical keyboard with all valid 6-bits ASCII characters available;</w:t>
      </w:r>
    </w:p>
    <w:p w14:paraId="38E1CEE6" w14:textId="77777777" w:rsidR="006C3F9F" w:rsidRPr="007B6B39" w:rsidRDefault="006C3F9F" w:rsidP="006C3F9F">
      <w:pPr>
        <w:pStyle w:val="Bullet1"/>
      </w:pPr>
      <w:r w:rsidRPr="007B6B39">
        <w:t>displays all the received vessels’ bearing, range and names;</w:t>
      </w:r>
    </w:p>
    <w:p w14:paraId="7927F777" w14:textId="7971F830" w:rsidR="006C3F9F" w:rsidRPr="007B6B39" w:rsidRDefault="006C3F9F" w:rsidP="006C3F9F">
      <w:pPr>
        <w:pStyle w:val="Bullet1text"/>
      </w:pPr>
      <w:r w:rsidRPr="007B6B39">
        <w:t>The MKD displays at least Range, Bearing and vessel’s name on a line-by-line display.  Any horizontal scrolling does not remove the range and bearing from the screen.  It is possible to scroll up and down to see all the vessels that are currently in the coverage area of the AIS unit.</w:t>
      </w:r>
    </w:p>
    <w:p w14:paraId="15B422E4" w14:textId="77777777" w:rsidR="006C3F9F" w:rsidRPr="007B6B39" w:rsidRDefault="006C3F9F" w:rsidP="006C3F9F">
      <w:pPr>
        <w:pStyle w:val="Bullet1"/>
      </w:pPr>
      <w:r w:rsidRPr="007B6B39">
        <w:t>indicates alarm conditions and means to view and acknowledge the alarm;</w:t>
      </w:r>
    </w:p>
    <w:p w14:paraId="0D4D81AD" w14:textId="28A969FF" w:rsidR="006C3F9F" w:rsidRPr="007B6B39" w:rsidRDefault="006C3F9F" w:rsidP="006C3F9F">
      <w:pPr>
        <w:pStyle w:val="Bullet1text"/>
      </w:pPr>
      <w:r w:rsidRPr="007B6B39">
        <w:t>When the AIS unit gives an alarm the display indicates to the user that an alarm is present and provides means to display the alarm.</w:t>
      </w:r>
      <w:r w:rsidR="00FC7DF0">
        <w:t xml:space="preserve"> </w:t>
      </w:r>
      <w:r w:rsidRPr="007B6B39">
        <w:t xml:space="preserve"> When an alarm is selected for display it is possible to acknowledge the alarm.</w:t>
      </w:r>
    </w:p>
    <w:p w14:paraId="6A13DCF9" w14:textId="77777777" w:rsidR="006C3F9F" w:rsidRPr="007B6B39" w:rsidRDefault="006C3F9F" w:rsidP="006C3F9F">
      <w:pPr>
        <w:pStyle w:val="Bullet1"/>
      </w:pPr>
      <w:r w:rsidRPr="007B6B39">
        <w:t>indicates the state/condition change inside the AIS and provides a means to view the state/condition change message;</w:t>
      </w:r>
    </w:p>
    <w:p w14:paraId="71747D9F" w14:textId="171134A5" w:rsidR="006C3F9F" w:rsidRPr="007B6B39" w:rsidRDefault="006C3F9F" w:rsidP="006C3F9F">
      <w:pPr>
        <w:pStyle w:val="Bullet1text"/>
      </w:pPr>
      <w:r w:rsidRPr="007B6B39">
        <w:t>The MKD may be used to input voyage related information, such as cargo category, maximum present static draught, number of persons on board, destination, ETA, and navigational status.</w:t>
      </w:r>
    </w:p>
    <w:p w14:paraId="1D042A4F" w14:textId="4B4CED34" w:rsidR="006C3F9F" w:rsidRPr="007B6B39" w:rsidRDefault="006C3F9F" w:rsidP="006C3F9F">
      <w:pPr>
        <w:pStyle w:val="Bullet1"/>
      </w:pPr>
      <w:r w:rsidRPr="007B6B39">
        <w:t>the MKD may be used to input static information such as MMSI number, IMO number, Ships Call sign, Ships Name, Length and Beam, Position reference points for GNSS antenna and Type of Ship;</w:t>
      </w:r>
    </w:p>
    <w:p w14:paraId="41FD4279" w14:textId="77777777" w:rsidR="006C3F9F" w:rsidRPr="007B6B39" w:rsidRDefault="006C3F9F" w:rsidP="006C3F9F">
      <w:pPr>
        <w:pStyle w:val="Bullet1"/>
      </w:pPr>
      <w:r w:rsidRPr="007B6B39">
        <w:lastRenderedPageBreak/>
        <w:t>displays safety related messages;</w:t>
      </w:r>
    </w:p>
    <w:p w14:paraId="43D7E1C1" w14:textId="16050780" w:rsidR="006C3F9F" w:rsidRPr="007B6B39" w:rsidRDefault="006C3F9F" w:rsidP="006C3F9F">
      <w:pPr>
        <w:pStyle w:val="Bullet1text"/>
      </w:pPr>
      <w:r w:rsidRPr="007B6B39">
        <w:t>The MKD will indicate to the operator when a safety related message has been received and display it on request.</w:t>
      </w:r>
    </w:p>
    <w:p w14:paraId="07EE2DA8" w14:textId="6BB1D453" w:rsidR="006C3F9F" w:rsidRPr="007B6B39" w:rsidRDefault="006C3F9F" w:rsidP="006C3F9F">
      <w:pPr>
        <w:pStyle w:val="Bullet1"/>
      </w:pPr>
      <w:r w:rsidRPr="007B6B39">
        <w:t>the MKD may be used to input safety related messages;</w:t>
      </w:r>
    </w:p>
    <w:p w14:paraId="4BFC86C6" w14:textId="575A475E" w:rsidR="006C3F9F" w:rsidRPr="007B6B39" w:rsidRDefault="006C3F9F" w:rsidP="006C3F9F">
      <w:pPr>
        <w:pStyle w:val="Bullet1text"/>
      </w:pPr>
      <w:r w:rsidRPr="007B6B39">
        <w:t>It is possible to input and send addressed (message 12) and broadcast (message 14) safety related messages from the MKD.</w:t>
      </w:r>
    </w:p>
    <w:p w14:paraId="31CB35B8" w14:textId="148AEE32" w:rsidR="006C3F9F" w:rsidRPr="007B6B39" w:rsidRDefault="006C3F9F" w:rsidP="006C3F9F">
      <w:pPr>
        <w:pStyle w:val="Bullet1"/>
      </w:pPr>
      <w:r w:rsidRPr="007B6B39">
        <w:t>change the AIS unit mode of response to Long-Range (LR) interrogations;</w:t>
      </w:r>
    </w:p>
    <w:p w14:paraId="299C3319" w14:textId="77777777" w:rsidR="006C3F9F" w:rsidRPr="007B6B39" w:rsidRDefault="006C3F9F" w:rsidP="006C3F9F">
      <w:pPr>
        <w:pStyle w:val="Bullet1"/>
      </w:pPr>
      <w:r w:rsidRPr="007B6B39">
        <w:t>it is possible to set the AIS station to respond automatically or manually to LR interrogations;</w:t>
      </w:r>
    </w:p>
    <w:p w14:paraId="5BD89AE0" w14:textId="6861040C" w:rsidR="006C3F9F" w:rsidRPr="007B6B39" w:rsidRDefault="006C3F9F" w:rsidP="006C3F9F">
      <w:pPr>
        <w:pStyle w:val="Bullet1text"/>
      </w:pPr>
      <w:r w:rsidRPr="007B6B39">
        <w:t>The LR mode (automatic or manual) will be displayed as appropriate.</w:t>
      </w:r>
    </w:p>
    <w:p w14:paraId="2D69F9D8" w14:textId="77777777" w:rsidR="006C3F9F" w:rsidRPr="007B6B39" w:rsidRDefault="006C3F9F" w:rsidP="006C3F9F">
      <w:pPr>
        <w:pStyle w:val="Bullet1"/>
      </w:pPr>
      <w:r w:rsidRPr="007B6B39">
        <w:t>indicates LR interrogations when in manual mode and provides a means to acknowledge these indications;</w:t>
      </w:r>
    </w:p>
    <w:p w14:paraId="1FBA64B6" w14:textId="73878C59" w:rsidR="006C3F9F" w:rsidRPr="007B6B39" w:rsidRDefault="006C3F9F" w:rsidP="006C3F9F">
      <w:pPr>
        <w:pStyle w:val="Bullet1text"/>
      </w:pPr>
      <w:r w:rsidRPr="007B6B39">
        <w:t>In case of automatic reply to LR interrogations, the display will indicate that the system was LR interrogated.</w:t>
      </w:r>
    </w:p>
    <w:p w14:paraId="4CB64BB8" w14:textId="6DE80671" w:rsidR="006C3F9F" w:rsidRPr="007B6B39" w:rsidRDefault="006C3F9F" w:rsidP="006C3F9F">
      <w:pPr>
        <w:pStyle w:val="Bullet1"/>
      </w:pPr>
      <w:r w:rsidRPr="007B6B39">
        <w:t>the MKD may be used to change the AIS channel settings. It is possible to change the AIS operational frequencies and power settings from the MKD;</w:t>
      </w:r>
    </w:p>
    <w:p w14:paraId="5FAA51B6" w14:textId="77777777" w:rsidR="006C3F9F" w:rsidRPr="007B6B39" w:rsidRDefault="006C3F9F" w:rsidP="006C3F9F">
      <w:pPr>
        <w:pStyle w:val="Bullet1"/>
      </w:pPr>
      <w:r w:rsidRPr="007B6B39">
        <w:t>displays GPS position when the internal GNSS receiver is operating as the back-up position source for the AIS reporting.</w:t>
      </w:r>
    </w:p>
    <w:p w14:paraId="3FC859F4" w14:textId="240D90EE" w:rsidR="006C3F9F" w:rsidRPr="007B6B39" w:rsidRDefault="006C3F9F" w:rsidP="006C3F9F">
      <w:pPr>
        <w:pStyle w:val="Bullet1text"/>
      </w:pPr>
      <w:r w:rsidRPr="007B6B39">
        <w:t>When the AIS is using the internal GNSS for position reporting, that position must be continuously displayed.  The AIS unit has an option where it uses the internal GNSS receiver position information for position reporting.  When in this mode, the position that is transmitted by the AIS will be available on the MKD.</w:t>
      </w:r>
    </w:p>
    <w:p w14:paraId="042FAA81" w14:textId="77777777" w:rsidR="006C3F9F" w:rsidRPr="007B6B39" w:rsidRDefault="006C3F9F" w:rsidP="006C3F9F">
      <w:pPr>
        <w:pStyle w:val="BodyText"/>
      </w:pPr>
      <w:r w:rsidRPr="007B6B39">
        <w:t>Some of the above actions can be password protected.</w:t>
      </w:r>
    </w:p>
    <w:p w14:paraId="33ACC791" w14:textId="2CC45DFA" w:rsidR="006C3F9F" w:rsidRDefault="006C3F9F" w:rsidP="0058764B">
      <w:pPr>
        <w:pStyle w:val="Heading2"/>
      </w:pPr>
      <w:r w:rsidRPr="007B6B39">
        <w:t xml:space="preserve">Specific issues for Class </w:t>
      </w:r>
      <w:r w:rsidR="0058764B">
        <w:t>B Shipborne Mobile AIS stations</w:t>
      </w:r>
    </w:p>
    <w:p w14:paraId="4F45330D" w14:textId="77777777" w:rsidR="0058764B" w:rsidRPr="0058764B" w:rsidRDefault="0058764B" w:rsidP="0058764B">
      <w:pPr>
        <w:pStyle w:val="Heading2separationline"/>
      </w:pPr>
    </w:p>
    <w:p w14:paraId="339D583B" w14:textId="2EA05307" w:rsidR="006C3F9F" w:rsidRPr="007B6B39" w:rsidRDefault="006C3F9F" w:rsidP="006C3F9F">
      <w:pPr>
        <w:pStyle w:val="BodyText"/>
      </w:pPr>
      <w:r w:rsidRPr="007B6B39">
        <w:t>Class B operation is identified in ITU Recommendation ITU-R M.1371-1 by defined message types and reporting rates. In the absence of mandatory regulations, carriage of Class B by lei-sure craft and other non-SOLAS vessels will be influenced largely by the perceived advantages as seen by each vessel’s owner.  However, carriage may be mandated in those waterways where competent authorities require AIS for this category of ships.  Class B can be a stand-alone unit, interfaced with existing equipment (e.g. ECS or radar), or an integrated unit.  During the July 2002 session of IMO’s Sub-committee on Safety of Navigation a draft performance standard on Class B was created which stated in particular that Class B should not impair the use of the VDL.</w:t>
      </w:r>
    </w:p>
    <w:p w14:paraId="364E8FCC" w14:textId="06543568" w:rsidR="006C3F9F" w:rsidRPr="007B6B39" w:rsidRDefault="006C3F9F" w:rsidP="006C3F9F">
      <w:pPr>
        <w:pStyle w:val="BodyText"/>
      </w:pPr>
      <w:r w:rsidRPr="007B6B39">
        <w:t xml:space="preserve">There is an ongoing development by IEC for an international standard of Class B stations (future IEC 62287). </w:t>
      </w:r>
      <w:r w:rsidR="00FC7DF0">
        <w:t xml:space="preserve"> </w:t>
      </w:r>
      <w:r w:rsidRPr="007B6B39">
        <w:t>This development takes into consideration the above IMO performance standard.</w:t>
      </w:r>
    </w:p>
    <w:p w14:paraId="40458002" w14:textId="2424D396" w:rsidR="006C3F9F" w:rsidRPr="007B6B39" w:rsidRDefault="006C3F9F" w:rsidP="006C3F9F">
      <w:pPr>
        <w:pStyle w:val="BodyText"/>
      </w:pPr>
      <w:r w:rsidRPr="007B6B39">
        <w:t>The minimum keyboard and display unit, as on Class A stations, is not required on pleasure craft.  They may use the Class B station as a black box (to be seen) or connected to a display (e.g. ECS/ECDIS) to see and present other AIS stations and own position in relation to the environment.  However, there must be at least one means to configure the station with static data during installation.</w:t>
      </w:r>
    </w:p>
    <w:p w14:paraId="454CB51A" w14:textId="04561B03" w:rsidR="006C3F9F" w:rsidRDefault="006C3F9F" w:rsidP="0058764B">
      <w:pPr>
        <w:pStyle w:val="Heading2"/>
      </w:pPr>
      <w:r w:rsidRPr="007B6B39">
        <w:t>Class A-derivatives</w:t>
      </w:r>
    </w:p>
    <w:p w14:paraId="7656F7BC" w14:textId="77777777" w:rsidR="0058764B" w:rsidRPr="0058764B" w:rsidRDefault="0058764B" w:rsidP="0058764B">
      <w:pPr>
        <w:pStyle w:val="Heading2separationline"/>
      </w:pPr>
    </w:p>
    <w:p w14:paraId="2ACC8143" w14:textId="2670004E" w:rsidR="006C3F9F" w:rsidRPr="007B6B39" w:rsidRDefault="006C3F9F" w:rsidP="006C3F9F">
      <w:pPr>
        <w:pStyle w:val="BodyText"/>
      </w:pPr>
      <w:r w:rsidRPr="007B6B39">
        <w:t xml:space="preserve">Class A-Derivatives may be the result of any local or international development for particular groups of users for ships not falling under the SOLAS regulations. </w:t>
      </w:r>
      <w:r w:rsidR="00D6474A" w:rsidRPr="007B6B39">
        <w:t xml:space="preserve"> </w:t>
      </w:r>
      <w:r w:rsidRPr="007B6B39">
        <w:t>Examples are:</w:t>
      </w:r>
    </w:p>
    <w:p w14:paraId="0287A084" w14:textId="00F3D618" w:rsidR="006C3F9F" w:rsidRPr="007B6B39" w:rsidRDefault="006C3F9F" w:rsidP="006C3F9F">
      <w:pPr>
        <w:pStyle w:val="Bullet1"/>
      </w:pPr>
      <w:r w:rsidRPr="007B6B39">
        <w:t>inland and coastal navigation;</w:t>
      </w:r>
    </w:p>
    <w:p w14:paraId="28258BC5" w14:textId="4ACA058D" w:rsidR="006C3F9F" w:rsidRPr="007B6B39" w:rsidRDefault="006C3F9F" w:rsidP="006C3F9F">
      <w:pPr>
        <w:pStyle w:val="Bullet1"/>
      </w:pPr>
      <w:r w:rsidRPr="007B6B39">
        <w:t>development of Personal Pilot Units;</w:t>
      </w:r>
    </w:p>
    <w:p w14:paraId="34B17019" w14:textId="7E4CCF2A" w:rsidR="006C3F9F" w:rsidRPr="007B6B39" w:rsidRDefault="006C3F9F" w:rsidP="006C3F9F">
      <w:pPr>
        <w:pStyle w:val="Bullet1"/>
      </w:pPr>
      <w:r w:rsidRPr="007B6B39">
        <w:t>the use of AIS in harbours for service vessels like tugs, buoy tenders, hydrographic ships, pilot vessels, etc.</w:t>
      </w:r>
    </w:p>
    <w:p w14:paraId="52729DD1" w14:textId="4BABED0F" w:rsidR="006C3F9F" w:rsidRPr="007B6B39" w:rsidRDefault="006C3F9F" w:rsidP="006C3F9F">
      <w:pPr>
        <w:pStyle w:val="BodyText"/>
      </w:pPr>
      <w:r w:rsidRPr="007B6B39">
        <w:lastRenderedPageBreak/>
        <w:t>Class A-Derivatives are intended to use the same functionality</w:t>
      </w:r>
      <w:r w:rsidR="00D6474A" w:rsidRPr="007B6B39">
        <w:t xml:space="preserve"> as Class A stations on VDL lev</w:t>
      </w:r>
      <w:r w:rsidRPr="007B6B39">
        <w:t xml:space="preserve">el, but may deviate from supplementary functions like, DSC, LR, MKD or interface. </w:t>
      </w:r>
      <w:r w:rsidR="00D6474A" w:rsidRPr="007B6B39">
        <w:t xml:space="preserve"> </w:t>
      </w:r>
      <w:r w:rsidRPr="007B6B39">
        <w:t>The main difference between Class A and Class A-Derivatives is that not all mandatory components of Class A stations will be included but can be optional.</w:t>
      </w:r>
    </w:p>
    <w:p w14:paraId="04DFFBFE" w14:textId="5A8F6D17" w:rsidR="006C3F9F" w:rsidRPr="007B6B39" w:rsidRDefault="006C3F9F" w:rsidP="006C3F9F">
      <w:pPr>
        <w:pStyle w:val="BodyText"/>
      </w:pPr>
      <w:r w:rsidRPr="007B6B39">
        <w:t xml:space="preserve">The use of DSC Channel Management depends on the geographical situation. In areas where AIS1 and AIS2 are not available DSC should be used to inform the mobile station which frequencies must be used for AIS. </w:t>
      </w:r>
    </w:p>
    <w:p w14:paraId="7A1F2846" w14:textId="7997849C" w:rsidR="006C3F9F" w:rsidRPr="007B6B39" w:rsidRDefault="006C3F9F" w:rsidP="006C3F9F">
      <w:pPr>
        <w:pStyle w:val="BodyText"/>
      </w:pPr>
      <w:r w:rsidRPr="007B6B39">
        <w:t xml:space="preserve">Long-range functionality is optional for </w:t>
      </w:r>
      <w:r w:rsidR="00D6474A" w:rsidRPr="007B6B39">
        <w:t>a Class A derivative station</w:t>
      </w:r>
      <w:r w:rsidRPr="007B6B39">
        <w:t>.</w:t>
      </w:r>
    </w:p>
    <w:p w14:paraId="1858F96C" w14:textId="29018AE6" w:rsidR="006C3F9F" w:rsidRPr="007B6B39" w:rsidRDefault="006C3F9F" w:rsidP="006C3F9F">
      <w:pPr>
        <w:pStyle w:val="BodyText"/>
      </w:pPr>
      <w:r w:rsidRPr="007B6B39">
        <w:t xml:space="preserve">The minimum keyboard and display on </w:t>
      </w:r>
      <w:r w:rsidR="00D6474A" w:rsidRPr="007B6B39">
        <w:t>a Class A derivative station</w:t>
      </w:r>
      <w:r w:rsidRPr="007B6B39">
        <w:t xml:space="preserve"> may not be required.  Non SOLAS vessels can use the Class A derivative station and can be configured as:</w:t>
      </w:r>
    </w:p>
    <w:p w14:paraId="28655E9B" w14:textId="12861FB1" w:rsidR="006C3F9F" w:rsidRPr="007B6B39" w:rsidRDefault="006C3F9F" w:rsidP="006C3F9F">
      <w:pPr>
        <w:pStyle w:val="Bullet1"/>
      </w:pPr>
      <w:r w:rsidRPr="007B6B39">
        <w:t>a black box (to allow the vessel to be seen only);</w:t>
      </w:r>
    </w:p>
    <w:p w14:paraId="53EB26E4" w14:textId="7A5FBA7E" w:rsidR="006C3F9F" w:rsidRPr="007B6B39" w:rsidRDefault="006C3F9F" w:rsidP="006C3F9F">
      <w:pPr>
        <w:pStyle w:val="Bullet1"/>
      </w:pPr>
      <w:r w:rsidRPr="007B6B39">
        <w:t>or connected to display system (i.e. ECS/ECDIS);</w:t>
      </w:r>
    </w:p>
    <w:p w14:paraId="4F1CF4CF" w14:textId="387FD161" w:rsidR="006C3F9F" w:rsidRPr="007B6B39" w:rsidRDefault="006C3F9F" w:rsidP="006C3F9F">
      <w:pPr>
        <w:pStyle w:val="Bullet1"/>
      </w:pPr>
      <w:r w:rsidRPr="007B6B39">
        <w:t>or other external system for special applications to see and present own position in relation to the environment.</w:t>
      </w:r>
    </w:p>
    <w:p w14:paraId="080BDBE5" w14:textId="23FB2B70" w:rsidR="006C3F9F" w:rsidRPr="007B6B39" w:rsidRDefault="006C3F9F" w:rsidP="006C3F9F">
      <w:pPr>
        <w:pStyle w:val="BodyText"/>
      </w:pPr>
      <w:r w:rsidRPr="007B6B39">
        <w:t>However, there must be at least one means to program the station with static data.</w:t>
      </w:r>
    </w:p>
    <w:p w14:paraId="49FF873B" w14:textId="2B7CD689" w:rsidR="006C3F9F" w:rsidRPr="007B6B39" w:rsidRDefault="006C3F9F" w:rsidP="006C3F9F">
      <w:pPr>
        <w:pStyle w:val="BodyText"/>
      </w:pPr>
      <w:r w:rsidRPr="007B6B39">
        <w:t>Non-SOLAS vessels with Class A-derivative stations should conform to the locally issued regulations with respect to the manner in which AIS information is displayed.</w:t>
      </w:r>
    </w:p>
    <w:p w14:paraId="6AF3AE42" w14:textId="1DB236C9" w:rsidR="006C3F9F" w:rsidRPr="007B6B39" w:rsidRDefault="006C3F9F" w:rsidP="00D6474A">
      <w:pPr>
        <w:pStyle w:val="Heading2"/>
      </w:pPr>
      <w:bookmarkStart w:id="89" w:name="_Toc459906265"/>
      <w:r w:rsidRPr="007B6B39">
        <w:t>Overview mobile AIS stations</w:t>
      </w:r>
      <w:bookmarkEnd w:id="89"/>
    </w:p>
    <w:p w14:paraId="58EC8ACB" w14:textId="77777777" w:rsidR="00D6474A" w:rsidRPr="007B6B39" w:rsidRDefault="00D6474A" w:rsidP="00D6474A">
      <w:pPr>
        <w:pStyle w:val="Heading2separationline"/>
      </w:pPr>
    </w:p>
    <w:p w14:paraId="09FDB45C" w14:textId="2922A216" w:rsidR="006C3F9F" w:rsidRPr="007B6B39" w:rsidRDefault="00571E02" w:rsidP="006C3F9F">
      <w:pPr>
        <w:pStyle w:val="BodyText"/>
      </w:pPr>
      <w:r w:rsidRPr="007B6B39">
        <w:rPr>
          <w:highlight w:val="green"/>
        </w:rPr>
        <w:fldChar w:fldCharType="begin"/>
      </w:r>
      <w:r w:rsidRPr="007B6B39">
        <w:instrText xml:space="preserve"> REF _Ref459802319 \r \h </w:instrText>
      </w:r>
      <w:r w:rsidRPr="007B6B39">
        <w:rPr>
          <w:highlight w:val="green"/>
        </w:rPr>
      </w:r>
      <w:r w:rsidRPr="007B6B39">
        <w:rPr>
          <w:highlight w:val="green"/>
        </w:rPr>
        <w:fldChar w:fldCharType="separate"/>
      </w:r>
      <w:r w:rsidRPr="007B6B39">
        <w:t>Table 4</w:t>
      </w:r>
      <w:r w:rsidRPr="007B6B39">
        <w:rPr>
          <w:highlight w:val="green"/>
        </w:rPr>
        <w:fldChar w:fldCharType="end"/>
      </w:r>
      <w:r w:rsidR="006C3F9F" w:rsidRPr="007B6B39">
        <w:t xml:space="preserve"> shows the different options and possibilities of mobile AIS stations.</w:t>
      </w:r>
    </w:p>
    <w:p w14:paraId="64FCE2EB" w14:textId="77777777" w:rsidR="006C3F9F" w:rsidRPr="007B6B39" w:rsidRDefault="006C3F9F" w:rsidP="006C3F9F">
      <w:pPr>
        <w:pStyle w:val="BodyText"/>
      </w:pPr>
      <w:r w:rsidRPr="007B6B39">
        <w:t>The columns on Class B and Class A derivatives reflect the current state of the definition work.</w:t>
      </w:r>
    </w:p>
    <w:p w14:paraId="70B0AEC7" w14:textId="7CFD9D40" w:rsidR="00FD202A" w:rsidRPr="007B6B39" w:rsidRDefault="00D6474A" w:rsidP="00D6474A">
      <w:pPr>
        <w:pStyle w:val="Tablecaption"/>
        <w:jc w:val="center"/>
      </w:pPr>
      <w:bookmarkStart w:id="90" w:name="_Ref459802319"/>
      <w:bookmarkStart w:id="91" w:name="_Toc459906436"/>
      <w:r w:rsidRPr="007B6B39">
        <w:t>Mobile station function overview</w:t>
      </w:r>
      <w:bookmarkEnd w:id="90"/>
      <w:bookmarkEnd w:id="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1276"/>
        <w:gridCol w:w="1418"/>
        <w:gridCol w:w="2316"/>
      </w:tblGrid>
      <w:tr w:rsidR="00571E02" w:rsidRPr="007B6B39" w14:paraId="02C1E030" w14:textId="77777777" w:rsidTr="00435E4D">
        <w:trPr>
          <w:tblHeader/>
          <w:jc w:val="center"/>
        </w:trPr>
        <w:tc>
          <w:tcPr>
            <w:tcW w:w="3510" w:type="dxa"/>
          </w:tcPr>
          <w:p w14:paraId="40805CD8" w14:textId="77777777" w:rsidR="00571E02" w:rsidRPr="007B6B39" w:rsidRDefault="00571E02" w:rsidP="00571E02">
            <w:pPr>
              <w:pStyle w:val="Tableheading"/>
              <w:rPr>
                <w:lang w:val="en-GB"/>
              </w:rPr>
            </w:pPr>
          </w:p>
        </w:tc>
        <w:tc>
          <w:tcPr>
            <w:tcW w:w="1276" w:type="dxa"/>
          </w:tcPr>
          <w:p w14:paraId="1776952D" w14:textId="77777777" w:rsidR="00571E02" w:rsidRPr="007B6B39" w:rsidRDefault="00571E02" w:rsidP="00571E02">
            <w:pPr>
              <w:pStyle w:val="Tableheading"/>
              <w:rPr>
                <w:lang w:val="en-GB"/>
              </w:rPr>
            </w:pPr>
            <w:r w:rsidRPr="007B6B39">
              <w:rPr>
                <w:lang w:val="en-GB"/>
              </w:rPr>
              <w:t>Class A</w:t>
            </w:r>
          </w:p>
        </w:tc>
        <w:tc>
          <w:tcPr>
            <w:tcW w:w="1418" w:type="dxa"/>
          </w:tcPr>
          <w:p w14:paraId="3B45967F" w14:textId="77777777" w:rsidR="00571E02" w:rsidRPr="007B6B39" w:rsidRDefault="00571E02" w:rsidP="00571E02">
            <w:pPr>
              <w:pStyle w:val="Tableheading"/>
              <w:rPr>
                <w:lang w:val="en-GB"/>
              </w:rPr>
            </w:pPr>
            <w:r w:rsidRPr="007B6B39">
              <w:rPr>
                <w:lang w:val="en-GB"/>
              </w:rPr>
              <w:t>Class B</w:t>
            </w:r>
          </w:p>
        </w:tc>
        <w:tc>
          <w:tcPr>
            <w:tcW w:w="2316" w:type="dxa"/>
          </w:tcPr>
          <w:p w14:paraId="77AB53FC" w14:textId="77777777" w:rsidR="00571E02" w:rsidRPr="007B6B39" w:rsidRDefault="00571E02" w:rsidP="00571E02">
            <w:pPr>
              <w:pStyle w:val="Tableheading"/>
              <w:rPr>
                <w:lang w:val="en-GB"/>
              </w:rPr>
            </w:pPr>
            <w:r w:rsidRPr="007B6B39">
              <w:rPr>
                <w:lang w:val="en-GB"/>
              </w:rPr>
              <w:t>Class A-derivatives</w:t>
            </w:r>
          </w:p>
        </w:tc>
      </w:tr>
      <w:tr w:rsidR="00571E02" w:rsidRPr="007B6B39" w14:paraId="0D271A32" w14:textId="77777777" w:rsidTr="00435E4D">
        <w:trPr>
          <w:jc w:val="center"/>
        </w:trPr>
        <w:tc>
          <w:tcPr>
            <w:tcW w:w="3510" w:type="dxa"/>
          </w:tcPr>
          <w:p w14:paraId="62C24BCE" w14:textId="77777777" w:rsidR="00571E02" w:rsidRPr="007B6B39" w:rsidRDefault="00571E02" w:rsidP="00571E02">
            <w:pPr>
              <w:pStyle w:val="Tabletext"/>
            </w:pPr>
            <w:r w:rsidRPr="007B6B39">
              <w:t>Message 1,2,3 and 5</w:t>
            </w:r>
          </w:p>
        </w:tc>
        <w:tc>
          <w:tcPr>
            <w:tcW w:w="1276" w:type="dxa"/>
          </w:tcPr>
          <w:p w14:paraId="52E30AC8" w14:textId="77777777" w:rsidR="00571E02" w:rsidRPr="007B6B39" w:rsidRDefault="00571E02" w:rsidP="00571E02">
            <w:pPr>
              <w:pStyle w:val="Tabletext"/>
            </w:pPr>
            <w:r w:rsidRPr="007B6B39">
              <w:t>C</w:t>
            </w:r>
          </w:p>
        </w:tc>
        <w:tc>
          <w:tcPr>
            <w:tcW w:w="1418" w:type="dxa"/>
          </w:tcPr>
          <w:p w14:paraId="6B218F8B" w14:textId="77777777" w:rsidR="00571E02" w:rsidRPr="007B6B39" w:rsidRDefault="00571E02" w:rsidP="00571E02">
            <w:pPr>
              <w:pStyle w:val="Tabletext"/>
            </w:pPr>
            <w:r w:rsidRPr="007B6B39">
              <w:t>N</w:t>
            </w:r>
          </w:p>
        </w:tc>
        <w:tc>
          <w:tcPr>
            <w:tcW w:w="2316" w:type="dxa"/>
          </w:tcPr>
          <w:p w14:paraId="018CAF20" w14:textId="77777777" w:rsidR="00571E02" w:rsidRPr="007B6B39" w:rsidRDefault="00571E02" w:rsidP="00571E02">
            <w:pPr>
              <w:pStyle w:val="Tabletext"/>
            </w:pPr>
            <w:r w:rsidRPr="007B6B39">
              <w:t>C</w:t>
            </w:r>
          </w:p>
        </w:tc>
      </w:tr>
      <w:tr w:rsidR="00571E02" w:rsidRPr="007B6B39" w14:paraId="68E52018" w14:textId="77777777" w:rsidTr="00435E4D">
        <w:trPr>
          <w:jc w:val="center"/>
        </w:trPr>
        <w:tc>
          <w:tcPr>
            <w:tcW w:w="3510" w:type="dxa"/>
          </w:tcPr>
          <w:p w14:paraId="3024B327" w14:textId="77777777" w:rsidR="00571E02" w:rsidRPr="007B6B39" w:rsidRDefault="00571E02" w:rsidP="00571E02">
            <w:pPr>
              <w:pStyle w:val="Tabletext"/>
            </w:pPr>
            <w:r w:rsidRPr="007B6B39">
              <w:t>Message 18 and 19</w:t>
            </w:r>
          </w:p>
        </w:tc>
        <w:tc>
          <w:tcPr>
            <w:tcW w:w="1276" w:type="dxa"/>
          </w:tcPr>
          <w:p w14:paraId="0AF9ACFC" w14:textId="77777777" w:rsidR="00571E02" w:rsidRPr="007B6B39" w:rsidRDefault="00571E02" w:rsidP="00571E02">
            <w:pPr>
              <w:pStyle w:val="Tabletext"/>
            </w:pPr>
            <w:r w:rsidRPr="007B6B39">
              <w:t>N</w:t>
            </w:r>
          </w:p>
        </w:tc>
        <w:tc>
          <w:tcPr>
            <w:tcW w:w="1418" w:type="dxa"/>
          </w:tcPr>
          <w:p w14:paraId="276DF828" w14:textId="77777777" w:rsidR="00571E02" w:rsidRPr="007B6B39" w:rsidRDefault="00571E02" w:rsidP="00571E02">
            <w:pPr>
              <w:pStyle w:val="Tabletext"/>
            </w:pPr>
            <w:r w:rsidRPr="007B6B39">
              <w:t>C</w:t>
            </w:r>
          </w:p>
        </w:tc>
        <w:tc>
          <w:tcPr>
            <w:tcW w:w="2316" w:type="dxa"/>
          </w:tcPr>
          <w:p w14:paraId="40D5E5FE" w14:textId="77777777" w:rsidR="00571E02" w:rsidRPr="007B6B39" w:rsidRDefault="00571E02" w:rsidP="00571E02">
            <w:pPr>
              <w:pStyle w:val="Tabletext"/>
            </w:pPr>
            <w:r w:rsidRPr="007B6B39">
              <w:t>N</w:t>
            </w:r>
          </w:p>
        </w:tc>
      </w:tr>
      <w:tr w:rsidR="00571E02" w:rsidRPr="007B6B39" w14:paraId="4F555085" w14:textId="77777777" w:rsidTr="00435E4D">
        <w:trPr>
          <w:jc w:val="center"/>
        </w:trPr>
        <w:tc>
          <w:tcPr>
            <w:tcW w:w="3510" w:type="dxa"/>
          </w:tcPr>
          <w:p w14:paraId="390D2092" w14:textId="77777777" w:rsidR="00571E02" w:rsidRPr="007B6B39" w:rsidRDefault="00571E02" w:rsidP="00571E02">
            <w:pPr>
              <w:pStyle w:val="Tabletext"/>
            </w:pPr>
            <w:r w:rsidRPr="007B6B39">
              <w:t>Transmission message 6 and 8</w:t>
            </w:r>
          </w:p>
        </w:tc>
        <w:tc>
          <w:tcPr>
            <w:tcW w:w="1276" w:type="dxa"/>
          </w:tcPr>
          <w:p w14:paraId="47A75170" w14:textId="77777777" w:rsidR="00571E02" w:rsidRPr="007B6B39" w:rsidRDefault="00571E02" w:rsidP="00571E02">
            <w:pPr>
              <w:pStyle w:val="Tabletext"/>
            </w:pPr>
            <w:r w:rsidRPr="007B6B39">
              <w:t>C</w:t>
            </w:r>
          </w:p>
        </w:tc>
        <w:tc>
          <w:tcPr>
            <w:tcW w:w="1418" w:type="dxa"/>
          </w:tcPr>
          <w:p w14:paraId="78EC0BB4" w14:textId="77777777" w:rsidR="00571E02" w:rsidRPr="007B6B39" w:rsidRDefault="00571E02" w:rsidP="00571E02">
            <w:pPr>
              <w:pStyle w:val="Tabletext"/>
            </w:pPr>
            <w:r w:rsidRPr="007B6B39">
              <w:t>TBD</w:t>
            </w:r>
          </w:p>
        </w:tc>
        <w:tc>
          <w:tcPr>
            <w:tcW w:w="2316" w:type="dxa"/>
          </w:tcPr>
          <w:p w14:paraId="1289E650" w14:textId="77777777" w:rsidR="00571E02" w:rsidRPr="007B6B39" w:rsidRDefault="00571E02" w:rsidP="00571E02">
            <w:pPr>
              <w:pStyle w:val="Tabletext"/>
            </w:pPr>
            <w:r w:rsidRPr="007B6B39">
              <w:t>TBD</w:t>
            </w:r>
          </w:p>
        </w:tc>
      </w:tr>
      <w:tr w:rsidR="00571E02" w:rsidRPr="007B6B39" w14:paraId="54DEEC4F" w14:textId="77777777" w:rsidTr="00435E4D">
        <w:trPr>
          <w:jc w:val="center"/>
        </w:trPr>
        <w:tc>
          <w:tcPr>
            <w:tcW w:w="3510" w:type="dxa"/>
          </w:tcPr>
          <w:p w14:paraId="16FEE6C5" w14:textId="77777777" w:rsidR="00571E02" w:rsidRPr="007B6B39" w:rsidRDefault="00571E02" w:rsidP="00571E02">
            <w:pPr>
              <w:pStyle w:val="Tabletext"/>
            </w:pPr>
            <w:r w:rsidRPr="007B6B39">
              <w:t>Transmission message 12 and 14</w:t>
            </w:r>
          </w:p>
        </w:tc>
        <w:tc>
          <w:tcPr>
            <w:tcW w:w="1276" w:type="dxa"/>
          </w:tcPr>
          <w:p w14:paraId="4BE7CEFC" w14:textId="77777777" w:rsidR="00571E02" w:rsidRPr="007B6B39" w:rsidRDefault="00571E02" w:rsidP="00571E02">
            <w:pPr>
              <w:pStyle w:val="Tabletext"/>
            </w:pPr>
            <w:r w:rsidRPr="007B6B39">
              <w:t>C</w:t>
            </w:r>
          </w:p>
        </w:tc>
        <w:tc>
          <w:tcPr>
            <w:tcW w:w="1418" w:type="dxa"/>
          </w:tcPr>
          <w:p w14:paraId="16FC74F6" w14:textId="77777777" w:rsidR="00571E02" w:rsidRPr="007B6B39" w:rsidRDefault="00571E02" w:rsidP="00571E02">
            <w:pPr>
              <w:pStyle w:val="Tabletext"/>
            </w:pPr>
            <w:r w:rsidRPr="007B6B39">
              <w:t>TBD</w:t>
            </w:r>
          </w:p>
        </w:tc>
        <w:tc>
          <w:tcPr>
            <w:tcW w:w="2316" w:type="dxa"/>
          </w:tcPr>
          <w:p w14:paraId="6E1FCBEB" w14:textId="77777777" w:rsidR="00571E02" w:rsidRPr="007B6B39" w:rsidRDefault="00571E02" w:rsidP="00571E02">
            <w:pPr>
              <w:pStyle w:val="Tabletext"/>
            </w:pPr>
            <w:r w:rsidRPr="007B6B39">
              <w:t>TBD</w:t>
            </w:r>
          </w:p>
        </w:tc>
      </w:tr>
      <w:tr w:rsidR="00571E02" w:rsidRPr="007B6B39" w14:paraId="664C0FA6" w14:textId="77777777" w:rsidTr="00435E4D">
        <w:trPr>
          <w:jc w:val="center"/>
        </w:trPr>
        <w:tc>
          <w:tcPr>
            <w:tcW w:w="3510" w:type="dxa"/>
          </w:tcPr>
          <w:p w14:paraId="071C68F2" w14:textId="77777777" w:rsidR="00571E02" w:rsidRPr="007B6B39" w:rsidRDefault="00571E02" w:rsidP="00571E02">
            <w:pPr>
              <w:pStyle w:val="Tabletext"/>
            </w:pPr>
            <w:r w:rsidRPr="007B6B39">
              <w:t>Message 15</w:t>
            </w:r>
          </w:p>
        </w:tc>
        <w:tc>
          <w:tcPr>
            <w:tcW w:w="1276" w:type="dxa"/>
          </w:tcPr>
          <w:p w14:paraId="67F2C203" w14:textId="77777777" w:rsidR="00571E02" w:rsidRPr="007B6B39" w:rsidRDefault="00571E02" w:rsidP="00571E02">
            <w:pPr>
              <w:pStyle w:val="Tabletext"/>
            </w:pPr>
            <w:r w:rsidRPr="007B6B39">
              <w:t>C</w:t>
            </w:r>
          </w:p>
        </w:tc>
        <w:tc>
          <w:tcPr>
            <w:tcW w:w="1418" w:type="dxa"/>
          </w:tcPr>
          <w:p w14:paraId="6709CC79" w14:textId="77777777" w:rsidR="00571E02" w:rsidRPr="007B6B39" w:rsidRDefault="00571E02" w:rsidP="00571E02">
            <w:pPr>
              <w:pStyle w:val="Tabletext"/>
            </w:pPr>
            <w:r w:rsidRPr="007B6B39">
              <w:t>TBD</w:t>
            </w:r>
          </w:p>
        </w:tc>
        <w:tc>
          <w:tcPr>
            <w:tcW w:w="2316" w:type="dxa"/>
          </w:tcPr>
          <w:p w14:paraId="7DF6208F" w14:textId="77777777" w:rsidR="00571E02" w:rsidRPr="007B6B39" w:rsidRDefault="00571E02" w:rsidP="00571E02">
            <w:pPr>
              <w:pStyle w:val="Tabletext"/>
            </w:pPr>
            <w:r w:rsidRPr="007B6B39">
              <w:t>TBD</w:t>
            </w:r>
          </w:p>
        </w:tc>
      </w:tr>
      <w:tr w:rsidR="00571E02" w:rsidRPr="007B6B39" w14:paraId="2049C49C" w14:textId="77777777" w:rsidTr="00435E4D">
        <w:trPr>
          <w:jc w:val="center"/>
        </w:trPr>
        <w:tc>
          <w:tcPr>
            <w:tcW w:w="3510" w:type="dxa"/>
          </w:tcPr>
          <w:p w14:paraId="0F013D55" w14:textId="77777777" w:rsidR="00571E02" w:rsidRPr="007B6B39" w:rsidRDefault="00571E02" w:rsidP="00571E02">
            <w:pPr>
              <w:pStyle w:val="Tabletext"/>
            </w:pPr>
            <w:r w:rsidRPr="007B6B39">
              <w:t>Message 10</w:t>
            </w:r>
          </w:p>
        </w:tc>
        <w:tc>
          <w:tcPr>
            <w:tcW w:w="1276" w:type="dxa"/>
          </w:tcPr>
          <w:p w14:paraId="3D9A9A2E" w14:textId="77777777" w:rsidR="00571E02" w:rsidRPr="007B6B39" w:rsidRDefault="00571E02" w:rsidP="00571E02">
            <w:pPr>
              <w:pStyle w:val="Tabletext"/>
            </w:pPr>
            <w:r w:rsidRPr="007B6B39">
              <w:t>C</w:t>
            </w:r>
          </w:p>
        </w:tc>
        <w:tc>
          <w:tcPr>
            <w:tcW w:w="1418" w:type="dxa"/>
          </w:tcPr>
          <w:p w14:paraId="6F19A84E" w14:textId="77777777" w:rsidR="00571E02" w:rsidRPr="007B6B39" w:rsidRDefault="00571E02" w:rsidP="00571E02">
            <w:pPr>
              <w:pStyle w:val="Tabletext"/>
            </w:pPr>
            <w:r w:rsidRPr="007B6B39">
              <w:t>TBD</w:t>
            </w:r>
          </w:p>
        </w:tc>
        <w:tc>
          <w:tcPr>
            <w:tcW w:w="2316" w:type="dxa"/>
          </w:tcPr>
          <w:p w14:paraId="465AB11F" w14:textId="77777777" w:rsidR="00571E02" w:rsidRPr="007B6B39" w:rsidRDefault="00571E02" w:rsidP="00571E02">
            <w:pPr>
              <w:pStyle w:val="Tabletext"/>
            </w:pPr>
            <w:r w:rsidRPr="007B6B39">
              <w:t>TBD</w:t>
            </w:r>
          </w:p>
        </w:tc>
      </w:tr>
      <w:tr w:rsidR="00571E02" w:rsidRPr="007B6B39" w14:paraId="7F4ADE6D" w14:textId="77777777" w:rsidTr="00435E4D">
        <w:trPr>
          <w:jc w:val="center"/>
        </w:trPr>
        <w:tc>
          <w:tcPr>
            <w:tcW w:w="3510" w:type="dxa"/>
          </w:tcPr>
          <w:p w14:paraId="4908600D" w14:textId="77777777" w:rsidR="00571E02" w:rsidRPr="007B6B39" w:rsidRDefault="00571E02" w:rsidP="00571E02">
            <w:pPr>
              <w:pStyle w:val="Tabletext"/>
            </w:pPr>
            <w:r w:rsidRPr="007B6B39">
              <w:t>External position (1</w:t>
            </w:r>
            <w:r w:rsidRPr="007B6B39">
              <w:rPr>
                <w:vertAlign w:val="superscript"/>
              </w:rPr>
              <w:t>st</w:t>
            </w:r>
            <w:r w:rsidRPr="007B6B39">
              <w:t xml:space="preserve"> priority)</w:t>
            </w:r>
          </w:p>
        </w:tc>
        <w:tc>
          <w:tcPr>
            <w:tcW w:w="1276" w:type="dxa"/>
          </w:tcPr>
          <w:p w14:paraId="6159A238" w14:textId="77777777" w:rsidR="00571E02" w:rsidRPr="007B6B39" w:rsidRDefault="00571E02" w:rsidP="00571E02">
            <w:pPr>
              <w:pStyle w:val="Tabletext"/>
            </w:pPr>
            <w:r w:rsidRPr="007B6B39">
              <w:t>C</w:t>
            </w:r>
          </w:p>
        </w:tc>
        <w:tc>
          <w:tcPr>
            <w:tcW w:w="1418" w:type="dxa"/>
          </w:tcPr>
          <w:p w14:paraId="46B133D5" w14:textId="77777777" w:rsidR="00571E02" w:rsidRPr="007B6B39" w:rsidRDefault="00571E02" w:rsidP="00571E02">
            <w:pPr>
              <w:pStyle w:val="Tabletext"/>
            </w:pPr>
            <w:r w:rsidRPr="007B6B39">
              <w:t xml:space="preserve">N </w:t>
            </w:r>
            <w:r w:rsidRPr="007B6B39">
              <w:rPr>
                <w:vertAlign w:val="superscript"/>
              </w:rPr>
              <w:t>2)</w:t>
            </w:r>
          </w:p>
        </w:tc>
        <w:tc>
          <w:tcPr>
            <w:tcW w:w="2316" w:type="dxa"/>
          </w:tcPr>
          <w:p w14:paraId="171E4507" w14:textId="77777777" w:rsidR="00571E02" w:rsidRPr="007B6B39" w:rsidRDefault="00571E02" w:rsidP="00571E02">
            <w:pPr>
              <w:pStyle w:val="Tabletext"/>
            </w:pPr>
            <w:r w:rsidRPr="007B6B39">
              <w:t>O</w:t>
            </w:r>
          </w:p>
        </w:tc>
      </w:tr>
      <w:tr w:rsidR="00571E02" w:rsidRPr="007B6B39" w14:paraId="0E98A4FC" w14:textId="77777777" w:rsidTr="00435E4D">
        <w:trPr>
          <w:jc w:val="center"/>
        </w:trPr>
        <w:tc>
          <w:tcPr>
            <w:tcW w:w="3510" w:type="dxa"/>
          </w:tcPr>
          <w:p w14:paraId="76440756" w14:textId="77777777" w:rsidR="00571E02" w:rsidRPr="007B6B39" w:rsidRDefault="00571E02" w:rsidP="00571E02">
            <w:pPr>
              <w:pStyle w:val="Tabletext"/>
            </w:pPr>
            <w:r w:rsidRPr="007B6B39">
              <w:t>DSC polling</w:t>
            </w:r>
          </w:p>
        </w:tc>
        <w:tc>
          <w:tcPr>
            <w:tcW w:w="1276" w:type="dxa"/>
          </w:tcPr>
          <w:p w14:paraId="2ADA654E" w14:textId="77777777" w:rsidR="00571E02" w:rsidRPr="007B6B39" w:rsidRDefault="00571E02" w:rsidP="00571E02">
            <w:pPr>
              <w:pStyle w:val="Tabletext"/>
            </w:pPr>
            <w:r w:rsidRPr="007B6B39">
              <w:t>C</w:t>
            </w:r>
          </w:p>
        </w:tc>
        <w:tc>
          <w:tcPr>
            <w:tcW w:w="1418" w:type="dxa"/>
          </w:tcPr>
          <w:p w14:paraId="176D2CF1" w14:textId="77777777" w:rsidR="00571E02" w:rsidRPr="007B6B39" w:rsidRDefault="00571E02" w:rsidP="00571E02">
            <w:pPr>
              <w:pStyle w:val="Tabletext"/>
            </w:pPr>
            <w:r w:rsidRPr="007B6B39">
              <w:t xml:space="preserve">O </w:t>
            </w:r>
            <w:r w:rsidRPr="007B6B39">
              <w:rPr>
                <w:vertAlign w:val="superscript"/>
              </w:rPr>
              <w:t>1)</w:t>
            </w:r>
          </w:p>
        </w:tc>
        <w:tc>
          <w:tcPr>
            <w:tcW w:w="2316" w:type="dxa"/>
          </w:tcPr>
          <w:p w14:paraId="5261D797" w14:textId="77777777" w:rsidR="00571E02" w:rsidRPr="007B6B39" w:rsidRDefault="00571E02" w:rsidP="00571E02">
            <w:pPr>
              <w:pStyle w:val="Tabletext"/>
            </w:pPr>
            <w:r w:rsidRPr="007B6B39">
              <w:t xml:space="preserve">O </w:t>
            </w:r>
            <w:r w:rsidRPr="007B6B39">
              <w:rPr>
                <w:vertAlign w:val="superscript"/>
              </w:rPr>
              <w:t>1)</w:t>
            </w:r>
          </w:p>
        </w:tc>
      </w:tr>
      <w:tr w:rsidR="00571E02" w:rsidRPr="007B6B39" w14:paraId="110693B6" w14:textId="77777777" w:rsidTr="00435E4D">
        <w:trPr>
          <w:jc w:val="center"/>
        </w:trPr>
        <w:tc>
          <w:tcPr>
            <w:tcW w:w="3510" w:type="dxa"/>
          </w:tcPr>
          <w:p w14:paraId="10FE04F5" w14:textId="77777777" w:rsidR="00571E02" w:rsidRPr="007B6B39" w:rsidRDefault="00571E02" w:rsidP="00571E02">
            <w:pPr>
              <w:pStyle w:val="Tabletext"/>
            </w:pPr>
            <w:r w:rsidRPr="007B6B39">
              <w:t>Long-range</w:t>
            </w:r>
          </w:p>
        </w:tc>
        <w:tc>
          <w:tcPr>
            <w:tcW w:w="1276" w:type="dxa"/>
          </w:tcPr>
          <w:p w14:paraId="7C10E153" w14:textId="77777777" w:rsidR="00571E02" w:rsidRPr="007B6B39" w:rsidRDefault="00571E02" w:rsidP="00571E02">
            <w:pPr>
              <w:pStyle w:val="Tabletext"/>
            </w:pPr>
            <w:r w:rsidRPr="007B6B39">
              <w:t>C</w:t>
            </w:r>
          </w:p>
        </w:tc>
        <w:tc>
          <w:tcPr>
            <w:tcW w:w="1418" w:type="dxa"/>
          </w:tcPr>
          <w:p w14:paraId="2EA12171" w14:textId="77777777" w:rsidR="00571E02" w:rsidRPr="007B6B39" w:rsidRDefault="00571E02" w:rsidP="00571E02">
            <w:pPr>
              <w:pStyle w:val="Tabletext"/>
            </w:pPr>
            <w:r w:rsidRPr="007B6B39">
              <w:t>O</w:t>
            </w:r>
          </w:p>
        </w:tc>
        <w:tc>
          <w:tcPr>
            <w:tcW w:w="2316" w:type="dxa"/>
          </w:tcPr>
          <w:p w14:paraId="768CC24A" w14:textId="77777777" w:rsidR="00571E02" w:rsidRPr="007B6B39" w:rsidRDefault="00571E02" w:rsidP="00571E02">
            <w:pPr>
              <w:pStyle w:val="Tabletext"/>
            </w:pPr>
            <w:r w:rsidRPr="007B6B39">
              <w:t>O</w:t>
            </w:r>
          </w:p>
        </w:tc>
      </w:tr>
      <w:tr w:rsidR="00571E02" w:rsidRPr="007B6B39" w14:paraId="192D42D7" w14:textId="77777777" w:rsidTr="00435E4D">
        <w:trPr>
          <w:jc w:val="center"/>
        </w:trPr>
        <w:tc>
          <w:tcPr>
            <w:tcW w:w="3510" w:type="dxa"/>
          </w:tcPr>
          <w:p w14:paraId="445D664A" w14:textId="77777777" w:rsidR="00571E02" w:rsidRPr="007B6B39" w:rsidRDefault="00571E02" w:rsidP="00571E02">
            <w:pPr>
              <w:pStyle w:val="Tabletext"/>
            </w:pPr>
            <w:r w:rsidRPr="007B6B39">
              <w:t>Pilot plug</w:t>
            </w:r>
          </w:p>
        </w:tc>
        <w:tc>
          <w:tcPr>
            <w:tcW w:w="1276" w:type="dxa"/>
          </w:tcPr>
          <w:p w14:paraId="4E29EF10" w14:textId="77777777" w:rsidR="00571E02" w:rsidRPr="007B6B39" w:rsidRDefault="00571E02" w:rsidP="00571E02">
            <w:pPr>
              <w:pStyle w:val="Tabletext"/>
            </w:pPr>
            <w:r w:rsidRPr="007B6B39">
              <w:t>C</w:t>
            </w:r>
          </w:p>
        </w:tc>
        <w:tc>
          <w:tcPr>
            <w:tcW w:w="1418" w:type="dxa"/>
          </w:tcPr>
          <w:p w14:paraId="39C50BE9" w14:textId="77777777" w:rsidR="00571E02" w:rsidRPr="007B6B39" w:rsidRDefault="00571E02" w:rsidP="00571E02">
            <w:pPr>
              <w:pStyle w:val="Tabletext"/>
            </w:pPr>
            <w:r w:rsidRPr="007B6B39">
              <w:t>O</w:t>
            </w:r>
          </w:p>
        </w:tc>
        <w:tc>
          <w:tcPr>
            <w:tcW w:w="2316" w:type="dxa"/>
          </w:tcPr>
          <w:p w14:paraId="5766ADFA" w14:textId="77777777" w:rsidR="00571E02" w:rsidRPr="007B6B39" w:rsidRDefault="00571E02" w:rsidP="00571E02">
            <w:pPr>
              <w:pStyle w:val="Tabletext"/>
            </w:pPr>
            <w:r w:rsidRPr="007B6B39">
              <w:t>O</w:t>
            </w:r>
          </w:p>
        </w:tc>
      </w:tr>
      <w:tr w:rsidR="00571E02" w:rsidRPr="007B6B39" w14:paraId="051FDCEC" w14:textId="77777777" w:rsidTr="00435E4D">
        <w:trPr>
          <w:jc w:val="center"/>
        </w:trPr>
        <w:tc>
          <w:tcPr>
            <w:tcW w:w="3510" w:type="dxa"/>
          </w:tcPr>
          <w:p w14:paraId="7869DE9C" w14:textId="77777777" w:rsidR="00571E02" w:rsidRPr="007B6B39" w:rsidRDefault="00571E02" w:rsidP="00571E02">
            <w:pPr>
              <w:pStyle w:val="Tabletext"/>
            </w:pPr>
            <w:r w:rsidRPr="007B6B39">
              <w:t>PI compliant with IEC 61162-1</w:t>
            </w:r>
          </w:p>
        </w:tc>
        <w:tc>
          <w:tcPr>
            <w:tcW w:w="1276" w:type="dxa"/>
          </w:tcPr>
          <w:p w14:paraId="108E02D5" w14:textId="77777777" w:rsidR="00571E02" w:rsidRPr="007B6B39" w:rsidRDefault="00571E02" w:rsidP="00571E02">
            <w:pPr>
              <w:pStyle w:val="Tabletext"/>
            </w:pPr>
            <w:r w:rsidRPr="007B6B39">
              <w:t>C</w:t>
            </w:r>
          </w:p>
        </w:tc>
        <w:tc>
          <w:tcPr>
            <w:tcW w:w="1418" w:type="dxa"/>
          </w:tcPr>
          <w:p w14:paraId="330F581B" w14:textId="77777777" w:rsidR="00571E02" w:rsidRPr="007B6B39" w:rsidRDefault="00571E02" w:rsidP="00571E02">
            <w:pPr>
              <w:pStyle w:val="Tabletext"/>
            </w:pPr>
            <w:r w:rsidRPr="007B6B39">
              <w:t>O</w:t>
            </w:r>
          </w:p>
        </w:tc>
        <w:tc>
          <w:tcPr>
            <w:tcW w:w="2316" w:type="dxa"/>
          </w:tcPr>
          <w:p w14:paraId="6EB3DC85" w14:textId="77777777" w:rsidR="00571E02" w:rsidRPr="007B6B39" w:rsidRDefault="00571E02" w:rsidP="00571E02">
            <w:pPr>
              <w:pStyle w:val="Tabletext"/>
            </w:pPr>
            <w:r w:rsidRPr="007B6B39">
              <w:t>O</w:t>
            </w:r>
          </w:p>
        </w:tc>
      </w:tr>
      <w:tr w:rsidR="00571E02" w:rsidRPr="007B6B39" w14:paraId="5F222282" w14:textId="77777777" w:rsidTr="00435E4D">
        <w:trPr>
          <w:jc w:val="center"/>
        </w:trPr>
        <w:tc>
          <w:tcPr>
            <w:tcW w:w="3510" w:type="dxa"/>
          </w:tcPr>
          <w:p w14:paraId="326AEDED" w14:textId="77777777" w:rsidR="00571E02" w:rsidRPr="007B6B39" w:rsidRDefault="00571E02" w:rsidP="00571E02">
            <w:pPr>
              <w:pStyle w:val="Tabletext"/>
            </w:pPr>
            <w:r w:rsidRPr="007B6B39">
              <w:t>MKD</w:t>
            </w:r>
          </w:p>
        </w:tc>
        <w:tc>
          <w:tcPr>
            <w:tcW w:w="1276" w:type="dxa"/>
          </w:tcPr>
          <w:p w14:paraId="4B366CAC" w14:textId="77777777" w:rsidR="00571E02" w:rsidRPr="007B6B39" w:rsidRDefault="00571E02" w:rsidP="00571E02">
            <w:pPr>
              <w:pStyle w:val="Tabletext"/>
            </w:pPr>
            <w:r w:rsidRPr="007B6B39">
              <w:t>C</w:t>
            </w:r>
          </w:p>
        </w:tc>
        <w:tc>
          <w:tcPr>
            <w:tcW w:w="1418" w:type="dxa"/>
          </w:tcPr>
          <w:p w14:paraId="01F3D895" w14:textId="77777777" w:rsidR="00571E02" w:rsidRPr="007B6B39" w:rsidRDefault="00571E02" w:rsidP="00571E02">
            <w:pPr>
              <w:pStyle w:val="Tabletext"/>
            </w:pPr>
            <w:r w:rsidRPr="007B6B39">
              <w:t>O</w:t>
            </w:r>
          </w:p>
        </w:tc>
        <w:tc>
          <w:tcPr>
            <w:tcW w:w="2316" w:type="dxa"/>
          </w:tcPr>
          <w:p w14:paraId="02C8744B" w14:textId="77777777" w:rsidR="00571E02" w:rsidRPr="007B6B39" w:rsidRDefault="00571E02" w:rsidP="00571E02">
            <w:pPr>
              <w:pStyle w:val="Tabletext"/>
            </w:pPr>
            <w:r w:rsidRPr="007B6B39">
              <w:t>O</w:t>
            </w:r>
          </w:p>
        </w:tc>
      </w:tr>
      <w:tr w:rsidR="00571E02" w:rsidRPr="007B6B39" w14:paraId="193900D8" w14:textId="77777777" w:rsidTr="00435E4D">
        <w:trPr>
          <w:jc w:val="center"/>
        </w:trPr>
        <w:tc>
          <w:tcPr>
            <w:tcW w:w="3510" w:type="dxa"/>
          </w:tcPr>
          <w:p w14:paraId="3B92CE15" w14:textId="77777777" w:rsidR="00571E02" w:rsidRPr="007B6B39" w:rsidRDefault="00571E02" w:rsidP="00571E02">
            <w:pPr>
              <w:pStyle w:val="Tabletext"/>
            </w:pPr>
            <w:r w:rsidRPr="007B6B39">
              <w:t>Semaphore function</w:t>
            </w:r>
          </w:p>
        </w:tc>
        <w:tc>
          <w:tcPr>
            <w:tcW w:w="1276" w:type="dxa"/>
          </w:tcPr>
          <w:p w14:paraId="09F8CD4E" w14:textId="77777777" w:rsidR="00571E02" w:rsidRPr="007B6B39" w:rsidRDefault="00571E02" w:rsidP="00571E02">
            <w:pPr>
              <w:pStyle w:val="Tabletext"/>
            </w:pPr>
            <w:r w:rsidRPr="007B6B39">
              <w:t>C</w:t>
            </w:r>
          </w:p>
        </w:tc>
        <w:tc>
          <w:tcPr>
            <w:tcW w:w="1418" w:type="dxa"/>
          </w:tcPr>
          <w:p w14:paraId="28E8DC5D" w14:textId="77777777" w:rsidR="00571E02" w:rsidRPr="007B6B39" w:rsidRDefault="00571E02" w:rsidP="00571E02">
            <w:pPr>
              <w:pStyle w:val="Tabletext"/>
            </w:pPr>
            <w:r w:rsidRPr="007B6B39">
              <w:t>TBD</w:t>
            </w:r>
          </w:p>
        </w:tc>
        <w:tc>
          <w:tcPr>
            <w:tcW w:w="2316" w:type="dxa"/>
          </w:tcPr>
          <w:p w14:paraId="085AAA04" w14:textId="77777777" w:rsidR="00571E02" w:rsidRPr="007B6B39" w:rsidRDefault="00571E02" w:rsidP="00571E02">
            <w:pPr>
              <w:pStyle w:val="Tabletext"/>
            </w:pPr>
            <w:r w:rsidRPr="007B6B39">
              <w:t>TBD</w:t>
            </w:r>
          </w:p>
        </w:tc>
      </w:tr>
      <w:tr w:rsidR="00571E02" w:rsidRPr="007B6B39" w14:paraId="06D06D02" w14:textId="77777777" w:rsidTr="00435E4D">
        <w:trPr>
          <w:jc w:val="center"/>
        </w:trPr>
        <w:tc>
          <w:tcPr>
            <w:tcW w:w="3510" w:type="dxa"/>
          </w:tcPr>
          <w:p w14:paraId="3AE22A72" w14:textId="77777777" w:rsidR="00571E02" w:rsidRPr="007B6B39" w:rsidRDefault="00571E02" w:rsidP="00571E02">
            <w:pPr>
              <w:pStyle w:val="Tabletext"/>
            </w:pPr>
            <w:r w:rsidRPr="007B6B39">
              <w:t>Channel spacing 12.5 kHz</w:t>
            </w:r>
          </w:p>
        </w:tc>
        <w:tc>
          <w:tcPr>
            <w:tcW w:w="1276" w:type="dxa"/>
          </w:tcPr>
          <w:p w14:paraId="1183384D" w14:textId="77777777" w:rsidR="00571E02" w:rsidRPr="007B6B39" w:rsidRDefault="00571E02" w:rsidP="00571E02">
            <w:pPr>
              <w:pStyle w:val="Tabletext"/>
            </w:pPr>
            <w:r w:rsidRPr="007B6B39">
              <w:t>C</w:t>
            </w:r>
          </w:p>
        </w:tc>
        <w:tc>
          <w:tcPr>
            <w:tcW w:w="1418" w:type="dxa"/>
          </w:tcPr>
          <w:p w14:paraId="72139020" w14:textId="77777777" w:rsidR="00571E02" w:rsidRPr="007B6B39" w:rsidRDefault="00571E02" w:rsidP="00571E02">
            <w:pPr>
              <w:pStyle w:val="Tabletext"/>
            </w:pPr>
            <w:r w:rsidRPr="007B6B39">
              <w:t>TBD</w:t>
            </w:r>
          </w:p>
        </w:tc>
        <w:tc>
          <w:tcPr>
            <w:tcW w:w="2316" w:type="dxa"/>
          </w:tcPr>
          <w:p w14:paraId="738D17A1" w14:textId="77777777" w:rsidR="00571E02" w:rsidRPr="007B6B39" w:rsidRDefault="00571E02" w:rsidP="00571E02">
            <w:pPr>
              <w:pStyle w:val="Tabletext"/>
            </w:pPr>
            <w:r w:rsidRPr="007B6B39">
              <w:t>TBD</w:t>
            </w:r>
          </w:p>
        </w:tc>
      </w:tr>
    </w:tbl>
    <w:p w14:paraId="62DAF185" w14:textId="77777777" w:rsidR="00571E02" w:rsidRPr="007B6B39" w:rsidRDefault="00571E02" w:rsidP="00435E4D"/>
    <w:p w14:paraId="7F9DF034" w14:textId="77777777" w:rsidR="00571E02" w:rsidRPr="007B6B39" w:rsidRDefault="00571E02" w:rsidP="00435E4D">
      <w:pPr>
        <w:rPr>
          <w:sz w:val="22"/>
        </w:rPr>
      </w:pPr>
      <w:r w:rsidRPr="007B6B39">
        <w:rPr>
          <w:sz w:val="22"/>
        </w:rPr>
        <w:t xml:space="preserve">C = compulsory, O = Optional, N = not allowed </w:t>
      </w:r>
    </w:p>
    <w:p w14:paraId="452E0832" w14:textId="6914ED27" w:rsidR="00FD202A" w:rsidRPr="007B6B39" w:rsidRDefault="00571E02" w:rsidP="00571E02">
      <w:pPr>
        <w:pStyle w:val="BodyText"/>
      </w:pPr>
      <w:r w:rsidRPr="007B6B39">
        <w:rPr>
          <w:vertAlign w:val="superscript"/>
        </w:rPr>
        <w:t>1)</w:t>
      </w:r>
      <w:r w:rsidRPr="007B6B39">
        <w:t xml:space="preserve"> = depending on local regulations, </w:t>
      </w:r>
      <w:r w:rsidRPr="007B6B39">
        <w:rPr>
          <w:vertAlign w:val="superscript"/>
        </w:rPr>
        <w:t>2)</w:t>
      </w:r>
      <w:r w:rsidRPr="007B6B39">
        <w:t xml:space="preserve"> = internal GNSS mandatory</w:t>
      </w:r>
    </w:p>
    <w:p w14:paraId="11FD4267" w14:textId="77777777" w:rsidR="00FD202A" w:rsidRPr="007B6B39" w:rsidRDefault="00FD202A" w:rsidP="00CC3CE2">
      <w:pPr>
        <w:pStyle w:val="BodyText"/>
      </w:pPr>
    </w:p>
    <w:p w14:paraId="0F0795D5" w14:textId="35626E99" w:rsidR="00435E4D" w:rsidRPr="007B6B39" w:rsidRDefault="00435E4D" w:rsidP="00435E4D">
      <w:pPr>
        <w:pStyle w:val="Heading2"/>
      </w:pPr>
      <w:bookmarkStart w:id="92" w:name="_Toc459906266"/>
      <w:r w:rsidRPr="007B6B39">
        <w:lastRenderedPageBreak/>
        <w:t>Pilot/Auxiliary port</w:t>
      </w:r>
      <w:bookmarkEnd w:id="92"/>
    </w:p>
    <w:p w14:paraId="6C73E699" w14:textId="77777777" w:rsidR="00435E4D" w:rsidRPr="007B6B39" w:rsidRDefault="00435E4D" w:rsidP="00435E4D">
      <w:pPr>
        <w:pStyle w:val="Heading2separationline"/>
      </w:pPr>
    </w:p>
    <w:p w14:paraId="291CD9A2" w14:textId="691FAA3A" w:rsidR="00435E4D" w:rsidRPr="007B6B39" w:rsidRDefault="00435E4D" w:rsidP="00435E4D">
      <w:pPr>
        <w:pStyle w:val="BodyText"/>
      </w:pPr>
      <w:r w:rsidRPr="007B6B39">
        <w:t>Pre-AIS systems such as the one used in the Panama Canal have demonstrated their usefulness to pilots.  All Class A mobile AIS stations therefore have a port intended for use in piloting operations (</w:t>
      </w:r>
      <w:commentRangeStart w:id="93"/>
      <w:r w:rsidRPr="007B6B39">
        <w:t>- Volume 1-Part 1-Chapter 10.5</w:t>
      </w:r>
      <w:commentRangeEnd w:id="93"/>
      <w:r w:rsidR="00BF3D29" w:rsidRPr="007B6B39">
        <w:rPr>
          <w:rStyle w:val="CommentReference"/>
        </w:rPr>
        <w:commentReference w:id="93"/>
      </w:r>
      <w:r w:rsidRPr="007B6B39">
        <w:t xml:space="preserve">).  In order to use this port, an extension cable must be installed permanently from the AIS mobile station to the ship’s main conning position.  (see Figure 4.3). </w:t>
      </w:r>
      <w:r w:rsidR="00945B54">
        <w:t xml:space="preserve"> </w:t>
      </w:r>
      <w:r w:rsidRPr="007B6B39">
        <w:t xml:space="preserve">This cable extension is terminated at a docking station installed at the conning position and is labelled </w:t>
      </w:r>
      <w:r w:rsidR="007F5DBE" w:rsidRPr="007B6B39">
        <w:t>‘</w:t>
      </w:r>
      <w:r w:rsidRPr="007B6B39">
        <w:t>PILOT PLUG</w:t>
      </w:r>
      <w:r w:rsidR="007F5DBE" w:rsidRPr="007B6B39">
        <w:t>’</w:t>
      </w:r>
      <w:r w:rsidRPr="007B6B39">
        <w:t xml:space="preserve">.  Most of the vessels that are piloted will be fitted with an AIS mobile station </w:t>
      </w:r>
    </w:p>
    <w:p w14:paraId="70151476" w14:textId="363B1FD3" w:rsidR="00435E4D" w:rsidRPr="007B6B39" w:rsidRDefault="00435E4D" w:rsidP="00435E4D">
      <w:pPr>
        <w:pStyle w:val="BodyText"/>
      </w:pPr>
      <w:r w:rsidRPr="007B6B39">
        <w:t xml:space="preserve">In practice, the pilot brings on board a workstation (such as </w:t>
      </w:r>
      <w:r w:rsidR="007F5DBE" w:rsidRPr="007B6B39">
        <w:t>a laptop computer) which he con</w:t>
      </w:r>
      <w:r w:rsidRPr="007B6B39">
        <w:t xml:space="preserve">nects to the </w:t>
      </w:r>
      <w:r w:rsidR="007F5DBE" w:rsidRPr="007B6B39">
        <w:t>‘</w:t>
      </w:r>
      <w:r w:rsidRPr="007B6B39">
        <w:t>PILOT PLUG</w:t>
      </w:r>
      <w:r w:rsidR="007F5DBE" w:rsidRPr="007B6B39">
        <w:t>’</w:t>
      </w:r>
      <w:r w:rsidRPr="007B6B39">
        <w:t>.  The workstation runs a display application which allows the pilot to see AIS data and targets on an electronic navigation chart th</w:t>
      </w:r>
      <w:r w:rsidR="007F5DBE" w:rsidRPr="007B6B39">
        <w:t>at meets the pilot’s own prefer</w:t>
      </w:r>
      <w:r w:rsidRPr="007B6B39">
        <w:t>ences.  This workstation display will be installed near the conning position, and consequently the pilot’s display is independent of where the ship’s AIS display may be installed.  In addition, the pilot workstation may run other AIS applications in support of piloting operations, such as exchanging short written messages with the VTS and with other ships, and receivin</w:t>
      </w:r>
      <w:r w:rsidR="00BF3D29" w:rsidRPr="007B6B39">
        <w:t>g me</w:t>
      </w:r>
      <w:r w:rsidR="007F5DBE" w:rsidRPr="007B6B39">
        <w:t>teoro</w:t>
      </w:r>
      <w:r w:rsidR="00BF3D29" w:rsidRPr="007B6B39">
        <w:t>logical information.</w:t>
      </w:r>
    </w:p>
    <w:p w14:paraId="7C1032DB" w14:textId="46F3FD70" w:rsidR="00435E4D" w:rsidRPr="007B6B39" w:rsidRDefault="00435E4D" w:rsidP="00435E4D">
      <w:pPr>
        <w:pStyle w:val="BodyText"/>
      </w:pPr>
      <w:r w:rsidRPr="007B6B39">
        <w:t>The pilot workstation also receives navigation information directly from the ship’s navigation sensors via de AIS mobile station to update the own-ship display at a fast rate.  This update rate will generally be faster than the rate for other ships and for other information received via the radio link.  The information arriving over the radio link will be d</w:t>
      </w:r>
      <w:r w:rsidR="00BF3D29" w:rsidRPr="007B6B39">
        <w:t>isplayed at AIS standard rates.</w:t>
      </w:r>
    </w:p>
    <w:p w14:paraId="73B576BD" w14:textId="69E7FE3F" w:rsidR="00435E4D" w:rsidRPr="007B6B39" w:rsidRDefault="00435E4D" w:rsidP="00435E4D">
      <w:pPr>
        <w:pStyle w:val="BodyText"/>
      </w:pPr>
      <w:r w:rsidRPr="007B6B39">
        <w:t xml:space="preserve">The </w:t>
      </w:r>
      <w:r w:rsidR="00BF3D29" w:rsidRPr="007B6B39">
        <w:t>‘</w:t>
      </w:r>
      <w:r w:rsidRPr="007B6B39">
        <w:t>PILOT PLUG</w:t>
      </w:r>
      <w:r w:rsidR="00BF3D29" w:rsidRPr="007B6B39">
        <w:t>’</w:t>
      </w:r>
      <w:r w:rsidRPr="007B6B39">
        <w:t xml:space="preserve"> at the conning position is not a part of the type-approved AIS equipment, and the fitting is voluntary for the ships’ owners. Local administrations, however, may request or require that it be installed.  The greatest benefit would be achieve</w:t>
      </w:r>
      <w:r w:rsidR="00945B54">
        <w:t>d if this plug is fitted on eve</w:t>
      </w:r>
      <w:r w:rsidRPr="007B6B39">
        <w:t xml:space="preserve">ry ship that is likely to </w:t>
      </w:r>
      <w:r w:rsidR="00BF3D29" w:rsidRPr="007B6B39">
        <w:t>use pilot services.</w:t>
      </w:r>
    </w:p>
    <w:p w14:paraId="75D7CCC2" w14:textId="35454F11" w:rsidR="00435E4D" w:rsidRPr="007B6B39" w:rsidRDefault="00435E4D" w:rsidP="00435E4D">
      <w:pPr>
        <w:pStyle w:val="BodyText"/>
      </w:pPr>
      <w:r w:rsidRPr="007B6B39">
        <w:t xml:space="preserve">The Pilot/Auxiliary input/output port at the AIS mobile station itself is defined by IEC 61193-2.  The </w:t>
      </w:r>
      <w:r w:rsidR="007F5DBE" w:rsidRPr="007B6B39">
        <w:t>‘</w:t>
      </w:r>
      <w:r w:rsidRPr="007B6B39">
        <w:t>PILOT PLUG</w:t>
      </w:r>
      <w:r w:rsidR="007F5DBE" w:rsidRPr="007B6B39">
        <w:t>’</w:t>
      </w:r>
      <w:r w:rsidRPr="007B6B39">
        <w:t>, which is located at the conning position, is specified as follows, although a physical, electrical and quality equival</w:t>
      </w:r>
      <w:r w:rsidR="00945B54">
        <w:t>ent is acceptable.</w:t>
      </w:r>
    </w:p>
    <w:p w14:paraId="72D72037" w14:textId="77777777" w:rsidR="00435E4D" w:rsidRPr="007B6B39" w:rsidRDefault="00435E4D" w:rsidP="00435E4D">
      <w:pPr>
        <w:pStyle w:val="BodyText"/>
        <w:rPr>
          <w:i/>
        </w:rPr>
      </w:pPr>
      <w:r w:rsidRPr="007B6B39">
        <w:rPr>
          <w:i/>
        </w:rPr>
        <w:t xml:space="preserve">AMP/Receptacle {Square Flanged (-1) or Free-Hanging (-2)}, Shell size 11, 9-pin, Std. Sex 206486-1/2 or equivalent with the following terminations </w:t>
      </w:r>
    </w:p>
    <w:p w14:paraId="41FBD3FE" w14:textId="404D53AC" w:rsidR="00435E4D" w:rsidRPr="007B6B39" w:rsidRDefault="00435E4D" w:rsidP="00BF3D29">
      <w:pPr>
        <w:pStyle w:val="Bullet1"/>
        <w:rPr>
          <w:i/>
        </w:rPr>
      </w:pPr>
      <w:r w:rsidRPr="007B6B39">
        <w:rPr>
          <w:i/>
        </w:rPr>
        <w:t>TX A is connected to Pin 1</w:t>
      </w:r>
      <w:r w:rsidR="00BF3D29" w:rsidRPr="007B6B39">
        <w:rPr>
          <w:i/>
        </w:rPr>
        <w:t>;</w:t>
      </w:r>
    </w:p>
    <w:p w14:paraId="75009468" w14:textId="718FB33D" w:rsidR="00435E4D" w:rsidRPr="007B6B39" w:rsidRDefault="00435E4D" w:rsidP="00BF3D29">
      <w:pPr>
        <w:pStyle w:val="Bullet1"/>
        <w:rPr>
          <w:i/>
        </w:rPr>
      </w:pPr>
      <w:r w:rsidRPr="007B6B39">
        <w:rPr>
          <w:i/>
        </w:rPr>
        <w:t>TX B is connected to Pin 4</w:t>
      </w:r>
      <w:r w:rsidR="00BF3D29" w:rsidRPr="007B6B39">
        <w:rPr>
          <w:i/>
        </w:rPr>
        <w:t>;</w:t>
      </w:r>
    </w:p>
    <w:p w14:paraId="324A5185" w14:textId="30DC2F7C" w:rsidR="00435E4D" w:rsidRPr="007B6B39" w:rsidRDefault="00435E4D" w:rsidP="00BF3D29">
      <w:pPr>
        <w:pStyle w:val="Bullet1"/>
        <w:rPr>
          <w:i/>
        </w:rPr>
      </w:pPr>
      <w:r w:rsidRPr="007B6B39">
        <w:rPr>
          <w:i/>
        </w:rPr>
        <w:t>RX A is connected to Pin 5</w:t>
      </w:r>
      <w:r w:rsidR="00BF3D29" w:rsidRPr="007B6B39">
        <w:rPr>
          <w:i/>
        </w:rPr>
        <w:t>;</w:t>
      </w:r>
    </w:p>
    <w:p w14:paraId="682618FB" w14:textId="0A16797F" w:rsidR="00435E4D" w:rsidRPr="007B6B39" w:rsidRDefault="00435E4D" w:rsidP="00BF3D29">
      <w:pPr>
        <w:pStyle w:val="Bullet1"/>
        <w:rPr>
          <w:i/>
        </w:rPr>
      </w:pPr>
      <w:r w:rsidRPr="007B6B39">
        <w:rPr>
          <w:i/>
        </w:rPr>
        <w:t>RX B is connected to Pin 6</w:t>
      </w:r>
      <w:r w:rsidR="00BF3D29" w:rsidRPr="007B6B39">
        <w:rPr>
          <w:i/>
        </w:rPr>
        <w:t>;</w:t>
      </w:r>
    </w:p>
    <w:p w14:paraId="4A7F4A64" w14:textId="1B3FC1A0" w:rsidR="00435E4D" w:rsidRPr="007B6B39" w:rsidRDefault="00BF3D29" w:rsidP="00BF3D29">
      <w:pPr>
        <w:pStyle w:val="Bullet1"/>
      </w:pPr>
      <w:r w:rsidRPr="007B6B39">
        <w:rPr>
          <w:i/>
        </w:rPr>
        <w:t>Shield is connected to Pin 9.</w:t>
      </w:r>
    </w:p>
    <w:p w14:paraId="1055B925" w14:textId="5ECD0653" w:rsidR="00435E4D" w:rsidRPr="007B6B39" w:rsidRDefault="00435E4D" w:rsidP="00435E4D">
      <w:pPr>
        <w:pStyle w:val="BodyText"/>
      </w:pPr>
      <w:r w:rsidRPr="007B6B39">
        <w:t>The pilot’s workstation must be equi</w:t>
      </w:r>
      <w:r w:rsidR="00BF3D29" w:rsidRPr="007B6B39">
        <w:t>pped with a matching connector.</w:t>
      </w:r>
    </w:p>
    <w:p w14:paraId="43AC799D" w14:textId="7A21A2A2" w:rsidR="00435E4D" w:rsidRPr="007B6B39" w:rsidRDefault="00435E4D" w:rsidP="00435E4D">
      <w:pPr>
        <w:pStyle w:val="BodyText"/>
      </w:pPr>
      <w:r w:rsidRPr="007B6B39">
        <w:t>The workstation interface must be IEC 61162-2 compliant,</w:t>
      </w:r>
      <w:r w:rsidR="00BF3D29" w:rsidRPr="007B6B39">
        <w:t xml:space="preserve"> and power for the workstation should be available nearby.</w:t>
      </w:r>
    </w:p>
    <w:p w14:paraId="3BE933E6" w14:textId="77777777" w:rsidR="00FD202A" w:rsidRPr="007B6B39" w:rsidRDefault="00FD202A" w:rsidP="00CC3CE2">
      <w:pPr>
        <w:pStyle w:val="BodyText"/>
      </w:pPr>
    </w:p>
    <w:p w14:paraId="4B8FDC44" w14:textId="77777777" w:rsidR="00BF3D29" w:rsidRPr="007B6B39" w:rsidRDefault="00BF3D29" w:rsidP="00CC3CE2">
      <w:pPr>
        <w:pStyle w:val="BodyText"/>
        <w:sectPr w:rsidR="00BF3D29" w:rsidRPr="007B6B39" w:rsidSect="00CC3CE2">
          <w:headerReference w:type="default" r:id="rId32"/>
          <w:footerReference w:type="default" r:id="rId33"/>
          <w:pgSz w:w="11906" w:h="16838" w:code="9"/>
          <w:pgMar w:top="567" w:right="794" w:bottom="567" w:left="907" w:header="850" w:footer="850" w:gutter="0"/>
          <w:cols w:space="708"/>
          <w:docGrid w:linePitch="360"/>
        </w:sectPr>
      </w:pPr>
    </w:p>
    <w:p w14:paraId="7C78C728" w14:textId="75512ACA" w:rsidR="00FD202A" w:rsidRPr="007B6B39" w:rsidRDefault="00D11C9F" w:rsidP="00BF3D29">
      <w:pPr>
        <w:pStyle w:val="BodyText"/>
        <w:jc w:val="center"/>
      </w:pPr>
      <w:r w:rsidRPr="007B6B39">
        <w:rPr>
          <w:noProof/>
          <w:lang w:val="en-IE" w:eastAsia="en-IE"/>
        </w:rPr>
        <w:lastRenderedPageBreak/>
        <w:drawing>
          <wp:inline distT="0" distB="0" distL="0" distR="0" wp14:anchorId="7309BFE3" wp14:editId="511387E5">
            <wp:extent cx="8145780" cy="4762500"/>
            <wp:effectExtent l="0" t="0" r="7620" b="12700"/>
            <wp:docPr id="266" name="Picture 266" descr="fig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145780" cy="4762500"/>
                    </a:xfrm>
                    <a:prstGeom prst="rect">
                      <a:avLst/>
                    </a:prstGeom>
                    <a:noFill/>
                    <a:ln>
                      <a:noFill/>
                    </a:ln>
                  </pic:spPr>
                </pic:pic>
              </a:graphicData>
            </a:graphic>
          </wp:inline>
        </w:drawing>
      </w:r>
    </w:p>
    <w:p w14:paraId="3096AE06" w14:textId="34610650" w:rsidR="00BF3D29" w:rsidRPr="007B6B39" w:rsidRDefault="00BF3D29" w:rsidP="00D11C9F">
      <w:pPr>
        <w:pStyle w:val="Figurecaption"/>
        <w:jc w:val="center"/>
      </w:pPr>
      <w:bookmarkStart w:id="94" w:name="_Toc460235306"/>
      <w:r w:rsidRPr="007B6B39">
        <w:t xml:space="preserve">The Use of the </w:t>
      </w:r>
      <w:r w:rsidR="00D11C9F" w:rsidRPr="007B6B39">
        <w:t>‘</w:t>
      </w:r>
      <w:r w:rsidRPr="007B6B39">
        <w:t>Pilot-Port/Plug</w:t>
      </w:r>
      <w:r w:rsidR="00D11C9F" w:rsidRPr="007B6B39">
        <w:t>’ of a</w:t>
      </w:r>
      <w:r w:rsidRPr="007B6B39">
        <w:t xml:space="preserve"> Class A Mobile Station</w:t>
      </w:r>
      <w:bookmarkEnd w:id="94"/>
    </w:p>
    <w:p w14:paraId="60C748E1" w14:textId="77777777" w:rsidR="00BF3D29" w:rsidRPr="007B6B39" w:rsidRDefault="00BF3D29" w:rsidP="00CC3CE2">
      <w:pPr>
        <w:pStyle w:val="BodyText"/>
      </w:pPr>
    </w:p>
    <w:p w14:paraId="0A4267D9" w14:textId="77777777" w:rsidR="00BF3D29" w:rsidRPr="007B6B39" w:rsidRDefault="00BF3D29" w:rsidP="00CC3CE2">
      <w:pPr>
        <w:pStyle w:val="BodyText"/>
        <w:sectPr w:rsidR="00BF3D29" w:rsidRPr="007B6B39" w:rsidSect="00BF3D29">
          <w:headerReference w:type="default" r:id="rId35"/>
          <w:footerReference w:type="default" r:id="rId36"/>
          <w:pgSz w:w="16838" w:h="11906" w:orient="landscape" w:code="9"/>
          <w:pgMar w:top="907" w:right="567" w:bottom="794" w:left="567" w:header="850" w:footer="850" w:gutter="0"/>
          <w:cols w:space="708"/>
          <w:docGrid w:linePitch="360"/>
        </w:sectPr>
      </w:pPr>
    </w:p>
    <w:p w14:paraId="6C307E0C" w14:textId="32639073" w:rsidR="00D11C9F" w:rsidRPr="007B6B39" w:rsidRDefault="001B0A5F" w:rsidP="001B0A5F">
      <w:pPr>
        <w:pStyle w:val="Heading1"/>
      </w:pPr>
      <w:bookmarkStart w:id="95" w:name="_Toc459906267"/>
      <w:bookmarkStart w:id="96" w:name="_Ref459906646"/>
      <w:r w:rsidRPr="007B6B39">
        <w:lastRenderedPageBreak/>
        <w:t>SAR AIRCRAFT AIS STATION</w:t>
      </w:r>
      <w:bookmarkEnd w:id="95"/>
      <w:bookmarkEnd w:id="96"/>
    </w:p>
    <w:p w14:paraId="7CE3EDF5" w14:textId="77777777" w:rsidR="001B0A5F" w:rsidRPr="007B6B39" w:rsidRDefault="001B0A5F" w:rsidP="001B0A5F">
      <w:pPr>
        <w:pStyle w:val="Heading1separatationline"/>
      </w:pPr>
    </w:p>
    <w:p w14:paraId="1B609051" w14:textId="6A453741" w:rsidR="00D11C9F" w:rsidRPr="007B6B39" w:rsidRDefault="00D11C9F" w:rsidP="001B0A5F">
      <w:pPr>
        <w:pStyle w:val="Heading2"/>
      </w:pPr>
      <w:bookmarkStart w:id="97" w:name="_Toc459906268"/>
      <w:r w:rsidRPr="007B6B39">
        <w:t>Scope</w:t>
      </w:r>
      <w:bookmarkEnd w:id="97"/>
    </w:p>
    <w:p w14:paraId="4F2CBF7F" w14:textId="77777777" w:rsidR="001B0A5F" w:rsidRPr="007B6B39" w:rsidRDefault="001B0A5F" w:rsidP="001B0A5F">
      <w:pPr>
        <w:pStyle w:val="Heading2separationline"/>
      </w:pPr>
    </w:p>
    <w:p w14:paraId="628D33F0" w14:textId="3EF6FE7E" w:rsidR="00D11C9F" w:rsidRPr="007B6B39" w:rsidRDefault="00D11C9F" w:rsidP="00D11C9F">
      <w:pPr>
        <w:pStyle w:val="BodyText"/>
      </w:pPr>
      <w:r w:rsidRPr="007B6B39">
        <w:t>The search and rescue (SAR) aircraft AIS station is an aircraft-certified AIS system, installed on aircraft used in SAR operations, allowing ships and aircraft involved in a SAR operation and the on-scene co-ordinator to know e</w:t>
      </w:r>
      <w:r w:rsidR="001B0A5F" w:rsidRPr="007B6B39">
        <w:t>ach other’s position and identi</w:t>
      </w:r>
      <w:r w:rsidRPr="007B6B39">
        <w:t xml:space="preserve">ty, and to communicate with each other using text or binary messages. </w:t>
      </w:r>
      <w:r w:rsidR="00945B54">
        <w:t xml:space="preserve"> </w:t>
      </w:r>
      <w:r w:rsidRPr="007B6B39">
        <w:t>Position reports for SAR aircraft are continuously transmitted every ten seconds.</w:t>
      </w:r>
    </w:p>
    <w:p w14:paraId="5E0E6716" w14:textId="02BB4FC5" w:rsidR="00D11C9F" w:rsidRPr="007B6B39" w:rsidRDefault="00D11C9F" w:rsidP="001B0A5F">
      <w:pPr>
        <w:pStyle w:val="Heading2"/>
      </w:pPr>
      <w:bookmarkStart w:id="98" w:name="_Toc459906269"/>
      <w:r w:rsidRPr="007B6B39">
        <w:t>Certification</w:t>
      </w:r>
      <w:bookmarkEnd w:id="98"/>
    </w:p>
    <w:p w14:paraId="1CEBD76C" w14:textId="77777777" w:rsidR="001B0A5F" w:rsidRPr="007B6B39" w:rsidRDefault="001B0A5F" w:rsidP="001B0A5F">
      <w:pPr>
        <w:pStyle w:val="Heading2separationline"/>
      </w:pPr>
    </w:p>
    <w:p w14:paraId="69959C38" w14:textId="563A293A" w:rsidR="00D11C9F" w:rsidRPr="007B6B39" w:rsidRDefault="00D11C9F" w:rsidP="00D11C9F">
      <w:pPr>
        <w:pStyle w:val="BodyText"/>
      </w:pPr>
      <w:r w:rsidRPr="007B6B39">
        <w:t>An AIS system used on aircraft must be designed, tested and certified to appropriate avionics regulatory requirements as determined by resp</w:t>
      </w:r>
      <w:r w:rsidR="001B0A5F" w:rsidRPr="007B6B39">
        <w:t xml:space="preserve">onsible aviation authorities.  </w:t>
      </w:r>
      <w:r w:rsidRPr="007B6B39">
        <w:t>An off-the-shelf AIS system designed to meet shipborne requirements would normally not meet these requirements.</w:t>
      </w:r>
    </w:p>
    <w:p w14:paraId="2B96F965" w14:textId="104C66FF" w:rsidR="00D11C9F" w:rsidRPr="007B6B39" w:rsidRDefault="00D11C9F" w:rsidP="001B0A5F">
      <w:pPr>
        <w:pStyle w:val="Heading3"/>
      </w:pPr>
      <w:bookmarkStart w:id="99" w:name="_Toc459906270"/>
      <w:r w:rsidRPr="007B6B39">
        <w:t>Input/Output</w:t>
      </w:r>
      <w:bookmarkEnd w:id="99"/>
    </w:p>
    <w:p w14:paraId="59EA647E" w14:textId="19E3A220" w:rsidR="00D11C9F" w:rsidRPr="007B6B39" w:rsidRDefault="00D11C9F" w:rsidP="00D11C9F">
      <w:pPr>
        <w:pStyle w:val="BodyText"/>
      </w:pPr>
      <w:r w:rsidRPr="007B6B39">
        <w:t xml:space="preserve">Since aircraft systems do not use the IEC 61162 data interface standard used by ship-borne equipment, aircraft AIS equipment must use the </w:t>
      </w:r>
      <w:r w:rsidR="001B0A5F" w:rsidRPr="007B6B39">
        <w:t>data interfaces standards speci</w:t>
      </w:r>
      <w:r w:rsidRPr="007B6B39">
        <w:t xml:space="preserve">fied by responsible aviation authorities. </w:t>
      </w:r>
      <w:r w:rsidR="001B0A5F" w:rsidRPr="007B6B39">
        <w:t xml:space="preserve"> </w:t>
      </w:r>
      <w:r w:rsidRPr="007B6B39">
        <w:t xml:space="preserve">Interface equipment designed to convert data sentences to and from IEC 61162 may alternatively be used. </w:t>
      </w:r>
      <w:r w:rsidR="001B0A5F" w:rsidRPr="007B6B39">
        <w:t xml:space="preserve"> </w:t>
      </w:r>
      <w:r w:rsidRPr="007B6B39">
        <w:t>Sinc</w:t>
      </w:r>
      <w:r w:rsidR="001B0A5F" w:rsidRPr="007B6B39">
        <w:t>e the AIS equipment includes an</w:t>
      </w:r>
      <w:r w:rsidRPr="007B6B39">
        <w:t xml:space="preserve"> integral GNSS module for timing, it is possible that position, altitude, speed over ground, and course over ground data can be obtained from that module. </w:t>
      </w:r>
      <w:r w:rsidR="001B0A5F" w:rsidRPr="007B6B39">
        <w:t xml:space="preserve"> </w:t>
      </w:r>
      <w:r w:rsidRPr="007B6B39">
        <w:t xml:space="preserve">The standard SAR aircraft position report (Message #9) also includes provisions for data defined by regional applications. </w:t>
      </w:r>
      <w:r w:rsidR="001B0A5F" w:rsidRPr="007B6B39">
        <w:t xml:space="preserve"> </w:t>
      </w:r>
      <w:r w:rsidRPr="007B6B39">
        <w:t>The following data inp</w:t>
      </w:r>
      <w:r w:rsidR="001B0A5F" w:rsidRPr="007B6B39">
        <w:t>ut and output information is re</w:t>
      </w:r>
      <w:r w:rsidRPr="007B6B39">
        <w:t>quired:</w:t>
      </w:r>
    </w:p>
    <w:p w14:paraId="101E1696" w14:textId="5E17FEB4" w:rsidR="00D11C9F" w:rsidRPr="007B6B39" w:rsidRDefault="00D11C9F" w:rsidP="001B0A5F">
      <w:pPr>
        <w:pStyle w:val="Heading4"/>
      </w:pPr>
      <w:r w:rsidRPr="007B6B39">
        <w:t>Input</w:t>
      </w:r>
    </w:p>
    <w:p w14:paraId="6D551FAD" w14:textId="7ADA662C" w:rsidR="00D11C9F" w:rsidRPr="007B6B39" w:rsidRDefault="00D11C9F" w:rsidP="001B0A5F">
      <w:pPr>
        <w:pStyle w:val="Bullet1"/>
      </w:pPr>
      <w:r w:rsidRPr="007B6B39">
        <w:t>aircraft GNSS data</w:t>
      </w:r>
      <w:r w:rsidR="001B0A5F" w:rsidRPr="007B6B39">
        <w:t>;</w:t>
      </w:r>
    </w:p>
    <w:p w14:paraId="75AD2FF9" w14:textId="278E9D1F" w:rsidR="00D11C9F" w:rsidRPr="007B6B39" w:rsidRDefault="00D11C9F" w:rsidP="001B0A5F">
      <w:pPr>
        <w:pStyle w:val="Bullet1"/>
      </w:pPr>
      <w:r w:rsidRPr="007B6B39">
        <w:t>altitude (derived from GNSS)</w:t>
      </w:r>
      <w:r w:rsidR="001B0A5F" w:rsidRPr="007B6B39">
        <w:t>;</w:t>
      </w:r>
    </w:p>
    <w:p w14:paraId="101654AD" w14:textId="252E80E9" w:rsidR="00D11C9F" w:rsidRPr="007B6B39" w:rsidRDefault="00D11C9F" w:rsidP="001B0A5F">
      <w:pPr>
        <w:pStyle w:val="Bullet1"/>
      </w:pPr>
      <w:r w:rsidRPr="007B6B39">
        <w:t>speed over ground</w:t>
      </w:r>
      <w:r w:rsidR="001B0A5F" w:rsidRPr="007B6B39">
        <w:t>;</w:t>
      </w:r>
    </w:p>
    <w:p w14:paraId="43BB3602" w14:textId="04142B89" w:rsidR="00D11C9F" w:rsidRPr="007B6B39" w:rsidRDefault="00D11C9F" w:rsidP="001B0A5F">
      <w:pPr>
        <w:pStyle w:val="Bullet1"/>
      </w:pPr>
      <w:r w:rsidRPr="007B6B39">
        <w:t>course over ground</w:t>
      </w:r>
      <w:r w:rsidR="001B0A5F" w:rsidRPr="007B6B39">
        <w:t>;</w:t>
      </w:r>
    </w:p>
    <w:p w14:paraId="0013B74F" w14:textId="14D6E5CA" w:rsidR="00D11C9F" w:rsidRPr="007B6B39" w:rsidRDefault="00D11C9F" w:rsidP="001B0A5F">
      <w:pPr>
        <w:pStyle w:val="Bullet1"/>
      </w:pPr>
      <w:r w:rsidRPr="007B6B39">
        <w:t>GNSS antenna</w:t>
      </w:r>
      <w:r w:rsidR="001B0A5F" w:rsidRPr="007B6B39">
        <w:t>;</w:t>
      </w:r>
    </w:p>
    <w:p w14:paraId="0F6BF73E" w14:textId="133A20A5" w:rsidR="00D11C9F" w:rsidRPr="007B6B39" w:rsidRDefault="00D11C9F" w:rsidP="001B0A5F">
      <w:pPr>
        <w:pStyle w:val="Bullet1"/>
      </w:pPr>
      <w:r w:rsidRPr="007B6B39">
        <w:t>VHF antenna (transmit/receive)</w:t>
      </w:r>
      <w:r w:rsidR="001B0A5F" w:rsidRPr="007B6B39">
        <w:t>;</w:t>
      </w:r>
    </w:p>
    <w:p w14:paraId="3BF8B913" w14:textId="38031E80" w:rsidR="00D11C9F" w:rsidRPr="007B6B39" w:rsidRDefault="00D11C9F" w:rsidP="001B0A5F">
      <w:pPr>
        <w:pStyle w:val="Bullet1"/>
      </w:pPr>
      <w:r w:rsidRPr="007B6B39">
        <w:t>manual input from pilot</w:t>
      </w:r>
      <w:r w:rsidR="001B0A5F" w:rsidRPr="007B6B39">
        <w:t>.</w:t>
      </w:r>
    </w:p>
    <w:p w14:paraId="4FE0F433" w14:textId="77777777" w:rsidR="00D11C9F" w:rsidRPr="007B6B39" w:rsidRDefault="00D11C9F" w:rsidP="00035EAB">
      <w:pPr>
        <w:pStyle w:val="Heading5"/>
      </w:pPr>
      <w:r w:rsidRPr="007B6B39">
        <w:t>DTE</w:t>
      </w:r>
    </w:p>
    <w:p w14:paraId="0405182E" w14:textId="51D57B8B" w:rsidR="00D11C9F" w:rsidRPr="007B6B39" w:rsidRDefault="00D11C9F" w:rsidP="001B0A5F">
      <w:pPr>
        <w:pStyle w:val="Bullet1"/>
      </w:pPr>
      <w:r w:rsidRPr="007B6B39">
        <w:t>manual input from maintenance technician</w:t>
      </w:r>
      <w:r w:rsidR="001B0A5F" w:rsidRPr="007B6B39">
        <w:t>;</w:t>
      </w:r>
    </w:p>
    <w:p w14:paraId="527D5368" w14:textId="05F16DAC" w:rsidR="00D11C9F" w:rsidRPr="007B6B39" w:rsidRDefault="00D11C9F" w:rsidP="001B0A5F">
      <w:pPr>
        <w:pStyle w:val="Bullet1"/>
      </w:pPr>
      <w:r w:rsidRPr="007B6B39">
        <w:t>power</w:t>
      </w:r>
      <w:r w:rsidR="001B0A5F" w:rsidRPr="007B6B39">
        <w:t>.</w:t>
      </w:r>
    </w:p>
    <w:p w14:paraId="2CF5AD8D" w14:textId="1FAE7F94" w:rsidR="00D11C9F" w:rsidRPr="007B6B39" w:rsidRDefault="00D11C9F" w:rsidP="00035EAB">
      <w:pPr>
        <w:pStyle w:val="Heading4"/>
      </w:pPr>
      <w:r w:rsidRPr="007B6B39">
        <w:t>Output</w:t>
      </w:r>
    </w:p>
    <w:p w14:paraId="680FBBDC" w14:textId="6ABA4848" w:rsidR="00D11C9F" w:rsidRPr="007B6B39" w:rsidRDefault="00D11C9F" w:rsidP="001B0A5F">
      <w:pPr>
        <w:pStyle w:val="Bullet1"/>
      </w:pPr>
      <w:r w:rsidRPr="007B6B39">
        <w:t>VHF antenna (transmit/receive)</w:t>
      </w:r>
      <w:r w:rsidR="001B0A5F" w:rsidRPr="007B6B39">
        <w:t>;</w:t>
      </w:r>
    </w:p>
    <w:p w14:paraId="3EA6C542" w14:textId="0773EFAA" w:rsidR="00D11C9F" w:rsidRPr="007B6B39" w:rsidRDefault="00D11C9F" w:rsidP="001B0A5F">
      <w:pPr>
        <w:pStyle w:val="Bullet1"/>
      </w:pPr>
      <w:r w:rsidRPr="007B6B39">
        <w:t>pilot display</w:t>
      </w:r>
      <w:r w:rsidR="001B0A5F" w:rsidRPr="007B6B39">
        <w:t>;</w:t>
      </w:r>
    </w:p>
    <w:p w14:paraId="1EEA42C1" w14:textId="05BE09C1" w:rsidR="00D11C9F" w:rsidRPr="007B6B39" w:rsidRDefault="00D11C9F" w:rsidP="001B0A5F">
      <w:pPr>
        <w:pStyle w:val="Bullet1"/>
      </w:pPr>
      <w:r w:rsidRPr="007B6B39">
        <w:t>built-in integrity test (similar to that specified in IEC 61193-2)</w:t>
      </w:r>
      <w:r w:rsidR="001B0A5F" w:rsidRPr="007B6B39">
        <w:t>;</w:t>
      </w:r>
    </w:p>
    <w:p w14:paraId="1C0FAE6C" w14:textId="6688DF0B" w:rsidR="00D11C9F" w:rsidRPr="007B6B39" w:rsidRDefault="00D11C9F" w:rsidP="001B0A5F">
      <w:pPr>
        <w:pStyle w:val="Bullet1"/>
      </w:pPr>
      <w:r w:rsidRPr="007B6B39">
        <w:t>received position reports to RCCs</w:t>
      </w:r>
      <w:r w:rsidR="001B0A5F" w:rsidRPr="007B6B39">
        <w:t>.</w:t>
      </w:r>
    </w:p>
    <w:p w14:paraId="20A32394" w14:textId="046119D3" w:rsidR="00D11C9F" w:rsidRPr="007B6B39" w:rsidRDefault="00D11C9F" w:rsidP="00035EAB">
      <w:pPr>
        <w:pStyle w:val="Heading3"/>
      </w:pPr>
      <w:bookmarkStart w:id="100" w:name="_Toc459906271"/>
      <w:r w:rsidRPr="007B6B39">
        <w:t>Identity</w:t>
      </w:r>
      <w:bookmarkEnd w:id="100"/>
    </w:p>
    <w:p w14:paraId="2D989D0A" w14:textId="248DEDE9" w:rsidR="00D11C9F" w:rsidRPr="007B6B39" w:rsidRDefault="00D11C9F" w:rsidP="00D11C9F">
      <w:pPr>
        <w:pStyle w:val="BodyText"/>
      </w:pPr>
      <w:r w:rsidRPr="007B6B39">
        <w:t>The SAR aircraft AIS equipment uses the same nine-dig</w:t>
      </w:r>
      <w:r w:rsidR="001B0A5F" w:rsidRPr="007B6B39">
        <w:t>it maritime mobile service iden</w:t>
      </w:r>
      <w:r w:rsidRPr="007B6B39">
        <w:t xml:space="preserve">tity (MMSI) used by shipborne, base station, and aids-to-navigation AIS equipment. </w:t>
      </w:r>
      <w:r w:rsidR="001B0A5F" w:rsidRPr="007B6B39">
        <w:t xml:space="preserve"> </w:t>
      </w:r>
      <w:r w:rsidRPr="007B6B39">
        <w:t>Since International Telecommunications Union Radio Regulations make no provisions for MMSI use by aircraft, special arrangements would</w:t>
      </w:r>
      <w:r w:rsidR="001B0A5F" w:rsidRPr="007B6B39">
        <w:t xml:space="preserve"> need to be made by </w:t>
      </w:r>
      <w:r w:rsidR="001B0A5F" w:rsidRPr="007B6B39">
        <w:lastRenderedPageBreak/>
        <w:t>national au</w:t>
      </w:r>
      <w:r w:rsidRPr="007B6B39">
        <w:t xml:space="preserve">thorities for assigning MMSI use to SAR aircraft. </w:t>
      </w:r>
      <w:r w:rsidR="001B0A5F" w:rsidRPr="007B6B39">
        <w:t xml:space="preserve"> </w:t>
      </w:r>
      <w:r w:rsidRPr="007B6B39">
        <w:t xml:space="preserve">The same MMSI format used by ships (i.e. </w:t>
      </w:r>
      <w:r w:rsidR="007F5DBE" w:rsidRPr="007B6B39">
        <w:t>‘</w:t>
      </w:r>
      <w:r w:rsidRPr="007B6B39">
        <w:t>MIDNNNNNN</w:t>
      </w:r>
      <w:r w:rsidR="007F5DBE" w:rsidRPr="007B6B39">
        <w:t>’</w:t>
      </w:r>
      <w:r w:rsidRPr="007B6B39">
        <w:t xml:space="preserve">, where </w:t>
      </w:r>
      <w:r w:rsidR="007F5DBE" w:rsidRPr="007B6B39">
        <w:t>‘</w:t>
      </w:r>
      <w:r w:rsidRPr="007B6B39">
        <w:t>MID</w:t>
      </w:r>
      <w:r w:rsidR="007F5DBE" w:rsidRPr="007B6B39">
        <w:t>’</w:t>
      </w:r>
      <w:r w:rsidRPr="007B6B39">
        <w:t xml:space="preserve"> is the three-digit country identifier and </w:t>
      </w:r>
      <w:r w:rsidR="007F5DBE" w:rsidRPr="007B6B39">
        <w:t>‘</w:t>
      </w:r>
      <w:r w:rsidRPr="007B6B39">
        <w:t>NNNNNN</w:t>
      </w:r>
      <w:r w:rsidR="007F5DBE" w:rsidRPr="007B6B39">
        <w:t>’</w:t>
      </w:r>
      <w:r w:rsidRPr="007B6B39">
        <w:t xml:space="preserve"> is a six-digit numeric identity assigned by Administrations) should be considered for use by aircraft, pending any ITU amendments. </w:t>
      </w:r>
      <w:r w:rsidR="00945B54">
        <w:t xml:space="preserve"> </w:t>
      </w:r>
      <w:r w:rsidR="001B0A5F" w:rsidRPr="007B6B39">
        <w:t>Consequential amend</w:t>
      </w:r>
      <w:r w:rsidRPr="007B6B39">
        <w:t>ments to the ITU Radio Regulations and ITU-R r</w:t>
      </w:r>
      <w:r w:rsidR="001B0A5F" w:rsidRPr="007B6B39">
        <w:t>ecommendations should be consid</w:t>
      </w:r>
      <w:r w:rsidRPr="007B6B39">
        <w:t>ered, particularly if SAR aircraft AIS equipment comes into widespread use.</w:t>
      </w:r>
      <w:r w:rsidR="001B0A5F" w:rsidRPr="007B6B39">
        <w:t xml:space="preserve"> </w:t>
      </w:r>
      <w:r w:rsidRPr="007B6B39">
        <w:t xml:space="preserve"> Note that a similar problem exists with the use of DSC-equipped radiotelephones on SAR aircraft.</w:t>
      </w:r>
    </w:p>
    <w:p w14:paraId="52CD4BEB" w14:textId="1C286AF4" w:rsidR="00D11C9F" w:rsidRPr="007B6B39" w:rsidRDefault="00D11C9F" w:rsidP="00035EAB">
      <w:pPr>
        <w:pStyle w:val="Heading3"/>
      </w:pPr>
      <w:bookmarkStart w:id="101" w:name="_Toc459906272"/>
      <w:r w:rsidRPr="007B6B39">
        <w:t>Aircraft pilot interface</w:t>
      </w:r>
      <w:bookmarkEnd w:id="101"/>
    </w:p>
    <w:p w14:paraId="28E6548F" w14:textId="23B74D9D" w:rsidR="00D11C9F" w:rsidRPr="007B6B39" w:rsidRDefault="00D11C9F" w:rsidP="00D11C9F">
      <w:pPr>
        <w:pStyle w:val="BodyText"/>
      </w:pPr>
      <w:r w:rsidRPr="007B6B39">
        <w:t xml:space="preserve">The AIS display and interface on a SAR aircraft is not used for navigation, but instead would be used for search and rescue purposes. </w:t>
      </w:r>
      <w:r w:rsidR="001B0A5F" w:rsidRPr="007B6B39">
        <w:t xml:space="preserve"> </w:t>
      </w:r>
      <w:r w:rsidRPr="007B6B39">
        <w:t>Therefore</w:t>
      </w:r>
      <w:r w:rsidR="001B0A5F" w:rsidRPr="007B6B39">
        <w:t>,</w:t>
      </w:r>
      <w:r w:rsidRPr="007B6B39">
        <w:t xml:space="preserve"> if a display is used, it need not be installed at the pilot’s position, if other crew positions exist. </w:t>
      </w:r>
      <w:r w:rsidR="001B0A5F" w:rsidRPr="007B6B39">
        <w:t xml:space="preserve"> </w:t>
      </w:r>
      <w:r w:rsidRPr="007B6B39">
        <w:t xml:space="preserve">AIS display integration into most existing aircraft display and control systems, </w:t>
      </w:r>
      <w:r w:rsidR="001B0A5F" w:rsidRPr="007B6B39">
        <w:t>such as weather radar, is proba</w:t>
      </w:r>
      <w:r w:rsidRPr="007B6B39">
        <w:t xml:space="preserve">bly not feasible. </w:t>
      </w:r>
      <w:r w:rsidR="001B0A5F" w:rsidRPr="007B6B39">
        <w:t xml:space="preserve"> </w:t>
      </w:r>
      <w:r w:rsidRPr="007B6B39">
        <w:t xml:space="preserve">In these cases, if an AIS display and control is required, a dedicated installation may be necessary. </w:t>
      </w:r>
      <w:r w:rsidR="001B0A5F" w:rsidRPr="007B6B39">
        <w:t xml:space="preserve"> </w:t>
      </w:r>
      <w:r w:rsidRPr="007B6B39">
        <w:t xml:space="preserve">Since cockpit space is normally limited, installation at some other location may need to be considered. </w:t>
      </w:r>
      <w:r w:rsidR="001B0A5F" w:rsidRPr="007B6B39">
        <w:t xml:space="preserve"> </w:t>
      </w:r>
      <w:r w:rsidRPr="007B6B39">
        <w:t>If the purpose of this AIS installation is solely to allow the on-scene co-ordinator and other ship</w:t>
      </w:r>
      <w:r w:rsidR="001B0A5F" w:rsidRPr="007B6B39">
        <w:t>s to know the identity and loca</w:t>
      </w:r>
      <w:r w:rsidRPr="007B6B39">
        <w:t>tion of the aircraft, no aircraft display or control may be needed.</w:t>
      </w:r>
    </w:p>
    <w:p w14:paraId="2746B1CA" w14:textId="559BC810" w:rsidR="00D11C9F" w:rsidRPr="007B6B39" w:rsidRDefault="00D11C9F" w:rsidP="00035EAB">
      <w:pPr>
        <w:pStyle w:val="Heading2"/>
      </w:pPr>
      <w:bookmarkStart w:id="102" w:name="_Toc459906273"/>
      <w:r w:rsidRPr="007B6B39">
        <w:t>Rescue co-ordination centre communication</w:t>
      </w:r>
      <w:bookmarkEnd w:id="102"/>
    </w:p>
    <w:p w14:paraId="5456FB35" w14:textId="77777777" w:rsidR="00035EAB" w:rsidRPr="007B6B39" w:rsidRDefault="00035EAB" w:rsidP="00035EAB">
      <w:pPr>
        <w:pStyle w:val="Heading2separationline"/>
      </w:pPr>
    </w:p>
    <w:p w14:paraId="5E1F62EE" w14:textId="48109C9A" w:rsidR="00D11C9F" w:rsidRPr="007B6B39" w:rsidRDefault="00D11C9F" w:rsidP="00D11C9F">
      <w:pPr>
        <w:pStyle w:val="BodyText"/>
      </w:pPr>
      <w:r w:rsidRPr="007B6B39">
        <w:t xml:space="preserve">An AIS-equipped SAR aircraft can relay ship information over a wide area to a rescue co-ordination centre (RCC) using a separate communications link between the aircraft and the RCC. </w:t>
      </w:r>
      <w:r w:rsidR="001B0A5F" w:rsidRPr="007B6B39">
        <w:t xml:space="preserve"> </w:t>
      </w:r>
      <w:r w:rsidRPr="007B6B39">
        <w:t>Additionally, the RCC can track its SAR aircraft resources using the long-range option capability of the AIS.</w:t>
      </w:r>
    </w:p>
    <w:p w14:paraId="7523286A" w14:textId="004CFECA" w:rsidR="00D11C9F" w:rsidRPr="007B6B39" w:rsidRDefault="00035EAB" w:rsidP="00035EAB">
      <w:pPr>
        <w:pStyle w:val="Heading3"/>
      </w:pPr>
      <w:bookmarkStart w:id="103" w:name="_Toc459906274"/>
      <w:r w:rsidRPr="007B6B39">
        <w:t>Channel management</w:t>
      </w:r>
      <w:bookmarkEnd w:id="103"/>
    </w:p>
    <w:p w14:paraId="60D2502F" w14:textId="3E185F66" w:rsidR="00D11C9F" w:rsidRPr="007B6B39" w:rsidRDefault="00D11C9F" w:rsidP="00D11C9F">
      <w:pPr>
        <w:pStyle w:val="BodyText"/>
      </w:pPr>
      <w:r w:rsidRPr="007B6B39">
        <w:t xml:space="preserve">Because of the altitude SAR aircraft operate in, AIS propagation ranges would normally far exceed that of shipborne or base station AIS equipment. </w:t>
      </w:r>
      <w:r w:rsidR="001B0A5F" w:rsidRPr="007B6B39">
        <w:t xml:space="preserve"> Aircraft also normally oper</w:t>
      </w:r>
      <w:r w:rsidRPr="007B6B39">
        <w:t xml:space="preserve">ate at speeds much higher than ships. </w:t>
      </w:r>
      <w:r w:rsidR="001B0A5F" w:rsidRPr="007B6B39">
        <w:t xml:space="preserve"> </w:t>
      </w:r>
      <w:r w:rsidRPr="007B6B39">
        <w:t xml:space="preserve">For these reasons, channel management used for shipborne equipment may affect AIS-equipped </w:t>
      </w:r>
      <w:r w:rsidR="001B0A5F" w:rsidRPr="007B6B39">
        <w:t>SAR aircraft in different ways.</w:t>
      </w:r>
    </w:p>
    <w:p w14:paraId="7F5B07A4" w14:textId="24D73259" w:rsidR="00D11C9F" w:rsidRPr="007B6B39" w:rsidRDefault="00D11C9F" w:rsidP="00035EAB">
      <w:pPr>
        <w:pStyle w:val="Heading4"/>
      </w:pPr>
      <w:r w:rsidRPr="007B6B39">
        <w:t>Transition zone</w:t>
      </w:r>
    </w:p>
    <w:p w14:paraId="62412659" w14:textId="738BFD35" w:rsidR="00D11C9F" w:rsidRPr="007B6B39" w:rsidRDefault="00D11C9F" w:rsidP="00D11C9F">
      <w:pPr>
        <w:pStyle w:val="BodyText"/>
      </w:pPr>
      <w:r w:rsidRPr="007B6B39">
        <w:t>The channel management transition zone size is normally based upon the speed of ships transiting the zone, and the time necessary to for AIS equipment onboard those ships to switch channels without disruption.</w:t>
      </w:r>
      <w:r w:rsidR="001B0A5F" w:rsidRPr="007B6B39">
        <w:t xml:space="preserve"> </w:t>
      </w:r>
      <w:r w:rsidRPr="007B6B39">
        <w:t xml:space="preserve"> However, AIS-equipped SAR aircraft would travel through this zone at a much higher speed, which may cause ships and aircraft to lose information for short time. </w:t>
      </w:r>
      <w:r w:rsidR="001B0A5F" w:rsidRPr="007B6B39">
        <w:t xml:space="preserve"> </w:t>
      </w:r>
      <w:r w:rsidRPr="007B6B39">
        <w:t xml:space="preserve">SAR aircraft circling in and out of a boundary of one or more regions may cause significant disruption because </w:t>
      </w:r>
      <w:r w:rsidR="001B0A5F" w:rsidRPr="007B6B39">
        <w:t>of the constant changing of fre</w:t>
      </w:r>
      <w:r w:rsidRPr="007B6B39">
        <w:t>quencies and the continued transmission for one minute on the old frequency every time a boundary is crossed.</w:t>
      </w:r>
    </w:p>
    <w:p w14:paraId="78690343" w14:textId="6EB34531" w:rsidR="00D11C9F" w:rsidRPr="007B6B39" w:rsidRDefault="00D11C9F" w:rsidP="00035EAB">
      <w:pPr>
        <w:pStyle w:val="Heading4"/>
      </w:pPr>
      <w:r w:rsidRPr="007B6B39">
        <w:t>Interference</w:t>
      </w:r>
    </w:p>
    <w:p w14:paraId="6FAF26DC" w14:textId="345443EE" w:rsidR="00D11C9F" w:rsidRPr="007B6B39" w:rsidRDefault="00D11C9F" w:rsidP="00D11C9F">
      <w:pPr>
        <w:pStyle w:val="BodyText"/>
      </w:pPr>
      <w:r w:rsidRPr="007B6B39">
        <w:t>Channel management regions may be established becau</w:t>
      </w:r>
      <w:r w:rsidR="001B0A5F" w:rsidRPr="007B6B39">
        <w:t>se AIS 1 or AIS 2 is not availa</w:t>
      </w:r>
      <w:r w:rsidRPr="007B6B39">
        <w:t>ble in a particular area, but is instead used for some o</w:t>
      </w:r>
      <w:r w:rsidR="001B0A5F" w:rsidRPr="007B6B39">
        <w:t>ther service.  These channel man</w:t>
      </w:r>
      <w:r w:rsidRPr="007B6B39">
        <w:t xml:space="preserve">agement regions would be established based upon propagation ranges between ships and these other services. </w:t>
      </w:r>
      <w:r w:rsidR="001B0A5F" w:rsidRPr="007B6B39">
        <w:t xml:space="preserve"> </w:t>
      </w:r>
      <w:r w:rsidRPr="007B6B39">
        <w:t>Because of the greater pro</w:t>
      </w:r>
      <w:r w:rsidR="001B0A5F" w:rsidRPr="007B6B39">
        <w:t>pagation ranges of AIS transmis</w:t>
      </w:r>
      <w:r w:rsidRPr="007B6B39">
        <w:t>sions from SAR aircraft, interference between the SAR aircraft and these other</w:t>
      </w:r>
      <w:r w:rsidR="001B0A5F" w:rsidRPr="007B6B39">
        <w:t xml:space="preserve"> services may become a problem.</w:t>
      </w:r>
    </w:p>
    <w:p w14:paraId="2D72BA23" w14:textId="6E724E40" w:rsidR="00D11C9F" w:rsidRPr="007B6B39" w:rsidRDefault="00D11C9F" w:rsidP="00035EAB">
      <w:pPr>
        <w:pStyle w:val="Heading4"/>
      </w:pPr>
      <w:r w:rsidRPr="007B6B39">
        <w:t>Visibility</w:t>
      </w:r>
    </w:p>
    <w:p w14:paraId="255BA011" w14:textId="1BDE45A1" w:rsidR="00D11C9F" w:rsidRPr="007B6B39" w:rsidRDefault="00D11C9F" w:rsidP="00D11C9F">
      <w:pPr>
        <w:pStyle w:val="BodyText"/>
      </w:pPr>
      <w:r w:rsidRPr="007B6B39">
        <w:t>Because of the extended propagation distances between AIS-equipped ships and SAR aircraft, ships in a regional operating area may not see a</w:t>
      </w:r>
      <w:r w:rsidR="001B0A5F" w:rsidRPr="007B6B39">
        <w:t xml:space="preserve"> SAR aircraft in a different re</w:t>
      </w:r>
      <w:r w:rsidRPr="007B6B39">
        <w:t xml:space="preserve">gional operating area. </w:t>
      </w:r>
      <w:r w:rsidR="001B0A5F" w:rsidRPr="007B6B39">
        <w:t xml:space="preserve"> </w:t>
      </w:r>
      <w:r w:rsidRPr="007B6B39">
        <w:t>Similarly, the SAR aircraft may not see the ships in that different regional operating area.</w:t>
      </w:r>
    </w:p>
    <w:p w14:paraId="47186D5D" w14:textId="3230EB5B" w:rsidR="00D11C9F" w:rsidRPr="007B6B39" w:rsidRDefault="00D11C9F" w:rsidP="00035EAB">
      <w:pPr>
        <w:pStyle w:val="Heading4"/>
      </w:pPr>
      <w:r w:rsidRPr="007B6B39">
        <w:t>Increased probability of slot collisions</w:t>
      </w:r>
    </w:p>
    <w:p w14:paraId="27108B91" w14:textId="3C43BE87" w:rsidR="00D11C9F" w:rsidRPr="007B6B39" w:rsidRDefault="00D11C9F" w:rsidP="00D11C9F">
      <w:pPr>
        <w:pStyle w:val="BodyText"/>
      </w:pPr>
      <w:r w:rsidRPr="007B6B39">
        <w:t>Because the AIS propagation range from SAR aircraft far exceeds that of ships, the probability of slot collisions between the aircraft and ships and among ships seen by the aircraft would be significantly increased.</w:t>
      </w:r>
      <w:r w:rsidR="001B0A5F" w:rsidRPr="007B6B39">
        <w:t xml:space="preserve"> </w:t>
      </w:r>
      <w:r w:rsidRPr="007B6B39">
        <w:t xml:space="preserve"> If the number of ships is large, free slots may not be available for the AIS-equipped SAR aircraft, and slot collisions will inevitably result. Intentional slot reuse procedures may cause inter</w:t>
      </w:r>
      <w:r w:rsidR="001B0A5F" w:rsidRPr="007B6B39">
        <w:t>ference problems with other dis</w:t>
      </w:r>
      <w:r w:rsidRPr="007B6B39">
        <w:t xml:space="preserve">tant AIS </w:t>
      </w:r>
      <w:r w:rsidRPr="007B6B39">
        <w:lastRenderedPageBreak/>
        <w:t>equipment due to high signal strength resultin</w:t>
      </w:r>
      <w:r w:rsidR="001B0A5F" w:rsidRPr="007B6B39">
        <w:t>g from lower free space propaga</w:t>
      </w:r>
      <w:r w:rsidRPr="007B6B39">
        <w:t xml:space="preserve">tion loss. </w:t>
      </w:r>
      <w:r w:rsidR="001B0A5F" w:rsidRPr="007B6B39">
        <w:t xml:space="preserve"> </w:t>
      </w:r>
      <w:r w:rsidRPr="007B6B39">
        <w:t xml:space="preserve">Additionally, propagation delays between the aircraft and ships further away than 100-200 </w:t>
      </w:r>
      <w:r w:rsidR="00D14D83" w:rsidRPr="007B6B39">
        <w:t>NM</w:t>
      </w:r>
      <w:r w:rsidRPr="007B6B39">
        <w:t xml:space="preserve"> wi</w:t>
      </w:r>
      <w:r w:rsidR="001B0A5F" w:rsidRPr="007B6B39">
        <w:t>ll cause garbled transmissions.</w:t>
      </w:r>
    </w:p>
    <w:p w14:paraId="40C6FA7D" w14:textId="432E2314" w:rsidR="00D11C9F" w:rsidRPr="007B6B39" w:rsidRDefault="00035EAB" w:rsidP="00035EAB">
      <w:pPr>
        <w:pStyle w:val="Heading1"/>
      </w:pPr>
      <w:bookmarkStart w:id="104" w:name="_Ref459900824"/>
      <w:bookmarkStart w:id="105" w:name="_Toc459906275"/>
      <w:r w:rsidRPr="007B6B39">
        <w:t>AIDS TO NAVIGATION AIS STATION</w:t>
      </w:r>
      <w:bookmarkEnd w:id="104"/>
      <w:bookmarkEnd w:id="105"/>
    </w:p>
    <w:p w14:paraId="5C049845" w14:textId="77777777" w:rsidR="00035EAB" w:rsidRPr="007B6B39" w:rsidRDefault="00035EAB" w:rsidP="00035EAB">
      <w:pPr>
        <w:pStyle w:val="Heading1separatationline"/>
      </w:pPr>
    </w:p>
    <w:p w14:paraId="2C846BD2" w14:textId="0164850A" w:rsidR="00D11C9F" w:rsidRPr="007B6B39" w:rsidRDefault="001B0A5F" w:rsidP="00035EAB">
      <w:pPr>
        <w:pStyle w:val="Heading2"/>
      </w:pPr>
      <w:bookmarkStart w:id="106" w:name="_Toc459906276"/>
      <w:r w:rsidRPr="007B6B39">
        <w:t>Applying AIS to A</w:t>
      </w:r>
      <w:r w:rsidR="00035EAB" w:rsidRPr="007B6B39">
        <w:rPr>
          <w:caps w:val="0"/>
        </w:rPr>
        <w:t>to</w:t>
      </w:r>
      <w:r w:rsidRPr="007B6B39">
        <w:t>N</w:t>
      </w:r>
      <w:bookmarkEnd w:id="106"/>
    </w:p>
    <w:p w14:paraId="08508EAD" w14:textId="77777777" w:rsidR="00035EAB" w:rsidRPr="007B6B39" w:rsidRDefault="00035EAB" w:rsidP="00035EAB">
      <w:pPr>
        <w:pStyle w:val="Heading2separationline"/>
      </w:pPr>
    </w:p>
    <w:p w14:paraId="6F292C08" w14:textId="77777777" w:rsidR="00D11C9F" w:rsidRPr="007B6B39" w:rsidRDefault="00D11C9F" w:rsidP="00D11C9F">
      <w:pPr>
        <w:pStyle w:val="BodyText"/>
      </w:pPr>
      <w:r w:rsidRPr="007B6B39">
        <w:t>The primary purpose of applying AIS to aids to navigation is to promote and enhance navigation safety and efficiency by one or more of the following:</w:t>
      </w:r>
    </w:p>
    <w:p w14:paraId="198B1975" w14:textId="59AE179C" w:rsidR="00D11C9F" w:rsidRPr="007B6B39" w:rsidRDefault="001B0A5F" w:rsidP="001B0A5F">
      <w:pPr>
        <w:pStyle w:val="Bullet1"/>
      </w:pPr>
      <w:r w:rsidRPr="007B6B39">
        <w:t>p</w:t>
      </w:r>
      <w:r w:rsidR="00D11C9F" w:rsidRPr="007B6B39">
        <w:t>roviding a positive and all-weather means of identifying an aid to navigation on AIS and ships’ radar displays</w:t>
      </w:r>
      <w:r w:rsidRPr="007B6B39">
        <w:t>;</w:t>
      </w:r>
    </w:p>
    <w:p w14:paraId="085C5C5F" w14:textId="1A668718" w:rsidR="00D11C9F" w:rsidRPr="007B6B39" w:rsidRDefault="001B0A5F" w:rsidP="001B0A5F">
      <w:pPr>
        <w:pStyle w:val="Bullet1"/>
      </w:pPr>
      <w:r w:rsidRPr="007B6B39">
        <w:t>c</w:t>
      </w:r>
      <w:r w:rsidR="00D11C9F" w:rsidRPr="007B6B39">
        <w:t>omplementing existing signals from aids to navigation</w:t>
      </w:r>
      <w:r w:rsidRPr="007B6B39">
        <w:t>;</w:t>
      </w:r>
    </w:p>
    <w:p w14:paraId="5A506B32" w14:textId="03EB22E1" w:rsidR="00D11C9F" w:rsidRPr="007B6B39" w:rsidRDefault="001B0A5F" w:rsidP="001B0A5F">
      <w:pPr>
        <w:pStyle w:val="Bullet1"/>
      </w:pPr>
      <w:r w:rsidRPr="007B6B39">
        <w:t>t</w:t>
      </w:r>
      <w:r w:rsidR="00D11C9F" w:rsidRPr="007B6B39">
        <w:t>ransmitting accurate positions of floating aids (possibly corrected by DGNSS)</w:t>
      </w:r>
      <w:r w:rsidRPr="007B6B39">
        <w:t>;</w:t>
      </w:r>
    </w:p>
    <w:p w14:paraId="5A2D5054" w14:textId="6EA5BD58" w:rsidR="00D11C9F" w:rsidRPr="007B6B39" w:rsidRDefault="001B0A5F" w:rsidP="001B0A5F">
      <w:pPr>
        <w:pStyle w:val="Bullet1"/>
      </w:pPr>
      <w:r w:rsidRPr="007B6B39">
        <w:t>i</w:t>
      </w:r>
      <w:r w:rsidR="00D11C9F" w:rsidRPr="007B6B39">
        <w:t>ndicating if a floating aid to navigation is off station</w:t>
      </w:r>
      <w:r w:rsidRPr="007B6B39">
        <w:t>;</w:t>
      </w:r>
    </w:p>
    <w:p w14:paraId="176F8753" w14:textId="675DCE3B" w:rsidR="00D11C9F" w:rsidRPr="007B6B39" w:rsidRDefault="001B0A5F" w:rsidP="001B0A5F">
      <w:pPr>
        <w:pStyle w:val="Bullet1"/>
      </w:pPr>
      <w:r w:rsidRPr="007B6B39">
        <w:t>p</w:t>
      </w:r>
      <w:r w:rsidR="00D11C9F" w:rsidRPr="007B6B39">
        <w:t>roving reference points for a ship’s radar</w:t>
      </w:r>
      <w:r w:rsidRPr="007B6B39">
        <w:t>;</w:t>
      </w:r>
    </w:p>
    <w:p w14:paraId="2CA748B4" w14:textId="14BD919E" w:rsidR="00D11C9F" w:rsidRPr="007B6B39" w:rsidRDefault="001B0A5F" w:rsidP="001B0A5F">
      <w:pPr>
        <w:pStyle w:val="Bullet1"/>
      </w:pPr>
      <w:r w:rsidRPr="007B6B39">
        <w:t>a</w:t>
      </w:r>
      <w:r w:rsidR="00D11C9F" w:rsidRPr="007B6B39">
        <w:t xml:space="preserve"> complement to, or possible replacement of, racons</w:t>
      </w:r>
      <w:r w:rsidRPr="007B6B39">
        <w:t>;</w:t>
      </w:r>
    </w:p>
    <w:p w14:paraId="289CFB28" w14:textId="48B185BF" w:rsidR="00D11C9F" w:rsidRPr="007B6B39" w:rsidRDefault="001B0A5F" w:rsidP="001B0A5F">
      <w:pPr>
        <w:pStyle w:val="Bullet1"/>
      </w:pPr>
      <w:r w:rsidRPr="007B6B39">
        <w:t>p</w:t>
      </w:r>
      <w:r w:rsidR="00D11C9F" w:rsidRPr="007B6B39">
        <w:t>roviding virtual aids to navigation</w:t>
      </w:r>
      <w:r w:rsidRPr="007B6B39">
        <w:t>;</w:t>
      </w:r>
    </w:p>
    <w:p w14:paraId="484EF34F" w14:textId="7EF101C4" w:rsidR="00D11C9F" w:rsidRPr="007B6B39" w:rsidRDefault="001B0A5F" w:rsidP="001B0A5F">
      <w:pPr>
        <w:pStyle w:val="Bullet1"/>
      </w:pPr>
      <w:r w:rsidRPr="007B6B39">
        <w:t>p</w:t>
      </w:r>
      <w:r w:rsidR="00D11C9F" w:rsidRPr="007B6B39">
        <w:t>roviding weather, tidal, and sea state data</w:t>
      </w:r>
      <w:r w:rsidRPr="007B6B39">
        <w:t>;</w:t>
      </w:r>
    </w:p>
    <w:p w14:paraId="17D8EB8D" w14:textId="77777777" w:rsidR="00D11C9F" w:rsidRPr="007B6B39" w:rsidRDefault="00D11C9F" w:rsidP="00D11C9F">
      <w:pPr>
        <w:pStyle w:val="BodyText"/>
      </w:pPr>
      <w:r w:rsidRPr="007B6B39">
        <w:t>A further set of benefits includes the following:</w:t>
      </w:r>
    </w:p>
    <w:p w14:paraId="77D14F7E" w14:textId="22F1A266" w:rsidR="00D11C9F" w:rsidRPr="007B6B39" w:rsidRDefault="001B0A5F" w:rsidP="001B0A5F">
      <w:pPr>
        <w:pStyle w:val="Bullet1"/>
      </w:pPr>
      <w:r w:rsidRPr="007B6B39">
        <w:t>m</w:t>
      </w:r>
      <w:r w:rsidR="00D11C9F" w:rsidRPr="007B6B39">
        <w:t>onitoring of aids to navigation status</w:t>
      </w:r>
      <w:r w:rsidRPr="007B6B39">
        <w:t>;</w:t>
      </w:r>
    </w:p>
    <w:p w14:paraId="33E39BB8" w14:textId="2AEFD5EF" w:rsidR="00D11C9F" w:rsidRPr="007B6B39" w:rsidRDefault="001B0A5F" w:rsidP="001B0A5F">
      <w:pPr>
        <w:pStyle w:val="Bullet1"/>
      </w:pPr>
      <w:r w:rsidRPr="007B6B39">
        <w:t>t</w:t>
      </w:r>
      <w:r w:rsidR="00D11C9F" w:rsidRPr="007B6B39">
        <w:t>racking of a drifting floating aid</w:t>
      </w:r>
      <w:r w:rsidRPr="007B6B39">
        <w:t>;</w:t>
      </w:r>
    </w:p>
    <w:p w14:paraId="3DD9C0EE" w14:textId="4DEEF21D" w:rsidR="00D11C9F" w:rsidRPr="007B6B39" w:rsidRDefault="001B0A5F" w:rsidP="001B0A5F">
      <w:pPr>
        <w:pStyle w:val="Bullet1"/>
      </w:pPr>
      <w:r w:rsidRPr="007B6B39">
        <w:t>i</w:t>
      </w:r>
      <w:r w:rsidR="00D11C9F" w:rsidRPr="007B6B39">
        <w:t>dentifying ships involved in collisions with aids to navigation</w:t>
      </w:r>
      <w:r w:rsidRPr="007B6B39">
        <w:t>;</w:t>
      </w:r>
    </w:p>
    <w:p w14:paraId="65CB3131" w14:textId="62CB1687" w:rsidR="00D11C9F" w:rsidRPr="007B6B39" w:rsidRDefault="001B0A5F" w:rsidP="001B0A5F">
      <w:pPr>
        <w:pStyle w:val="Bullet1"/>
      </w:pPr>
      <w:r w:rsidRPr="007B6B39">
        <w:t>g</w:t>
      </w:r>
      <w:r w:rsidR="00D11C9F" w:rsidRPr="007B6B39">
        <w:t>athering real-time information for condition monitoring</w:t>
      </w:r>
      <w:r w:rsidRPr="007B6B39">
        <w:t>;</w:t>
      </w:r>
    </w:p>
    <w:p w14:paraId="72298C36" w14:textId="771CB250" w:rsidR="00D11C9F" w:rsidRPr="007B6B39" w:rsidRDefault="001B0A5F" w:rsidP="001B0A5F">
      <w:pPr>
        <w:pStyle w:val="Bullet1"/>
      </w:pPr>
      <w:r w:rsidRPr="007B6B39">
        <w:t>r</w:t>
      </w:r>
      <w:r w:rsidR="00D11C9F" w:rsidRPr="007B6B39">
        <w:t>emotely controlling changes in AtoN parameters.</w:t>
      </w:r>
    </w:p>
    <w:p w14:paraId="51AB858B" w14:textId="3C4AAB43" w:rsidR="00D11C9F" w:rsidRPr="007B6B39" w:rsidRDefault="00D11C9F" w:rsidP="00D11C9F">
      <w:pPr>
        <w:pStyle w:val="BodyText"/>
      </w:pPr>
      <w:r w:rsidRPr="007B6B39">
        <w:t xml:space="preserve">More information on the application of AIS to AtoN is given in the IALA document </w:t>
      </w:r>
      <w:r w:rsidR="007F5DBE" w:rsidRPr="007B6B39">
        <w:t>‘</w:t>
      </w:r>
      <w:r w:rsidRPr="007B6B39">
        <w:t>Recommendations for AIS on Aids to Navigation</w:t>
      </w:r>
      <w:r w:rsidR="007F5DBE" w:rsidRPr="007B6B39">
        <w:t>’</w:t>
      </w:r>
      <w:r w:rsidRPr="007B6B39">
        <w:t xml:space="preserve"> [</w:t>
      </w:r>
      <w:commentRangeStart w:id="107"/>
      <w:r w:rsidRPr="007B6B39">
        <w:t>under preparation</w:t>
      </w:r>
      <w:commentRangeEnd w:id="107"/>
      <w:r w:rsidR="00493976">
        <w:rPr>
          <w:rStyle w:val="CommentReference"/>
        </w:rPr>
        <w:commentReference w:id="107"/>
      </w:r>
      <w:r w:rsidRPr="007B6B39">
        <w:t>].</w:t>
      </w:r>
    </w:p>
    <w:p w14:paraId="3C2EF705" w14:textId="77777777" w:rsidR="00D11C9F" w:rsidRPr="007B6B39" w:rsidRDefault="00D11C9F" w:rsidP="00D11C9F">
      <w:pPr>
        <w:pStyle w:val="BodyText"/>
      </w:pPr>
      <w:r w:rsidRPr="007B6B39">
        <w:t>AIS for aids to navigation may be applied to both floating and fixed aids to navigation, and more than one AIS message format may be transmitted.</w:t>
      </w:r>
    </w:p>
    <w:p w14:paraId="70C74644" w14:textId="77777777" w:rsidR="00D11C9F" w:rsidRPr="007B6B39" w:rsidRDefault="00D11C9F" w:rsidP="00D11C9F">
      <w:pPr>
        <w:pStyle w:val="BodyText"/>
      </w:pPr>
      <w:r w:rsidRPr="007B6B39">
        <w:t>There are three ways of implementing AIS on aids to navigation:</w:t>
      </w:r>
    </w:p>
    <w:p w14:paraId="27DF9B89" w14:textId="2BCC6A03" w:rsidR="00D11C9F" w:rsidRPr="007B6B39" w:rsidRDefault="00DE78D4" w:rsidP="004E4FED">
      <w:pPr>
        <w:pStyle w:val="List1"/>
        <w:numPr>
          <w:ilvl w:val="0"/>
          <w:numId w:val="38"/>
        </w:numPr>
      </w:pPr>
      <w:r w:rsidRPr="007B6B39">
        <w:t>I</w:t>
      </w:r>
      <w:r w:rsidR="00D11C9F" w:rsidRPr="007B6B39">
        <w:t>nstall an actual AIS mobile unit on a real aid to navigation and use the AIS mobile message format to broadcast information related to the AtoN, or such other data as the competent authority may deem appropriate.</w:t>
      </w:r>
    </w:p>
    <w:p w14:paraId="485EA1EC" w14:textId="337A40EF" w:rsidR="00D11C9F" w:rsidRPr="007B6B39" w:rsidRDefault="00D11C9F" w:rsidP="00DE78D4">
      <w:pPr>
        <w:pStyle w:val="List1"/>
      </w:pPr>
      <w:r w:rsidRPr="007B6B39">
        <w:t>Create synthetic AIS AtoN (i.e. where data from the aid is transferred to another location from where the AIS messages relating to the aid are sent):</w:t>
      </w:r>
    </w:p>
    <w:p w14:paraId="7176BBB0" w14:textId="30E5DEDB" w:rsidR="00D11C9F" w:rsidRPr="007B6B39" w:rsidRDefault="00DE78D4" w:rsidP="00DE78D4">
      <w:pPr>
        <w:pStyle w:val="Lista"/>
      </w:pPr>
      <w:r w:rsidRPr="007B6B39">
        <w:t>‘</w:t>
      </w:r>
      <w:r w:rsidR="00D11C9F" w:rsidRPr="007B6B39">
        <w:t>validated</w:t>
      </w:r>
      <w:r w:rsidRPr="007B6B39">
        <w:t>’</w:t>
      </w:r>
      <w:r w:rsidR="00D11C9F" w:rsidRPr="007B6B39">
        <w:t xml:space="preserve"> data – the aid exists and its position can be validated from the aid, but the transmission is coming from another location (either from the shore or from another aid)</w:t>
      </w:r>
      <w:r w:rsidRPr="007B6B39">
        <w:t>.</w:t>
      </w:r>
    </w:p>
    <w:p w14:paraId="142726FC" w14:textId="70C0D630" w:rsidR="00D11C9F" w:rsidRPr="007B6B39" w:rsidRDefault="00DE78D4" w:rsidP="00DE78D4">
      <w:pPr>
        <w:pStyle w:val="Lista"/>
      </w:pPr>
      <w:r w:rsidRPr="007B6B39">
        <w:t>‘</w:t>
      </w:r>
      <w:r w:rsidR="00D11C9F" w:rsidRPr="007B6B39">
        <w:t>unvalidated</w:t>
      </w:r>
      <w:r w:rsidRPr="007B6B39">
        <w:t>’</w:t>
      </w:r>
      <w:r w:rsidR="00D11C9F" w:rsidRPr="007B6B39">
        <w:t xml:space="preserve"> data – the aid exists, but its position cannot be validated.  In this case, it may be off-station and, hence, the AIS would be transmitting ‘bad’ AIS information.  The AIS transmission is coming from shore or another aid.  An ‘unvalidated’ Synthetic AIS may lead to potential navigation problems if used with a floating AtoN.</w:t>
      </w:r>
    </w:p>
    <w:p w14:paraId="3D0F3DAE" w14:textId="0091E83A" w:rsidR="00D11C9F" w:rsidRPr="007B6B39" w:rsidRDefault="00D11C9F" w:rsidP="00DE78D4">
      <w:pPr>
        <w:pStyle w:val="List1"/>
      </w:pPr>
      <w:r w:rsidRPr="007B6B39">
        <w:lastRenderedPageBreak/>
        <w:t>Create a virtual AIS where the AIS message is an aid to navigation message, but no aid exists at the location.  A virtual AIS may be useful for short-term temporary marks, but they should not be seen as a permanent AtoN solution at this stage.</w:t>
      </w:r>
    </w:p>
    <w:p w14:paraId="0CBE1587" w14:textId="77777777" w:rsidR="00D11C9F" w:rsidRPr="007B6B39" w:rsidRDefault="00D11C9F" w:rsidP="00D11C9F">
      <w:pPr>
        <w:pStyle w:val="BodyText"/>
      </w:pPr>
      <w:r w:rsidRPr="007B6B39">
        <w:t>The following AIS messages, as defined by ITU-R M1371-1 may be applied to AIS for aids to navigation.</w:t>
      </w:r>
    </w:p>
    <w:p w14:paraId="734CA34C" w14:textId="1E500A52" w:rsidR="00D11C9F" w:rsidRPr="007B6B39" w:rsidRDefault="00D11C9F" w:rsidP="00372798">
      <w:pPr>
        <w:pStyle w:val="Bullet1"/>
      </w:pPr>
      <w:r w:rsidRPr="007B6B39">
        <w:t>Message 21, Aid to N</w:t>
      </w:r>
      <w:r w:rsidR="00372798" w:rsidRPr="007B6B39">
        <w:t xml:space="preserve">avigation Report Message – see </w:t>
      </w:r>
      <w:r w:rsidR="00372798" w:rsidRPr="007B6B39">
        <w:fldChar w:fldCharType="begin"/>
      </w:r>
      <w:r w:rsidR="00372798" w:rsidRPr="007B6B39">
        <w:instrText xml:space="preserve"> REF _Ref459803786 \r \h </w:instrText>
      </w:r>
      <w:r w:rsidR="00372798" w:rsidRPr="007B6B39">
        <w:fldChar w:fldCharType="separate"/>
      </w:r>
      <w:r w:rsidR="00372798" w:rsidRPr="007B6B39">
        <w:t>Table 5</w:t>
      </w:r>
      <w:r w:rsidR="00372798" w:rsidRPr="007B6B39">
        <w:fldChar w:fldCharType="end"/>
      </w:r>
      <w:r w:rsidR="00DE78D4" w:rsidRPr="007B6B39">
        <w:t>;</w:t>
      </w:r>
    </w:p>
    <w:p w14:paraId="5E2190D8" w14:textId="2986E3F2" w:rsidR="00D11C9F" w:rsidRPr="007B6B39" w:rsidRDefault="00372798" w:rsidP="00372798">
      <w:pPr>
        <w:pStyle w:val="Bullet1text"/>
      </w:pPr>
      <w:r w:rsidRPr="007B6B39">
        <w:t>T</w:t>
      </w:r>
      <w:r w:rsidR="00D11C9F" w:rsidRPr="007B6B39">
        <w:t>h</w:t>
      </w:r>
      <w:r w:rsidRPr="007B6B39">
        <w:t>is is the standard AtoN message</w:t>
      </w:r>
      <w:r w:rsidR="00D11C9F" w:rsidRPr="007B6B39">
        <w:t xml:space="preserve"> and is always transmitted</w:t>
      </w:r>
    </w:p>
    <w:p w14:paraId="48BEA096" w14:textId="7FA8B2BE" w:rsidR="00D11C9F" w:rsidRPr="007B6B39" w:rsidRDefault="00D11C9F" w:rsidP="00372798">
      <w:pPr>
        <w:pStyle w:val="Bullet1"/>
      </w:pPr>
      <w:r w:rsidRPr="007B6B39">
        <w:t>Message 14, Safety Related Text Message</w:t>
      </w:r>
      <w:r w:rsidR="00DE78D4" w:rsidRPr="007B6B39">
        <w:t>;</w:t>
      </w:r>
    </w:p>
    <w:p w14:paraId="54236678" w14:textId="45BD116E" w:rsidR="00D11C9F" w:rsidRPr="007B6B39" w:rsidRDefault="00372798" w:rsidP="00372798">
      <w:pPr>
        <w:pStyle w:val="Bullet1text"/>
      </w:pPr>
      <w:r w:rsidRPr="007B6B39">
        <w:t>T</w:t>
      </w:r>
      <w:r w:rsidR="00D11C9F" w:rsidRPr="007B6B39">
        <w:t>his message may be sent from an AIS AtoN station when decided by a competent authority</w:t>
      </w:r>
      <w:r w:rsidRPr="007B6B39">
        <w:t>.</w:t>
      </w:r>
    </w:p>
    <w:p w14:paraId="6D1EEA79" w14:textId="6F2266FC" w:rsidR="00D11C9F" w:rsidRPr="007B6B39" w:rsidRDefault="00D11C9F" w:rsidP="00372798">
      <w:pPr>
        <w:pStyle w:val="Bullet1"/>
      </w:pPr>
      <w:r w:rsidRPr="007B6B39">
        <w:t>Message 8, application specific message</w:t>
      </w:r>
      <w:r w:rsidR="00372798" w:rsidRPr="007B6B39">
        <w:t>, which may be used for:</w:t>
      </w:r>
    </w:p>
    <w:p w14:paraId="29A9F3C0" w14:textId="2A34381C" w:rsidR="00D11C9F" w:rsidRPr="007B6B39" w:rsidRDefault="00D11C9F" w:rsidP="00372798">
      <w:pPr>
        <w:pStyle w:val="Bullet2"/>
      </w:pPr>
      <w:r w:rsidRPr="007B6B39">
        <w:t>AtoN data not carried by Message 21</w:t>
      </w:r>
      <w:r w:rsidR="00372798" w:rsidRPr="007B6B39">
        <w:t>;</w:t>
      </w:r>
    </w:p>
    <w:p w14:paraId="77F8D7D3" w14:textId="64AB1D24" w:rsidR="00D11C9F" w:rsidRPr="007B6B39" w:rsidRDefault="00372798" w:rsidP="00372798">
      <w:pPr>
        <w:pStyle w:val="Bullet2"/>
      </w:pPr>
      <w:r w:rsidRPr="007B6B39">
        <w:t>o</w:t>
      </w:r>
      <w:r w:rsidR="00D11C9F" w:rsidRPr="007B6B39">
        <w:t>ther data such as weather, wave, tide, sea data.</w:t>
      </w:r>
    </w:p>
    <w:p w14:paraId="6BF8980B" w14:textId="05DE23C1" w:rsidR="00D11C9F" w:rsidRPr="007B6B39" w:rsidRDefault="00D11C9F" w:rsidP="00D11C9F">
      <w:pPr>
        <w:pStyle w:val="BodyText"/>
      </w:pPr>
      <w:r w:rsidRPr="007B6B39">
        <w:t xml:space="preserve">Message 21 should be transmitted autonomously at a reporting rate of once every three (3) minutes or it may be assigned by an Assigned Mode Command (Message 16) via the VHF data link. </w:t>
      </w:r>
      <w:r w:rsidR="00DE78D4" w:rsidRPr="007B6B39">
        <w:t xml:space="preserve"> </w:t>
      </w:r>
      <w:r w:rsidRPr="007B6B39">
        <w:t>The message uses two slots.</w:t>
      </w:r>
    </w:p>
    <w:p w14:paraId="522FFF2C" w14:textId="77777777" w:rsidR="00D11C9F" w:rsidRPr="007B6B39" w:rsidRDefault="00D11C9F" w:rsidP="00D11C9F">
      <w:pPr>
        <w:pStyle w:val="BodyText"/>
      </w:pPr>
      <w:r w:rsidRPr="007B6B39">
        <w:t>The main content of this message is:</w:t>
      </w:r>
    </w:p>
    <w:p w14:paraId="165D266F" w14:textId="094F338E" w:rsidR="00D11C9F" w:rsidRPr="007B6B39" w:rsidRDefault="00D11C9F" w:rsidP="00D11C9F">
      <w:pPr>
        <w:pStyle w:val="Bullet1"/>
      </w:pPr>
      <w:r w:rsidRPr="007B6B39">
        <w:t>type of aid to navigation;</w:t>
      </w:r>
    </w:p>
    <w:p w14:paraId="0E9835F0" w14:textId="55ECD814" w:rsidR="00D11C9F" w:rsidRPr="007B6B39" w:rsidRDefault="00D11C9F" w:rsidP="00D11C9F">
      <w:pPr>
        <w:pStyle w:val="Bullet1"/>
      </w:pPr>
      <w:r w:rsidRPr="007B6B39">
        <w:t>name of the aid to navigation;</w:t>
      </w:r>
    </w:p>
    <w:p w14:paraId="0059E1DA" w14:textId="47254B92" w:rsidR="00D11C9F" w:rsidRPr="007B6B39" w:rsidRDefault="00D11C9F" w:rsidP="00D11C9F">
      <w:pPr>
        <w:pStyle w:val="Bullet1"/>
      </w:pPr>
      <w:r w:rsidRPr="007B6B39">
        <w:t>position;</w:t>
      </w:r>
    </w:p>
    <w:p w14:paraId="133A1B60" w14:textId="79E0A975" w:rsidR="00D11C9F" w:rsidRPr="007B6B39" w:rsidRDefault="00D11C9F" w:rsidP="00D11C9F">
      <w:pPr>
        <w:pStyle w:val="Bullet1"/>
      </w:pPr>
      <w:r w:rsidRPr="007B6B39">
        <w:t>position accuracy indicator;</w:t>
      </w:r>
    </w:p>
    <w:p w14:paraId="3738E7AD" w14:textId="3AD1DDD2" w:rsidR="00D11C9F" w:rsidRPr="007B6B39" w:rsidRDefault="00D11C9F" w:rsidP="00D11C9F">
      <w:pPr>
        <w:pStyle w:val="Bullet1"/>
      </w:pPr>
      <w:r w:rsidRPr="007B6B39">
        <w:t>RAIM indicator;</w:t>
      </w:r>
    </w:p>
    <w:p w14:paraId="1D1CA9BA" w14:textId="11E5000A" w:rsidR="00D11C9F" w:rsidRPr="007B6B39" w:rsidRDefault="00D11C9F" w:rsidP="00D11C9F">
      <w:pPr>
        <w:pStyle w:val="Bullet1"/>
      </w:pPr>
      <w:r w:rsidRPr="007B6B39">
        <w:t>type of position fixing device;</w:t>
      </w:r>
    </w:p>
    <w:p w14:paraId="6FA8145E" w14:textId="193F470B" w:rsidR="00D11C9F" w:rsidRPr="007B6B39" w:rsidRDefault="00D11C9F" w:rsidP="00D11C9F">
      <w:pPr>
        <w:pStyle w:val="Bullet1"/>
      </w:pPr>
      <w:r w:rsidRPr="007B6B39">
        <w:t>Off Position Indicator;</w:t>
      </w:r>
    </w:p>
    <w:p w14:paraId="1E224526" w14:textId="143D60C7" w:rsidR="00D11C9F" w:rsidRPr="007B6B39" w:rsidRDefault="00D11C9F" w:rsidP="00D11C9F">
      <w:pPr>
        <w:pStyle w:val="Bullet1"/>
      </w:pPr>
      <w:r w:rsidRPr="007B6B39">
        <w:t>time stamp;</w:t>
      </w:r>
    </w:p>
    <w:p w14:paraId="23C384F8" w14:textId="1F1D14B6" w:rsidR="00D11C9F" w:rsidRPr="007B6B39" w:rsidRDefault="00D11C9F" w:rsidP="00D11C9F">
      <w:pPr>
        <w:pStyle w:val="Bullet1"/>
      </w:pPr>
      <w:r w:rsidRPr="007B6B39">
        <w:t>dimension of the aid to navigation and reference positions;</w:t>
      </w:r>
    </w:p>
    <w:p w14:paraId="1ED0E07C" w14:textId="39B05B0A" w:rsidR="00D11C9F" w:rsidRPr="007B6B39" w:rsidRDefault="00D11C9F" w:rsidP="00D11C9F">
      <w:pPr>
        <w:pStyle w:val="Bullet1"/>
      </w:pPr>
      <w:r w:rsidRPr="007B6B39">
        <w:t>8 bits reserved for use by the regional/local authority (can include the technical status of the aid to navigation);</w:t>
      </w:r>
    </w:p>
    <w:p w14:paraId="4E40A5F9" w14:textId="752EB03F" w:rsidR="00D11C9F" w:rsidRPr="007B6B39" w:rsidRDefault="00D11C9F" w:rsidP="00D11C9F">
      <w:pPr>
        <w:pStyle w:val="Bullet1"/>
      </w:pPr>
      <w:r w:rsidRPr="007B6B39">
        <w:t>validated synthetic aid to navigation target flag.</w:t>
      </w:r>
    </w:p>
    <w:p w14:paraId="37A3BBCE" w14:textId="77777777" w:rsidR="00D11C9F" w:rsidRPr="007B6B39" w:rsidRDefault="00D11C9F" w:rsidP="00D11C9F">
      <w:pPr>
        <w:pStyle w:val="BodyText"/>
      </w:pPr>
      <w:r w:rsidRPr="007B6B39">
        <w:t>The composition of Message 21 as defined by ITU is as follows.</w:t>
      </w:r>
    </w:p>
    <w:p w14:paraId="407D4A1C" w14:textId="7D9F8656" w:rsidR="00FD202A" w:rsidRPr="007B6B39" w:rsidRDefault="00372798" w:rsidP="00372798">
      <w:pPr>
        <w:pStyle w:val="Tablecaption"/>
        <w:jc w:val="center"/>
      </w:pPr>
      <w:bookmarkStart w:id="108" w:name="_Ref459803786"/>
      <w:bookmarkStart w:id="109" w:name="_Toc459906437"/>
      <w:r w:rsidRPr="007B6B39">
        <w:t>Message 21, Aid to Navigation Report Message</w:t>
      </w:r>
      <w:bookmarkEnd w:id="108"/>
      <w:bookmarkEnd w:id="109"/>
    </w:p>
    <w:tbl>
      <w:tblPr>
        <w:tblW w:w="0" w:type="auto"/>
        <w:jc w:val="center"/>
        <w:tblBorders>
          <w:top w:val="single" w:sz="18" w:space="0" w:color="000000"/>
          <w:left w:val="single" w:sz="18" w:space="0" w:color="000000"/>
          <w:bottom w:val="single" w:sz="18" w:space="0" w:color="000000"/>
          <w:right w:val="single" w:sz="18"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440"/>
        <w:gridCol w:w="1206"/>
        <w:gridCol w:w="7089"/>
      </w:tblGrid>
      <w:tr w:rsidR="00A0211E" w:rsidRPr="007B6B39" w14:paraId="5D2102BD" w14:textId="77777777" w:rsidTr="00A0211E">
        <w:trPr>
          <w:cantSplit/>
          <w:tblHeader/>
          <w:jc w:val="center"/>
        </w:trPr>
        <w:tc>
          <w:tcPr>
            <w:tcW w:w="2440" w:type="dxa"/>
          </w:tcPr>
          <w:p w14:paraId="52783247" w14:textId="77777777" w:rsidR="00A0211E" w:rsidRPr="007B6B39" w:rsidRDefault="00A0211E" w:rsidP="00A0211E">
            <w:pPr>
              <w:pStyle w:val="Tableheading"/>
              <w:rPr>
                <w:lang w:val="en-GB"/>
              </w:rPr>
            </w:pPr>
            <w:r w:rsidRPr="007B6B39">
              <w:rPr>
                <w:lang w:val="en-GB"/>
              </w:rPr>
              <w:t>Parameter</w:t>
            </w:r>
          </w:p>
        </w:tc>
        <w:tc>
          <w:tcPr>
            <w:tcW w:w="1206" w:type="dxa"/>
          </w:tcPr>
          <w:p w14:paraId="682DA7DB" w14:textId="77777777" w:rsidR="00A0211E" w:rsidRPr="007B6B39" w:rsidRDefault="00A0211E" w:rsidP="00A0211E">
            <w:pPr>
              <w:pStyle w:val="Tableheading"/>
              <w:rPr>
                <w:lang w:val="en-GB"/>
              </w:rPr>
            </w:pPr>
            <w:r w:rsidRPr="007B6B39">
              <w:rPr>
                <w:lang w:val="en-GB"/>
              </w:rPr>
              <w:t>Number of bits</w:t>
            </w:r>
          </w:p>
        </w:tc>
        <w:tc>
          <w:tcPr>
            <w:tcW w:w="7089" w:type="dxa"/>
          </w:tcPr>
          <w:p w14:paraId="3A8D6323" w14:textId="77777777" w:rsidR="00A0211E" w:rsidRPr="007B6B39" w:rsidRDefault="00A0211E" w:rsidP="00A0211E">
            <w:pPr>
              <w:pStyle w:val="Tableheading"/>
              <w:rPr>
                <w:lang w:val="en-GB"/>
              </w:rPr>
            </w:pPr>
            <w:r w:rsidRPr="007B6B39">
              <w:rPr>
                <w:lang w:val="en-GB"/>
              </w:rPr>
              <w:t>Description</w:t>
            </w:r>
          </w:p>
        </w:tc>
      </w:tr>
      <w:tr w:rsidR="00A0211E" w:rsidRPr="007B6B39" w14:paraId="10E44788" w14:textId="77777777" w:rsidTr="00FD5E45">
        <w:trPr>
          <w:jc w:val="center"/>
        </w:trPr>
        <w:tc>
          <w:tcPr>
            <w:tcW w:w="2440" w:type="dxa"/>
          </w:tcPr>
          <w:p w14:paraId="5673025F" w14:textId="77777777" w:rsidR="00A0211E" w:rsidRPr="007B6B39" w:rsidRDefault="00A0211E" w:rsidP="00FD5E45">
            <w:pPr>
              <w:pStyle w:val="Tabletext0"/>
              <w:rPr>
                <w:sz w:val="18"/>
              </w:rPr>
            </w:pPr>
            <w:r w:rsidRPr="007B6B39">
              <w:rPr>
                <w:sz w:val="18"/>
              </w:rPr>
              <w:t>Message ID</w:t>
            </w:r>
          </w:p>
        </w:tc>
        <w:tc>
          <w:tcPr>
            <w:tcW w:w="1206" w:type="dxa"/>
          </w:tcPr>
          <w:p w14:paraId="152EDE11" w14:textId="77777777" w:rsidR="00A0211E" w:rsidRPr="007B6B39" w:rsidRDefault="00A0211E" w:rsidP="00FD5E45">
            <w:pPr>
              <w:pStyle w:val="Tabletext0"/>
              <w:jc w:val="center"/>
              <w:rPr>
                <w:sz w:val="18"/>
              </w:rPr>
            </w:pPr>
            <w:r w:rsidRPr="007B6B39">
              <w:rPr>
                <w:sz w:val="18"/>
              </w:rPr>
              <w:t>6</w:t>
            </w:r>
          </w:p>
        </w:tc>
        <w:tc>
          <w:tcPr>
            <w:tcW w:w="7089" w:type="dxa"/>
          </w:tcPr>
          <w:p w14:paraId="4209E6B3" w14:textId="77777777" w:rsidR="00A0211E" w:rsidRPr="007B6B39" w:rsidRDefault="00A0211E" w:rsidP="00FD5E45">
            <w:pPr>
              <w:pStyle w:val="Tabletext0"/>
              <w:rPr>
                <w:i/>
                <w:sz w:val="18"/>
              </w:rPr>
            </w:pPr>
            <w:r w:rsidRPr="007B6B39">
              <w:rPr>
                <w:i/>
                <w:sz w:val="18"/>
              </w:rPr>
              <w:t>Identifier for this message 21</w:t>
            </w:r>
          </w:p>
        </w:tc>
      </w:tr>
      <w:tr w:rsidR="00A0211E" w:rsidRPr="007B6B39" w14:paraId="3945DD4D" w14:textId="77777777" w:rsidTr="00FD5E45">
        <w:trPr>
          <w:jc w:val="center"/>
        </w:trPr>
        <w:tc>
          <w:tcPr>
            <w:tcW w:w="2440" w:type="dxa"/>
          </w:tcPr>
          <w:p w14:paraId="2098F277" w14:textId="77777777" w:rsidR="00A0211E" w:rsidRPr="007B6B39" w:rsidRDefault="00A0211E" w:rsidP="00FD5E45">
            <w:pPr>
              <w:pStyle w:val="Tabletext0"/>
              <w:rPr>
                <w:sz w:val="18"/>
              </w:rPr>
            </w:pPr>
            <w:r w:rsidRPr="007B6B39">
              <w:rPr>
                <w:sz w:val="18"/>
              </w:rPr>
              <w:t>Repeat Indicator</w:t>
            </w:r>
          </w:p>
        </w:tc>
        <w:tc>
          <w:tcPr>
            <w:tcW w:w="1206" w:type="dxa"/>
          </w:tcPr>
          <w:p w14:paraId="269A92B4" w14:textId="77777777" w:rsidR="00A0211E" w:rsidRPr="007B6B39" w:rsidRDefault="00A0211E" w:rsidP="00FD5E45">
            <w:pPr>
              <w:pStyle w:val="Tabletext0"/>
              <w:jc w:val="center"/>
              <w:rPr>
                <w:sz w:val="18"/>
              </w:rPr>
            </w:pPr>
            <w:r w:rsidRPr="007B6B39">
              <w:rPr>
                <w:sz w:val="18"/>
              </w:rPr>
              <w:t>2</w:t>
            </w:r>
          </w:p>
        </w:tc>
        <w:tc>
          <w:tcPr>
            <w:tcW w:w="7089" w:type="dxa"/>
          </w:tcPr>
          <w:p w14:paraId="12FAC435" w14:textId="77777777" w:rsidR="00A0211E" w:rsidRPr="007B6B39" w:rsidRDefault="00A0211E" w:rsidP="00FD5E45">
            <w:pPr>
              <w:pStyle w:val="Tabletext0"/>
              <w:rPr>
                <w:i/>
                <w:sz w:val="18"/>
              </w:rPr>
            </w:pPr>
            <w:r w:rsidRPr="007B6B39">
              <w:rPr>
                <w:i/>
                <w:sz w:val="18"/>
              </w:rPr>
              <w:t>Used by the repeater to indicate how many times a message has been repeated. Refer to § 4.6.1; 0 - 3; default = 0; 3 = do not repeat any more.</w:t>
            </w:r>
          </w:p>
        </w:tc>
      </w:tr>
      <w:tr w:rsidR="00A0211E" w:rsidRPr="007B6B39" w14:paraId="0DC0CDF4" w14:textId="77777777" w:rsidTr="00FD5E45">
        <w:trPr>
          <w:jc w:val="center"/>
        </w:trPr>
        <w:tc>
          <w:tcPr>
            <w:tcW w:w="2440" w:type="dxa"/>
          </w:tcPr>
          <w:p w14:paraId="4847A7B7" w14:textId="77777777" w:rsidR="00A0211E" w:rsidRPr="007B6B39" w:rsidRDefault="00A0211E" w:rsidP="00FD5E45">
            <w:pPr>
              <w:pStyle w:val="Tabletext0"/>
              <w:rPr>
                <w:sz w:val="18"/>
              </w:rPr>
            </w:pPr>
            <w:r w:rsidRPr="007B6B39">
              <w:rPr>
                <w:sz w:val="18"/>
              </w:rPr>
              <w:t>ID</w:t>
            </w:r>
          </w:p>
        </w:tc>
        <w:tc>
          <w:tcPr>
            <w:tcW w:w="1206" w:type="dxa"/>
          </w:tcPr>
          <w:p w14:paraId="7FFA0206" w14:textId="77777777" w:rsidR="00A0211E" w:rsidRPr="007B6B39" w:rsidRDefault="00A0211E" w:rsidP="00FD5E45">
            <w:pPr>
              <w:pStyle w:val="Tabletext0"/>
              <w:jc w:val="center"/>
              <w:rPr>
                <w:sz w:val="18"/>
              </w:rPr>
            </w:pPr>
            <w:r w:rsidRPr="007B6B39">
              <w:rPr>
                <w:sz w:val="18"/>
              </w:rPr>
              <w:t>30</w:t>
            </w:r>
          </w:p>
        </w:tc>
        <w:tc>
          <w:tcPr>
            <w:tcW w:w="7089" w:type="dxa"/>
          </w:tcPr>
          <w:p w14:paraId="352CAB9F" w14:textId="77777777" w:rsidR="00A0211E" w:rsidRPr="007B6B39" w:rsidRDefault="00A0211E" w:rsidP="00FD5E45">
            <w:pPr>
              <w:pStyle w:val="Tabletext0"/>
              <w:rPr>
                <w:i/>
                <w:sz w:val="18"/>
              </w:rPr>
            </w:pPr>
            <w:r w:rsidRPr="007B6B39">
              <w:rPr>
                <w:i/>
                <w:sz w:val="18"/>
              </w:rPr>
              <w:t>MMSI number</w:t>
            </w:r>
          </w:p>
        </w:tc>
      </w:tr>
      <w:tr w:rsidR="00A0211E" w:rsidRPr="007B6B39" w14:paraId="349C7311" w14:textId="77777777" w:rsidTr="00FD5E45">
        <w:trPr>
          <w:jc w:val="center"/>
        </w:trPr>
        <w:tc>
          <w:tcPr>
            <w:tcW w:w="2440" w:type="dxa"/>
          </w:tcPr>
          <w:p w14:paraId="38A9BF4A" w14:textId="77777777" w:rsidR="00A0211E" w:rsidRPr="007B6B39" w:rsidRDefault="00A0211E" w:rsidP="00FD5E45">
            <w:pPr>
              <w:pStyle w:val="Tabletext0"/>
              <w:rPr>
                <w:sz w:val="18"/>
              </w:rPr>
            </w:pPr>
            <w:r w:rsidRPr="007B6B39">
              <w:rPr>
                <w:sz w:val="18"/>
              </w:rPr>
              <w:t>Type of Aid-to-Navigation</w:t>
            </w:r>
          </w:p>
        </w:tc>
        <w:tc>
          <w:tcPr>
            <w:tcW w:w="1206" w:type="dxa"/>
          </w:tcPr>
          <w:p w14:paraId="631C55D1" w14:textId="77777777" w:rsidR="00A0211E" w:rsidRPr="007B6B39" w:rsidRDefault="00A0211E" w:rsidP="00FD5E45">
            <w:pPr>
              <w:pStyle w:val="Tabletext0"/>
              <w:jc w:val="center"/>
              <w:rPr>
                <w:sz w:val="18"/>
              </w:rPr>
            </w:pPr>
            <w:r w:rsidRPr="007B6B39">
              <w:rPr>
                <w:sz w:val="18"/>
              </w:rPr>
              <w:t>5</w:t>
            </w:r>
          </w:p>
        </w:tc>
        <w:tc>
          <w:tcPr>
            <w:tcW w:w="7089" w:type="dxa"/>
          </w:tcPr>
          <w:p w14:paraId="51152E42" w14:textId="77777777" w:rsidR="00A0211E" w:rsidRPr="007B6B39" w:rsidRDefault="00A0211E" w:rsidP="00FD5E45">
            <w:pPr>
              <w:pStyle w:val="Tabletext0"/>
              <w:rPr>
                <w:i/>
                <w:sz w:val="18"/>
              </w:rPr>
            </w:pPr>
            <w:r w:rsidRPr="007B6B39">
              <w:rPr>
                <w:i/>
                <w:sz w:val="18"/>
              </w:rPr>
              <w:t>0 = not available = default; refer to appropriate definition set up by IALA</w:t>
            </w:r>
            <w:r w:rsidRPr="007B6B39">
              <w:rPr>
                <w:i/>
                <w:sz w:val="18"/>
                <w:u w:val="single"/>
              </w:rPr>
              <w:t xml:space="preserve">; </w:t>
            </w:r>
            <w:r w:rsidRPr="007B6B39">
              <w:rPr>
                <w:i/>
                <w:sz w:val="18"/>
              </w:rPr>
              <w:t>refer to Table 34bis.</w:t>
            </w:r>
          </w:p>
        </w:tc>
      </w:tr>
      <w:tr w:rsidR="00A0211E" w:rsidRPr="007B6B39" w14:paraId="5A967651" w14:textId="77777777" w:rsidTr="00FD5E45">
        <w:trPr>
          <w:jc w:val="center"/>
        </w:trPr>
        <w:tc>
          <w:tcPr>
            <w:tcW w:w="2440" w:type="dxa"/>
          </w:tcPr>
          <w:p w14:paraId="70F72BE3" w14:textId="77777777" w:rsidR="00A0211E" w:rsidRPr="007B6B39" w:rsidRDefault="00A0211E" w:rsidP="00FD5E45">
            <w:pPr>
              <w:pStyle w:val="Tabletext0"/>
              <w:rPr>
                <w:sz w:val="18"/>
              </w:rPr>
            </w:pPr>
            <w:r w:rsidRPr="007B6B39">
              <w:rPr>
                <w:sz w:val="18"/>
              </w:rPr>
              <w:t>Name of Aid-to-Navigation</w:t>
            </w:r>
          </w:p>
        </w:tc>
        <w:tc>
          <w:tcPr>
            <w:tcW w:w="1206" w:type="dxa"/>
          </w:tcPr>
          <w:p w14:paraId="555BA610" w14:textId="77777777" w:rsidR="00A0211E" w:rsidRPr="007B6B39" w:rsidRDefault="00A0211E" w:rsidP="00FD5E45">
            <w:pPr>
              <w:pStyle w:val="Tabletext0"/>
              <w:jc w:val="center"/>
              <w:rPr>
                <w:sz w:val="18"/>
              </w:rPr>
            </w:pPr>
            <w:r w:rsidRPr="007B6B39">
              <w:rPr>
                <w:sz w:val="18"/>
              </w:rPr>
              <w:t>120</w:t>
            </w:r>
          </w:p>
        </w:tc>
        <w:tc>
          <w:tcPr>
            <w:tcW w:w="7089" w:type="dxa"/>
          </w:tcPr>
          <w:p w14:paraId="37FEA4BB" w14:textId="03F92A74" w:rsidR="00A0211E" w:rsidRPr="007B6B39" w:rsidRDefault="00A0211E" w:rsidP="00FD5E45">
            <w:pPr>
              <w:pStyle w:val="Tabletext0"/>
              <w:rPr>
                <w:i/>
                <w:sz w:val="18"/>
              </w:rPr>
            </w:pPr>
            <w:r w:rsidRPr="007B6B39">
              <w:rPr>
                <w:i/>
                <w:sz w:val="18"/>
              </w:rPr>
              <w:t xml:space="preserve">Maximum 20 characters 6 bit ASCII, </w:t>
            </w:r>
            <w:r w:rsidR="007F5DBE" w:rsidRPr="007B6B39">
              <w:rPr>
                <w:i/>
                <w:sz w:val="18"/>
              </w:rPr>
              <w:t>‘</w:t>
            </w:r>
            <w:r w:rsidRPr="007B6B39">
              <w:rPr>
                <w:i/>
                <w:sz w:val="18"/>
              </w:rPr>
              <w:t>@@@@@@@@@@@@@@@@@@@@</w:t>
            </w:r>
            <w:r w:rsidR="007F5DBE" w:rsidRPr="007B6B39">
              <w:rPr>
                <w:i/>
                <w:sz w:val="18"/>
              </w:rPr>
              <w:t>’</w:t>
            </w:r>
            <w:r w:rsidRPr="007B6B39">
              <w:rPr>
                <w:i/>
                <w:sz w:val="18"/>
              </w:rPr>
              <w:t xml:space="preserve"> = not available = default.</w:t>
            </w:r>
          </w:p>
          <w:p w14:paraId="3F026982" w14:textId="2B7D87B7" w:rsidR="00A0211E" w:rsidRPr="007B6B39" w:rsidRDefault="00A0211E" w:rsidP="00FD5E45">
            <w:pPr>
              <w:pStyle w:val="Tabletext0"/>
              <w:rPr>
                <w:i/>
                <w:sz w:val="18"/>
              </w:rPr>
            </w:pPr>
            <w:r w:rsidRPr="007B6B39">
              <w:rPr>
                <w:i/>
                <w:sz w:val="18"/>
              </w:rPr>
              <w:lastRenderedPageBreak/>
              <w:t xml:space="preserve">The name of the Aid-to-Navigation may be extended by the parameter </w:t>
            </w:r>
            <w:r w:rsidR="007F5DBE" w:rsidRPr="007B6B39">
              <w:rPr>
                <w:i/>
                <w:sz w:val="18"/>
              </w:rPr>
              <w:t>‘</w:t>
            </w:r>
            <w:r w:rsidRPr="007B6B39">
              <w:rPr>
                <w:i/>
                <w:sz w:val="18"/>
              </w:rPr>
              <w:t>Name of Aid-to-Navigation Extension</w:t>
            </w:r>
            <w:r w:rsidR="007F5DBE" w:rsidRPr="007B6B39">
              <w:rPr>
                <w:i/>
                <w:sz w:val="18"/>
              </w:rPr>
              <w:t>’</w:t>
            </w:r>
            <w:r w:rsidRPr="007B6B39">
              <w:rPr>
                <w:i/>
                <w:sz w:val="18"/>
              </w:rPr>
              <w:t xml:space="preserve"> below.</w:t>
            </w:r>
          </w:p>
        </w:tc>
      </w:tr>
      <w:tr w:rsidR="00A0211E" w:rsidRPr="007B6B39" w14:paraId="3780BD47" w14:textId="77777777" w:rsidTr="00FD5E45">
        <w:trPr>
          <w:jc w:val="center"/>
        </w:trPr>
        <w:tc>
          <w:tcPr>
            <w:tcW w:w="2440" w:type="dxa"/>
          </w:tcPr>
          <w:p w14:paraId="5945F650" w14:textId="77777777" w:rsidR="00A0211E" w:rsidRPr="007B6B39" w:rsidRDefault="00A0211E" w:rsidP="00FD5E45">
            <w:pPr>
              <w:pStyle w:val="Tabletext0"/>
              <w:rPr>
                <w:sz w:val="18"/>
              </w:rPr>
            </w:pPr>
            <w:r w:rsidRPr="007B6B39">
              <w:rPr>
                <w:sz w:val="18"/>
              </w:rPr>
              <w:lastRenderedPageBreak/>
              <w:t>Position accuracy</w:t>
            </w:r>
          </w:p>
        </w:tc>
        <w:tc>
          <w:tcPr>
            <w:tcW w:w="1206" w:type="dxa"/>
          </w:tcPr>
          <w:p w14:paraId="6C0742B0" w14:textId="77777777" w:rsidR="00A0211E" w:rsidRPr="007B6B39" w:rsidRDefault="00A0211E" w:rsidP="00FD5E45">
            <w:pPr>
              <w:pStyle w:val="Tabletext0"/>
              <w:jc w:val="center"/>
              <w:rPr>
                <w:sz w:val="18"/>
              </w:rPr>
            </w:pPr>
            <w:r w:rsidRPr="007B6B39">
              <w:rPr>
                <w:sz w:val="18"/>
              </w:rPr>
              <w:t>1</w:t>
            </w:r>
          </w:p>
        </w:tc>
        <w:tc>
          <w:tcPr>
            <w:tcW w:w="7089" w:type="dxa"/>
          </w:tcPr>
          <w:p w14:paraId="6D963BCB" w14:textId="77777777" w:rsidR="00A0211E" w:rsidRPr="007B6B39" w:rsidRDefault="00A0211E" w:rsidP="00FD5E45">
            <w:pPr>
              <w:pStyle w:val="Tabletext0"/>
              <w:rPr>
                <w:i/>
                <w:sz w:val="18"/>
              </w:rPr>
            </w:pPr>
            <w:r w:rsidRPr="007B6B39">
              <w:rPr>
                <w:i/>
                <w:sz w:val="18"/>
              </w:rPr>
              <w:t>1 =  high ( 10 m; Differential Mode of e.g. DGNSS receiver) 0 </w:t>
            </w:r>
            <w:r w:rsidRPr="007B6B39">
              <w:rPr>
                <w:i/>
                <w:sz w:val="18"/>
              </w:rPr>
              <w:t xml:space="preserve"> low </w:t>
            </w:r>
            <w:r w:rsidRPr="007B6B39">
              <w:rPr>
                <w:i/>
                <w:sz w:val="18"/>
              </w:rPr>
              <w:br/>
              <w:t>(</w:t>
            </w:r>
            <w:r w:rsidRPr="007B6B39">
              <w:rPr>
                <w:i/>
                <w:sz w:val="18"/>
              </w:rPr>
              <w:t> 10 m; Autonomous Mode of e.g. GNSS receiver or of other Electronic Position Fixing Device) ; Default = 0</w:t>
            </w:r>
          </w:p>
        </w:tc>
      </w:tr>
      <w:tr w:rsidR="00A0211E" w:rsidRPr="007B6B39" w14:paraId="2AFDFE2B" w14:textId="77777777" w:rsidTr="00FD5E45">
        <w:trPr>
          <w:jc w:val="center"/>
        </w:trPr>
        <w:tc>
          <w:tcPr>
            <w:tcW w:w="2440" w:type="dxa"/>
          </w:tcPr>
          <w:p w14:paraId="60EA213C" w14:textId="77777777" w:rsidR="00A0211E" w:rsidRPr="007B6B39" w:rsidRDefault="00A0211E" w:rsidP="00FD5E45">
            <w:pPr>
              <w:pStyle w:val="Tabletext0"/>
              <w:rPr>
                <w:sz w:val="18"/>
              </w:rPr>
            </w:pPr>
            <w:r w:rsidRPr="007B6B39">
              <w:rPr>
                <w:sz w:val="18"/>
              </w:rPr>
              <w:t xml:space="preserve">Longitude </w:t>
            </w:r>
          </w:p>
        </w:tc>
        <w:tc>
          <w:tcPr>
            <w:tcW w:w="1206" w:type="dxa"/>
          </w:tcPr>
          <w:p w14:paraId="1109EFD7" w14:textId="77777777" w:rsidR="00A0211E" w:rsidRPr="007B6B39" w:rsidRDefault="00A0211E" w:rsidP="00FD5E45">
            <w:pPr>
              <w:pStyle w:val="Tabletext0"/>
              <w:jc w:val="center"/>
              <w:rPr>
                <w:sz w:val="18"/>
              </w:rPr>
            </w:pPr>
            <w:r w:rsidRPr="007B6B39">
              <w:rPr>
                <w:sz w:val="18"/>
              </w:rPr>
              <w:t>28</w:t>
            </w:r>
          </w:p>
        </w:tc>
        <w:tc>
          <w:tcPr>
            <w:tcW w:w="7089" w:type="dxa"/>
          </w:tcPr>
          <w:p w14:paraId="4542B3F1" w14:textId="77777777" w:rsidR="00A0211E" w:rsidRPr="007B6B39" w:rsidRDefault="00A0211E" w:rsidP="00FD5E45">
            <w:pPr>
              <w:pStyle w:val="Tabletext0"/>
              <w:rPr>
                <w:i/>
                <w:sz w:val="18"/>
              </w:rPr>
            </w:pPr>
            <w:r w:rsidRPr="007B6B39">
              <w:rPr>
                <w:i/>
                <w:sz w:val="18"/>
              </w:rPr>
              <w:t>Longitude in 1/10 000 min of position of Aids-to-Navigation (</w:t>
            </w:r>
            <w:r w:rsidRPr="007B6B39">
              <w:rPr>
                <w:i/>
                <w:sz w:val="18"/>
              </w:rPr>
              <w:sym w:font="Symbol" w:char="F0B1"/>
            </w:r>
            <w:r w:rsidRPr="007B6B39">
              <w:rPr>
                <w:i/>
                <w:sz w:val="18"/>
              </w:rPr>
              <w:t>180 degrees, East </w:t>
            </w:r>
            <w:r w:rsidRPr="007B6B39">
              <w:rPr>
                <w:i/>
                <w:sz w:val="18"/>
              </w:rPr>
              <w:t> positive, West </w:t>
            </w:r>
            <w:r w:rsidRPr="007B6B39">
              <w:rPr>
                <w:i/>
                <w:sz w:val="18"/>
              </w:rPr>
              <w:t> negative. 181 degrees (6791AC0 hex) = not available = default)</w:t>
            </w:r>
          </w:p>
        </w:tc>
      </w:tr>
      <w:tr w:rsidR="00A0211E" w:rsidRPr="007B6B39" w14:paraId="35AE73F9" w14:textId="77777777" w:rsidTr="00FD5E45">
        <w:trPr>
          <w:jc w:val="center"/>
        </w:trPr>
        <w:tc>
          <w:tcPr>
            <w:tcW w:w="2440" w:type="dxa"/>
          </w:tcPr>
          <w:p w14:paraId="6D0C7463" w14:textId="77777777" w:rsidR="00A0211E" w:rsidRPr="007B6B39" w:rsidRDefault="00A0211E" w:rsidP="00FD5E45">
            <w:pPr>
              <w:pStyle w:val="Tabletext0"/>
              <w:rPr>
                <w:sz w:val="18"/>
              </w:rPr>
            </w:pPr>
            <w:r w:rsidRPr="007B6B39">
              <w:rPr>
                <w:sz w:val="18"/>
              </w:rPr>
              <w:t>Latitude</w:t>
            </w:r>
          </w:p>
        </w:tc>
        <w:tc>
          <w:tcPr>
            <w:tcW w:w="1206" w:type="dxa"/>
          </w:tcPr>
          <w:p w14:paraId="11D9DFB8" w14:textId="77777777" w:rsidR="00A0211E" w:rsidRPr="007B6B39" w:rsidRDefault="00A0211E" w:rsidP="00FD5E45">
            <w:pPr>
              <w:pStyle w:val="Tabletext0"/>
              <w:jc w:val="center"/>
              <w:rPr>
                <w:sz w:val="18"/>
              </w:rPr>
            </w:pPr>
            <w:r w:rsidRPr="007B6B39">
              <w:rPr>
                <w:sz w:val="18"/>
              </w:rPr>
              <w:t>27</w:t>
            </w:r>
          </w:p>
        </w:tc>
        <w:tc>
          <w:tcPr>
            <w:tcW w:w="7089" w:type="dxa"/>
          </w:tcPr>
          <w:p w14:paraId="6E686318" w14:textId="77777777" w:rsidR="00A0211E" w:rsidRPr="007B6B39" w:rsidRDefault="00A0211E" w:rsidP="00FD5E45">
            <w:pPr>
              <w:pStyle w:val="Tabletext0"/>
              <w:rPr>
                <w:i/>
                <w:sz w:val="18"/>
              </w:rPr>
            </w:pPr>
            <w:r w:rsidRPr="007B6B39">
              <w:rPr>
                <w:i/>
                <w:sz w:val="18"/>
              </w:rPr>
              <w:t>Latitude in 1/10 000 min of Aids-to-Navigation (</w:t>
            </w:r>
            <w:r w:rsidRPr="007B6B39">
              <w:rPr>
                <w:i/>
                <w:sz w:val="18"/>
              </w:rPr>
              <w:sym w:font="Symbol" w:char="F0B1"/>
            </w:r>
            <w:r w:rsidRPr="007B6B39">
              <w:rPr>
                <w:i/>
                <w:sz w:val="18"/>
              </w:rPr>
              <w:t>90 degrees, North </w:t>
            </w:r>
            <w:r w:rsidRPr="007B6B39">
              <w:rPr>
                <w:i/>
                <w:sz w:val="18"/>
              </w:rPr>
              <w:t> positive, South </w:t>
            </w:r>
            <w:r w:rsidRPr="007B6B39">
              <w:rPr>
                <w:i/>
                <w:sz w:val="18"/>
              </w:rPr>
              <w:t> negative, 91 degrees (3412140 hex) = not available = default)</w:t>
            </w:r>
          </w:p>
        </w:tc>
      </w:tr>
      <w:tr w:rsidR="00A0211E" w:rsidRPr="007B6B39" w14:paraId="217EA1A5" w14:textId="77777777" w:rsidTr="00FD5E45">
        <w:trPr>
          <w:jc w:val="center"/>
        </w:trPr>
        <w:tc>
          <w:tcPr>
            <w:tcW w:w="2440" w:type="dxa"/>
          </w:tcPr>
          <w:p w14:paraId="00A3F2CC" w14:textId="77777777" w:rsidR="00A0211E" w:rsidRPr="007B6B39" w:rsidRDefault="00A0211E" w:rsidP="00FD5E45">
            <w:pPr>
              <w:pStyle w:val="Tabletext0"/>
              <w:rPr>
                <w:sz w:val="18"/>
              </w:rPr>
            </w:pPr>
            <w:r w:rsidRPr="007B6B39">
              <w:rPr>
                <w:sz w:val="18"/>
              </w:rPr>
              <w:t>Dimension/Reference for Position</w:t>
            </w:r>
          </w:p>
        </w:tc>
        <w:tc>
          <w:tcPr>
            <w:tcW w:w="1206" w:type="dxa"/>
          </w:tcPr>
          <w:p w14:paraId="2CA63FB2" w14:textId="77777777" w:rsidR="00A0211E" w:rsidRPr="007B6B39" w:rsidRDefault="00A0211E" w:rsidP="00FD5E45">
            <w:pPr>
              <w:pStyle w:val="Tabletext0"/>
              <w:jc w:val="center"/>
              <w:rPr>
                <w:sz w:val="18"/>
              </w:rPr>
            </w:pPr>
            <w:r w:rsidRPr="007B6B39">
              <w:rPr>
                <w:sz w:val="18"/>
              </w:rPr>
              <w:t>30</w:t>
            </w:r>
          </w:p>
        </w:tc>
        <w:tc>
          <w:tcPr>
            <w:tcW w:w="7089" w:type="dxa"/>
          </w:tcPr>
          <w:p w14:paraId="00E6635D" w14:textId="77777777" w:rsidR="00A0211E" w:rsidRPr="007B6B39" w:rsidRDefault="00A0211E" w:rsidP="00FD5E45">
            <w:pPr>
              <w:pStyle w:val="Tabletext0"/>
              <w:rPr>
                <w:i/>
                <w:sz w:val="18"/>
              </w:rPr>
            </w:pPr>
            <w:r w:rsidRPr="007B6B39">
              <w:rPr>
                <w:i/>
                <w:sz w:val="18"/>
              </w:rPr>
              <w:t>Reference point for reported position; also indicates the dimension of Aid</w:t>
            </w:r>
            <w:r w:rsidRPr="007B6B39">
              <w:rPr>
                <w:i/>
                <w:sz w:val="18"/>
              </w:rPr>
              <w:noBreakHyphen/>
              <w:t>to-Navigation in metres (see Fig. 18 and § 3.3.8.2.3.3), if relevant. (1)</w:t>
            </w:r>
          </w:p>
        </w:tc>
      </w:tr>
      <w:tr w:rsidR="00A0211E" w:rsidRPr="007B6B39" w14:paraId="46BC9076" w14:textId="77777777" w:rsidTr="00FD5E45">
        <w:trPr>
          <w:jc w:val="center"/>
        </w:trPr>
        <w:tc>
          <w:tcPr>
            <w:tcW w:w="2440" w:type="dxa"/>
          </w:tcPr>
          <w:p w14:paraId="120BF147" w14:textId="77777777" w:rsidR="00A0211E" w:rsidRPr="007B6B39" w:rsidRDefault="00A0211E" w:rsidP="00FD5E45">
            <w:pPr>
              <w:pStyle w:val="Tabletext0"/>
              <w:rPr>
                <w:sz w:val="18"/>
              </w:rPr>
            </w:pPr>
            <w:r w:rsidRPr="007B6B39">
              <w:rPr>
                <w:sz w:val="18"/>
              </w:rPr>
              <w:t>Type of Electronic Position Fixing Device</w:t>
            </w:r>
          </w:p>
        </w:tc>
        <w:tc>
          <w:tcPr>
            <w:tcW w:w="1206" w:type="dxa"/>
          </w:tcPr>
          <w:p w14:paraId="6F33EC35" w14:textId="77777777" w:rsidR="00A0211E" w:rsidRPr="007B6B39" w:rsidRDefault="00A0211E" w:rsidP="00FD5E45">
            <w:pPr>
              <w:pStyle w:val="Tabletext0"/>
              <w:jc w:val="center"/>
              <w:rPr>
                <w:sz w:val="18"/>
              </w:rPr>
            </w:pPr>
            <w:r w:rsidRPr="007B6B39">
              <w:rPr>
                <w:sz w:val="18"/>
              </w:rPr>
              <w:t>4</w:t>
            </w:r>
          </w:p>
        </w:tc>
        <w:tc>
          <w:tcPr>
            <w:tcW w:w="7089" w:type="dxa"/>
          </w:tcPr>
          <w:p w14:paraId="35F9AF08" w14:textId="77777777" w:rsidR="00A0211E" w:rsidRPr="007B6B39" w:rsidRDefault="00A0211E" w:rsidP="00FD5E45">
            <w:pPr>
              <w:pStyle w:val="Tabletext0"/>
              <w:rPr>
                <w:i/>
                <w:sz w:val="18"/>
              </w:rPr>
            </w:pPr>
            <w:r w:rsidRPr="007B6B39">
              <w:rPr>
                <w:i/>
                <w:sz w:val="18"/>
              </w:rPr>
              <w:t>0 = Undefined (default);</w:t>
            </w:r>
            <w:r w:rsidRPr="007B6B39">
              <w:rPr>
                <w:i/>
                <w:sz w:val="18"/>
              </w:rPr>
              <w:br/>
              <w:t>1 = GPS,</w:t>
            </w:r>
            <w:r w:rsidRPr="007B6B39">
              <w:rPr>
                <w:i/>
                <w:sz w:val="18"/>
              </w:rPr>
              <w:br/>
              <w:t>2 = GLONASS,</w:t>
            </w:r>
            <w:r w:rsidRPr="007B6B39">
              <w:rPr>
                <w:i/>
                <w:sz w:val="18"/>
              </w:rPr>
              <w:br/>
              <w:t>3 = Combined GPS/GLONASS,</w:t>
            </w:r>
            <w:r w:rsidRPr="007B6B39">
              <w:rPr>
                <w:i/>
                <w:sz w:val="18"/>
              </w:rPr>
              <w:br/>
              <w:t>4 = Loran-C,</w:t>
            </w:r>
            <w:r w:rsidRPr="007B6B39">
              <w:rPr>
                <w:i/>
                <w:sz w:val="18"/>
              </w:rPr>
              <w:br/>
              <w:t>5 = Chayka,</w:t>
            </w:r>
            <w:r w:rsidRPr="007B6B39">
              <w:rPr>
                <w:i/>
                <w:sz w:val="18"/>
              </w:rPr>
              <w:br/>
              <w:t xml:space="preserve">6 = Integrated Navigation System, </w:t>
            </w:r>
            <w:r w:rsidRPr="007B6B39">
              <w:rPr>
                <w:i/>
                <w:sz w:val="18"/>
              </w:rPr>
              <w:br/>
              <w:t>7 = surveyed. For fixed AtoNs and synthetic/virtual AtoNs, the surveyed position should be used. The accurate position enhances its function as a radar reference target</w:t>
            </w:r>
            <w:r w:rsidRPr="007B6B39">
              <w:rPr>
                <w:i/>
                <w:sz w:val="18"/>
                <w:u w:val="single"/>
              </w:rPr>
              <w:t>.</w:t>
            </w:r>
            <w:r w:rsidRPr="007B6B39">
              <w:rPr>
                <w:i/>
                <w:sz w:val="18"/>
                <w:u w:val="single"/>
              </w:rPr>
              <w:br/>
            </w:r>
            <w:r w:rsidRPr="007B6B39">
              <w:rPr>
                <w:i/>
                <w:sz w:val="18"/>
              </w:rPr>
              <w:t>8 – 15 = not used.</w:t>
            </w:r>
          </w:p>
        </w:tc>
      </w:tr>
      <w:tr w:rsidR="00A0211E" w:rsidRPr="007B6B39" w14:paraId="3BCCF35B" w14:textId="77777777" w:rsidTr="00FD5E45">
        <w:trPr>
          <w:jc w:val="center"/>
        </w:trPr>
        <w:tc>
          <w:tcPr>
            <w:tcW w:w="2440" w:type="dxa"/>
          </w:tcPr>
          <w:p w14:paraId="4AFECE71" w14:textId="77777777" w:rsidR="00A0211E" w:rsidRPr="007B6B39" w:rsidRDefault="00A0211E" w:rsidP="00FD5E45">
            <w:pPr>
              <w:pStyle w:val="Tabletext0"/>
              <w:rPr>
                <w:sz w:val="18"/>
              </w:rPr>
            </w:pPr>
            <w:r w:rsidRPr="007B6B39">
              <w:rPr>
                <w:sz w:val="18"/>
              </w:rPr>
              <w:t>Time Stamp</w:t>
            </w:r>
          </w:p>
        </w:tc>
        <w:tc>
          <w:tcPr>
            <w:tcW w:w="1206" w:type="dxa"/>
          </w:tcPr>
          <w:p w14:paraId="2C429B25" w14:textId="77777777" w:rsidR="00A0211E" w:rsidRPr="007B6B39" w:rsidRDefault="00A0211E" w:rsidP="00FD5E45">
            <w:pPr>
              <w:pStyle w:val="Tabletext0"/>
              <w:jc w:val="center"/>
              <w:rPr>
                <w:sz w:val="18"/>
              </w:rPr>
            </w:pPr>
            <w:r w:rsidRPr="007B6B39">
              <w:rPr>
                <w:sz w:val="18"/>
              </w:rPr>
              <w:t>6</w:t>
            </w:r>
          </w:p>
        </w:tc>
        <w:tc>
          <w:tcPr>
            <w:tcW w:w="7089" w:type="dxa"/>
          </w:tcPr>
          <w:p w14:paraId="1246A8F8" w14:textId="77777777" w:rsidR="00A0211E" w:rsidRPr="007B6B39" w:rsidRDefault="00A0211E" w:rsidP="00FD5E45">
            <w:pPr>
              <w:pStyle w:val="Tabletext0"/>
              <w:rPr>
                <w:i/>
                <w:sz w:val="18"/>
              </w:rPr>
            </w:pPr>
            <w:r w:rsidRPr="007B6B39">
              <w:rPr>
                <w:i/>
                <w:sz w:val="18"/>
              </w:rPr>
              <w:t>UTC second when the report was generated by the EPFS (0 –59,</w:t>
            </w:r>
            <w:r w:rsidRPr="007B6B39">
              <w:rPr>
                <w:i/>
                <w:sz w:val="18"/>
              </w:rPr>
              <w:br/>
              <w:t>or 60 if time stamp is not available, which should also be the default value,</w:t>
            </w:r>
            <w:r w:rsidRPr="007B6B39">
              <w:rPr>
                <w:i/>
                <w:sz w:val="18"/>
              </w:rPr>
              <w:br/>
              <w:t>or 61 if positioning system is in manual input mode,</w:t>
            </w:r>
            <w:r w:rsidRPr="007B6B39">
              <w:rPr>
                <w:i/>
                <w:sz w:val="18"/>
              </w:rPr>
              <w:br/>
              <w:t>or 62 if Electronic Position Fixing System operates in estimated (dead reckoning) mode,</w:t>
            </w:r>
            <w:r w:rsidRPr="007B6B39">
              <w:rPr>
                <w:i/>
                <w:sz w:val="18"/>
              </w:rPr>
              <w:br/>
              <w:t>or 63 if the positioning system is inoperative)</w:t>
            </w:r>
          </w:p>
        </w:tc>
      </w:tr>
      <w:tr w:rsidR="00A0211E" w:rsidRPr="007B6B39" w14:paraId="51D444CA" w14:textId="77777777" w:rsidTr="00FD5E45">
        <w:trPr>
          <w:jc w:val="center"/>
        </w:trPr>
        <w:tc>
          <w:tcPr>
            <w:tcW w:w="2440" w:type="dxa"/>
          </w:tcPr>
          <w:p w14:paraId="40A0CBEA" w14:textId="77777777" w:rsidR="00A0211E" w:rsidRPr="007B6B39" w:rsidRDefault="00A0211E" w:rsidP="00FD5E45">
            <w:pPr>
              <w:pStyle w:val="Tabletext0"/>
              <w:rPr>
                <w:sz w:val="18"/>
              </w:rPr>
            </w:pPr>
            <w:r w:rsidRPr="007B6B39">
              <w:rPr>
                <w:sz w:val="18"/>
              </w:rPr>
              <w:t>Off-Position Indicator</w:t>
            </w:r>
          </w:p>
        </w:tc>
        <w:tc>
          <w:tcPr>
            <w:tcW w:w="1206" w:type="dxa"/>
          </w:tcPr>
          <w:p w14:paraId="73BBB263" w14:textId="77777777" w:rsidR="00A0211E" w:rsidRPr="007B6B39" w:rsidRDefault="00A0211E" w:rsidP="00FD5E45">
            <w:pPr>
              <w:pStyle w:val="Tabletext0"/>
              <w:jc w:val="center"/>
              <w:rPr>
                <w:sz w:val="18"/>
              </w:rPr>
            </w:pPr>
            <w:r w:rsidRPr="007B6B39">
              <w:rPr>
                <w:sz w:val="18"/>
              </w:rPr>
              <w:t>1</w:t>
            </w:r>
          </w:p>
        </w:tc>
        <w:tc>
          <w:tcPr>
            <w:tcW w:w="7089" w:type="dxa"/>
          </w:tcPr>
          <w:p w14:paraId="02B76CC4" w14:textId="77777777" w:rsidR="00A0211E" w:rsidRPr="007B6B39" w:rsidRDefault="00A0211E" w:rsidP="00FD5E45">
            <w:pPr>
              <w:pStyle w:val="Tabletext0"/>
              <w:rPr>
                <w:i/>
                <w:sz w:val="18"/>
                <w:u w:val="single"/>
              </w:rPr>
            </w:pPr>
            <w:r w:rsidRPr="007B6B39">
              <w:rPr>
                <w:i/>
                <w:sz w:val="18"/>
              </w:rPr>
              <w:t>For floating Aids-to-Navigation, only: 0 = on position; 1 = off position;</w:t>
            </w:r>
            <w:r w:rsidRPr="007B6B39">
              <w:rPr>
                <w:i/>
                <w:sz w:val="18"/>
              </w:rPr>
              <w:br/>
              <w:t>NOTE – This flag should only be considered valid by receiving station, if the Aid-to-Navigation is a floating aid, and if Time Stamp is equal to or</w:t>
            </w:r>
            <w:r w:rsidRPr="007B6B39">
              <w:rPr>
                <w:i/>
                <w:sz w:val="18"/>
              </w:rPr>
              <w:br/>
              <w:t>below 59. For floating AtoN the guard zone parameters should be set on installation</w:t>
            </w:r>
            <w:r w:rsidRPr="007B6B39">
              <w:rPr>
                <w:i/>
                <w:sz w:val="18"/>
                <w:u w:val="single"/>
              </w:rPr>
              <w:t xml:space="preserve">. </w:t>
            </w:r>
          </w:p>
        </w:tc>
      </w:tr>
      <w:tr w:rsidR="00A0211E" w:rsidRPr="007B6B39" w14:paraId="2A927C7B" w14:textId="77777777" w:rsidTr="00FD5E45">
        <w:trPr>
          <w:jc w:val="center"/>
        </w:trPr>
        <w:tc>
          <w:tcPr>
            <w:tcW w:w="2440" w:type="dxa"/>
          </w:tcPr>
          <w:p w14:paraId="575FCBF4" w14:textId="77777777" w:rsidR="00A0211E" w:rsidRPr="007B6B39" w:rsidRDefault="00A0211E" w:rsidP="00FD5E45">
            <w:pPr>
              <w:pStyle w:val="Tabletext0"/>
              <w:rPr>
                <w:sz w:val="18"/>
              </w:rPr>
            </w:pPr>
            <w:r w:rsidRPr="007B6B39">
              <w:rPr>
                <w:sz w:val="18"/>
              </w:rPr>
              <w:t>Reserved for regional or local application</w:t>
            </w:r>
          </w:p>
        </w:tc>
        <w:tc>
          <w:tcPr>
            <w:tcW w:w="1206" w:type="dxa"/>
          </w:tcPr>
          <w:p w14:paraId="112046EE" w14:textId="77777777" w:rsidR="00A0211E" w:rsidRPr="007B6B39" w:rsidRDefault="00A0211E" w:rsidP="00FD5E45">
            <w:pPr>
              <w:pStyle w:val="Tabletext0"/>
              <w:jc w:val="center"/>
              <w:rPr>
                <w:sz w:val="18"/>
              </w:rPr>
            </w:pPr>
            <w:r w:rsidRPr="007B6B39">
              <w:rPr>
                <w:sz w:val="18"/>
              </w:rPr>
              <w:t>8</w:t>
            </w:r>
          </w:p>
        </w:tc>
        <w:tc>
          <w:tcPr>
            <w:tcW w:w="7089" w:type="dxa"/>
          </w:tcPr>
          <w:p w14:paraId="1E4DD288" w14:textId="77777777" w:rsidR="00A0211E" w:rsidRPr="007B6B39" w:rsidRDefault="00A0211E" w:rsidP="00FD5E45">
            <w:pPr>
              <w:pStyle w:val="Tabletext0"/>
              <w:rPr>
                <w:i/>
                <w:sz w:val="18"/>
              </w:rPr>
            </w:pPr>
            <w:r w:rsidRPr="007B6B39">
              <w:rPr>
                <w:i/>
                <w:sz w:val="18"/>
              </w:rPr>
              <w:t>Reserved for definition by a competent regional or local authority. Should be set to zero, if not used for any regional or local application. Regional applications should not use zero.</w:t>
            </w:r>
          </w:p>
        </w:tc>
      </w:tr>
      <w:tr w:rsidR="00A0211E" w:rsidRPr="007B6B39" w14:paraId="7D6D01F5" w14:textId="77777777" w:rsidTr="00FD5E45">
        <w:trPr>
          <w:jc w:val="center"/>
        </w:trPr>
        <w:tc>
          <w:tcPr>
            <w:tcW w:w="2440" w:type="dxa"/>
          </w:tcPr>
          <w:p w14:paraId="50BE42B0" w14:textId="77777777" w:rsidR="00A0211E" w:rsidRPr="007B6B39" w:rsidRDefault="00A0211E" w:rsidP="00FD5E45">
            <w:pPr>
              <w:pStyle w:val="Tabletext0"/>
              <w:rPr>
                <w:sz w:val="18"/>
              </w:rPr>
            </w:pPr>
            <w:r w:rsidRPr="007B6B39">
              <w:rPr>
                <w:sz w:val="18"/>
              </w:rPr>
              <w:t>RAIM-Flag</w:t>
            </w:r>
          </w:p>
        </w:tc>
        <w:tc>
          <w:tcPr>
            <w:tcW w:w="1206" w:type="dxa"/>
          </w:tcPr>
          <w:p w14:paraId="2E114922" w14:textId="77777777" w:rsidR="00A0211E" w:rsidRPr="007B6B39" w:rsidRDefault="00A0211E" w:rsidP="00FD5E45">
            <w:pPr>
              <w:pStyle w:val="Tabletext0"/>
              <w:jc w:val="center"/>
              <w:rPr>
                <w:sz w:val="18"/>
              </w:rPr>
            </w:pPr>
            <w:r w:rsidRPr="007B6B39">
              <w:rPr>
                <w:sz w:val="18"/>
              </w:rPr>
              <w:t>1</w:t>
            </w:r>
          </w:p>
        </w:tc>
        <w:tc>
          <w:tcPr>
            <w:tcW w:w="7089" w:type="dxa"/>
          </w:tcPr>
          <w:p w14:paraId="682F661B" w14:textId="77777777" w:rsidR="00A0211E" w:rsidRPr="007B6B39" w:rsidRDefault="00A0211E" w:rsidP="00FD5E45">
            <w:pPr>
              <w:pStyle w:val="Tabletext0"/>
              <w:rPr>
                <w:i/>
                <w:sz w:val="18"/>
              </w:rPr>
            </w:pPr>
            <w:r w:rsidRPr="007B6B39">
              <w:rPr>
                <w:i/>
                <w:sz w:val="18"/>
              </w:rPr>
              <w:t>RAIM (Receiver Autonomous Integrity Monitoring) flag of Electronic Position Fixing Device; 0 = RAIM not in use = default; 1 = RAIM in use)</w:t>
            </w:r>
          </w:p>
        </w:tc>
      </w:tr>
      <w:tr w:rsidR="00A0211E" w:rsidRPr="007B6B39" w14:paraId="14561C98" w14:textId="77777777" w:rsidTr="00FD5E45">
        <w:trPr>
          <w:jc w:val="center"/>
        </w:trPr>
        <w:tc>
          <w:tcPr>
            <w:tcW w:w="2440" w:type="dxa"/>
          </w:tcPr>
          <w:p w14:paraId="59F10046" w14:textId="77777777" w:rsidR="00A0211E" w:rsidRPr="007B6B39" w:rsidRDefault="00A0211E" w:rsidP="00FD5E45">
            <w:pPr>
              <w:pStyle w:val="Tabletext0"/>
              <w:rPr>
                <w:sz w:val="18"/>
              </w:rPr>
            </w:pPr>
            <w:r w:rsidRPr="007B6B39">
              <w:rPr>
                <w:sz w:val="18"/>
              </w:rPr>
              <w:t>Virtual AtoN Flag</w:t>
            </w:r>
          </w:p>
        </w:tc>
        <w:tc>
          <w:tcPr>
            <w:tcW w:w="1206" w:type="dxa"/>
          </w:tcPr>
          <w:p w14:paraId="0DA46968" w14:textId="77777777" w:rsidR="00A0211E" w:rsidRPr="007B6B39" w:rsidRDefault="00A0211E" w:rsidP="00FD5E45">
            <w:pPr>
              <w:pStyle w:val="Tabletext0"/>
              <w:jc w:val="center"/>
              <w:rPr>
                <w:sz w:val="18"/>
              </w:rPr>
            </w:pPr>
            <w:r w:rsidRPr="007B6B39">
              <w:rPr>
                <w:sz w:val="18"/>
              </w:rPr>
              <w:t>1</w:t>
            </w:r>
          </w:p>
        </w:tc>
        <w:tc>
          <w:tcPr>
            <w:tcW w:w="7089" w:type="dxa"/>
          </w:tcPr>
          <w:p w14:paraId="776C6470" w14:textId="600ABE12" w:rsidR="00A0211E" w:rsidRPr="007B6B39" w:rsidRDefault="00A0211E" w:rsidP="00FD5E45">
            <w:pPr>
              <w:pStyle w:val="Tabletext0"/>
              <w:rPr>
                <w:i/>
                <w:sz w:val="18"/>
              </w:rPr>
            </w:pPr>
            <w:r w:rsidRPr="007B6B39">
              <w:rPr>
                <w:i/>
                <w:sz w:val="18"/>
              </w:rPr>
              <w:t>0 = default = real A to N at indicated position; 1 = no AtoN =A</w:t>
            </w:r>
            <w:r w:rsidR="00493976" w:rsidRPr="007B6B39">
              <w:rPr>
                <w:i/>
                <w:sz w:val="18"/>
              </w:rPr>
              <w:t>to</w:t>
            </w:r>
            <w:r w:rsidRPr="007B6B39">
              <w:rPr>
                <w:i/>
                <w:sz w:val="18"/>
              </w:rPr>
              <w:t>N does not physically exist, may only be transmitted from an AIS station nearby under the direction of a competent authority. (2)</w:t>
            </w:r>
          </w:p>
        </w:tc>
      </w:tr>
      <w:tr w:rsidR="00A0211E" w:rsidRPr="007B6B39" w14:paraId="378A9391" w14:textId="77777777" w:rsidTr="00FD5E45">
        <w:trPr>
          <w:jc w:val="center"/>
        </w:trPr>
        <w:tc>
          <w:tcPr>
            <w:tcW w:w="2440" w:type="dxa"/>
          </w:tcPr>
          <w:p w14:paraId="4693A918" w14:textId="77777777" w:rsidR="00A0211E" w:rsidRPr="007B6B39" w:rsidRDefault="00A0211E" w:rsidP="00FD5E45">
            <w:pPr>
              <w:pStyle w:val="Tabletext0"/>
              <w:rPr>
                <w:sz w:val="18"/>
              </w:rPr>
            </w:pPr>
            <w:r w:rsidRPr="007B6B39">
              <w:rPr>
                <w:sz w:val="18"/>
              </w:rPr>
              <w:t>Assigned Mode Flag</w:t>
            </w:r>
          </w:p>
        </w:tc>
        <w:tc>
          <w:tcPr>
            <w:tcW w:w="1206" w:type="dxa"/>
          </w:tcPr>
          <w:p w14:paraId="29CAC833" w14:textId="77777777" w:rsidR="00A0211E" w:rsidRPr="007B6B39" w:rsidRDefault="00A0211E" w:rsidP="00FD5E45">
            <w:pPr>
              <w:pStyle w:val="Tabletext0"/>
              <w:jc w:val="center"/>
              <w:rPr>
                <w:sz w:val="18"/>
              </w:rPr>
            </w:pPr>
            <w:r w:rsidRPr="007B6B39">
              <w:rPr>
                <w:sz w:val="18"/>
              </w:rPr>
              <w:t>1</w:t>
            </w:r>
          </w:p>
        </w:tc>
        <w:tc>
          <w:tcPr>
            <w:tcW w:w="7089" w:type="dxa"/>
          </w:tcPr>
          <w:p w14:paraId="636F1522" w14:textId="77777777" w:rsidR="00A0211E" w:rsidRPr="007B6B39" w:rsidRDefault="00A0211E" w:rsidP="00FD5E45">
            <w:pPr>
              <w:pStyle w:val="Tabletext0"/>
              <w:rPr>
                <w:i/>
                <w:sz w:val="18"/>
              </w:rPr>
            </w:pPr>
            <w:r w:rsidRPr="007B6B39">
              <w:rPr>
                <w:i/>
                <w:sz w:val="18"/>
              </w:rPr>
              <w:t>0 = Station operating in autonomous and continuous mode =default</w:t>
            </w:r>
            <w:r w:rsidRPr="007B6B39">
              <w:rPr>
                <w:i/>
                <w:sz w:val="18"/>
              </w:rPr>
              <w:br/>
              <w:t>1 = Station operating in assigned mode</w:t>
            </w:r>
          </w:p>
        </w:tc>
      </w:tr>
      <w:tr w:rsidR="00A0211E" w:rsidRPr="007B6B39" w14:paraId="7173658B" w14:textId="77777777" w:rsidTr="00FD5E45">
        <w:trPr>
          <w:jc w:val="center"/>
        </w:trPr>
        <w:tc>
          <w:tcPr>
            <w:tcW w:w="2440" w:type="dxa"/>
          </w:tcPr>
          <w:p w14:paraId="5A4BEFD3" w14:textId="77777777" w:rsidR="00A0211E" w:rsidRPr="007B6B39" w:rsidRDefault="00A0211E" w:rsidP="00FD5E45">
            <w:pPr>
              <w:pStyle w:val="Tabletext0"/>
              <w:rPr>
                <w:sz w:val="18"/>
              </w:rPr>
            </w:pPr>
            <w:r w:rsidRPr="007B6B39">
              <w:rPr>
                <w:sz w:val="18"/>
              </w:rPr>
              <w:t>Spare</w:t>
            </w:r>
          </w:p>
        </w:tc>
        <w:tc>
          <w:tcPr>
            <w:tcW w:w="1206" w:type="dxa"/>
          </w:tcPr>
          <w:p w14:paraId="2E3C5CCD" w14:textId="77777777" w:rsidR="00A0211E" w:rsidRPr="007B6B39" w:rsidRDefault="00A0211E" w:rsidP="00FD5E45">
            <w:pPr>
              <w:pStyle w:val="Tabletext0"/>
              <w:jc w:val="center"/>
              <w:rPr>
                <w:strike/>
                <w:sz w:val="18"/>
              </w:rPr>
            </w:pPr>
            <w:r w:rsidRPr="007B6B39">
              <w:rPr>
                <w:sz w:val="18"/>
              </w:rPr>
              <w:t>1</w:t>
            </w:r>
          </w:p>
        </w:tc>
        <w:tc>
          <w:tcPr>
            <w:tcW w:w="7089" w:type="dxa"/>
          </w:tcPr>
          <w:p w14:paraId="5CC0F492" w14:textId="77777777" w:rsidR="00A0211E" w:rsidRPr="007B6B39" w:rsidRDefault="00A0211E" w:rsidP="00FD5E45">
            <w:pPr>
              <w:pStyle w:val="Tabletext0"/>
              <w:rPr>
                <w:i/>
                <w:sz w:val="18"/>
              </w:rPr>
            </w:pPr>
            <w:r w:rsidRPr="007B6B39">
              <w:rPr>
                <w:i/>
                <w:sz w:val="18"/>
              </w:rPr>
              <w:t>Spare. Not used. Should be set to zero.</w:t>
            </w:r>
          </w:p>
        </w:tc>
      </w:tr>
      <w:tr w:rsidR="00A0211E" w:rsidRPr="007B6B39" w14:paraId="4B8574FE" w14:textId="77777777" w:rsidTr="00FD5E45">
        <w:trPr>
          <w:jc w:val="center"/>
        </w:trPr>
        <w:tc>
          <w:tcPr>
            <w:tcW w:w="2440" w:type="dxa"/>
          </w:tcPr>
          <w:p w14:paraId="730B83E6" w14:textId="77777777" w:rsidR="00A0211E" w:rsidRPr="007B6B39" w:rsidRDefault="00A0211E" w:rsidP="00FD5E45">
            <w:pPr>
              <w:pStyle w:val="Tabletext0"/>
              <w:rPr>
                <w:sz w:val="18"/>
              </w:rPr>
            </w:pPr>
            <w:r w:rsidRPr="007B6B39">
              <w:rPr>
                <w:sz w:val="18"/>
              </w:rPr>
              <w:t>Name of Aid-to-Navigation Extension</w:t>
            </w:r>
          </w:p>
        </w:tc>
        <w:tc>
          <w:tcPr>
            <w:tcW w:w="1206" w:type="dxa"/>
          </w:tcPr>
          <w:p w14:paraId="1BCFF8E1" w14:textId="77777777" w:rsidR="00A0211E" w:rsidRPr="007B6B39" w:rsidRDefault="00A0211E" w:rsidP="00FD5E45">
            <w:pPr>
              <w:pStyle w:val="Tabletext0"/>
              <w:jc w:val="center"/>
              <w:rPr>
                <w:sz w:val="18"/>
              </w:rPr>
            </w:pPr>
            <w:r w:rsidRPr="007B6B39">
              <w:rPr>
                <w:sz w:val="18"/>
              </w:rPr>
              <w:t>0, 6, 12, 18, 24, 30, 36, ... 84</w:t>
            </w:r>
          </w:p>
        </w:tc>
        <w:tc>
          <w:tcPr>
            <w:tcW w:w="7089" w:type="dxa"/>
          </w:tcPr>
          <w:p w14:paraId="148B9FFD" w14:textId="5A71A00D" w:rsidR="00A0211E" w:rsidRPr="007B6B39" w:rsidRDefault="00A0211E" w:rsidP="00FD5E45">
            <w:pPr>
              <w:pStyle w:val="Tabletext0"/>
              <w:rPr>
                <w:i/>
                <w:sz w:val="18"/>
              </w:rPr>
            </w:pPr>
            <w:r w:rsidRPr="007B6B39">
              <w:rPr>
                <w:i/>
                <w:sz w:val="18"/>
              </w:rPr>
              <w:t xml:space="preserve">This parameter of up to 14 additional 6-bit-ASCII characters for a 2-slot message may be combined with the parameter </w:t>
            </w:r>
            <w:r w:rsidR="007F5DBE" w:rsidRPr="007B6B39">
              <w:rPr>
                <w:i/>
                <w:sz w:val="18"/>
              </w:rPr>
              <w:t>‘</w:t>
            </w:r>
            <w:r w:rsidRPr="007B6B39">
              <w:rPr>
                <w:i/>
                <w:sz w:val="18"/>
              </w:rPr>
              <w:t>Name of Aid-to-Navigation</w:t>
            </w:r>
            <w:r w:rsidR="007F5DBE" w:rsidRPr="007B6B39">
              <w:rPr>
                <w:i/>
                <w:sz w:val="18"/>
              </w:rPr>
              <w:t>’</w:t>
            </w:r>
            <w:r w:rsidRPr="007B6B39">
              <w:rPr>
                <w:i/>
                <w:sz w:val="18"/>
              </w:rPr>
              <w:t xml:space="preserve"> at the end of that parameter, when more than 20 characters are needed for the Name of the Aid-to-Navigation. This parameter should be omitted when no more than 20 characters for the name of the A-to-N are needed in total. Only the required number of char</w:t>
            </w:r>
            <w:r w:rsidR="00493976">
              <w:rPr>
                <w:i/>
                <w:sz w:val="18"/>
              </w:rPr>
              <w:t>acters should be transmitted, i</w:t>
            </w:r>
            <w:r w:rsidRPr="007B6B39">
              <w:rPr>
                <w:i/>
                <w:sz w:val="18"/>
              </w:rPr>
              <w:t xml:space="preserve"> e. no @-character should be used.</w:t>
            </w:r>
          </w:p>
        </w:tc>
      </w:tr>
      <w:tr w:rsidR="00A0211E" w:rsidRPr="007B6B39" w14:paraId="16A72F00" w14:textId="77777777" w:rsidTr="00FD5E45">
        <w:trPr>
          <w:jc w:val="center"/>
        </w:trPr>
        <w:tc>
          <w:tcPr>
            <w:tcW w:w="2440" w:type="dxa"/>
          </w:tcPr>
          <w:p w14:paraId="59E60412" w14:textId="77777777" w:rsidR="00A0211E" w:rsidRPr="007B6B39" w:rsidRDefault="00A0211E" w:rsidP="00FD5E45">
            <w:pPr>
              <w:pStyle w:val="Tabletext0"/>
              <w:rPr>
                <w:sz w:val="18"/>
              </w:rPr>
            </w:pPr>
            <w:r w:rsidRPr="007B6B39">
              <w:rPr>
                <w:sz w:val="18"/>
              </w:rPr>
              <w:t>Spare</w:t>
            </w:r>
          </w:p>
        </w:tc>
        <w:tc>
          <w:tcPr>
            <w:tcW w:w="1206" w:type="dxa"/>
          </w:tcPr>
          <w:p w14:paraId="68371189" w14:textId="77777777" w:rsidR="00A0211E" w:rsidRPr="007B6B39" w:rsidRDefault="00A0211E" w:rsidP="00FD5E45">
            <w:pPr>
              <w:pStyle w:val="Tabletext0"/>
              <w:jc w:val="center"/>
              <w:rPr>
                <w:sz w:val="18"/>
              </w:rPr>
            </w:pPr>
            <w:r w:rsidRPr="007B6B39">
              <w:rPr>
                <w:sz w:val="18"/>
              </w:rPr>
              <w:t>0, 2, 4, or 6</w:t>
            </w:r>
          </w:p>
        </w:tc>
        <w:tc>
          <w:tcPr>
            <w:tcW w:w="7089" w:type="dxa"/>
          </w:tcPr>
          <w:p w14:paraId="23A89D4C" w14:textId="389990C1" w:rsidR="00A0211E" w:rsidRPr="007B6B39" w:rsidRDefault="00A0211E" w:rsidP="00FD5E45">
            <w:pPr>
              <w:pStyle w:val="Tabletext0"/>
              <w:rPr>
                <w:i/>
                <w:sz w:val="18"/>
              </w:rPr>
            </w:pPr>
            <w:r w:rsidRPr="007B6B39">
              <w:rPr>
                <w:i/>
                <w:sz w:val="18"/>
              </w:rPr>
              <w:t xml:space="preserve">Spare. Used only when parameter </w:t>
            </w:r>
            <w:r w:rsidR="007F5DBE" w:rsidRPr="007B6B39">
              <w:rPr>
                <w:i/>
                <w:sz w:val="18"/>
              </w:rPr>
              <w:t>‘</w:t>
            </w:r>
            <w:r w:rsidRPr="007B6B39">
              <w:rPr>
                <w:i/>
                <w:sz w:val="18"/>
              </w:rPr>
              <w:t>Name of Aid-to-Navigation Extension</w:t>
            </w:r>
            <w:r w:rsidR="007F5DBE" w:rsidRPr="007B6B39">
              <w:rPr>
                <w:i/>
                <w:sz w:val="18"/>
              </w:rPr>
              <w:t>’</w:t>
            </w:r>
            <w:r w:rsidRPr="007B6B39">
              <w:rPr>
                <w:i/>
                <w:sz w:val="18"/>
              </w:rPr>
              <w:t xml:space="preserve"> is used. Should be set to zero. The number of spare bits should be adjusted in order to observe byte boundaries.</w:t>
            </w:r>
          </w:p>
        </w:tc>
      </w:tr>
      <w:tr w:rsidR="00A0211E" w:rsidRPr="007B6B39" w14:paraId="2175C517" w14:textId="77777777" w:rsidTr="00FD5E45">
        <w:trPr>
          <w:jc w:val="center"/>
        </w:trPr>
        <w:tc>
          <w:tcPr>
            <w:tcW w:w="2440" w:type="dxa"/>
          </w:tcPr>
          <w:p w14:paraId="26C2C3EE" w14:textId="77777777" w:rsidR="00A0211E" w:rsidRPr="007B6B39" w:rsidRDefault="00A0211E" w:rsidP="00FD5E45">
            <w:pPr>
              <w:pStyle w:val="Tabletext0"/>
              <w:rPr>
                <w:sz w:val="18"/>
              </w:rPr>
            </w:pPr>
            <w:r w:rsidRPr="007B6B39">
              <w:rPr>
                <w:sz w:val="18"/>
              </w:rPr>
              <w:t>Number of bits</w:t>
            </w:r>
          </w:p>
        </w:tc>
        <w:tc>
          <w:tcPr>
            <w:tcW w:w="1206" w:type="dxa"/>
          </w:tcPr>
          <w:p w14:paraId="18E34C64" w14:textId="77777777" w:rsidR="00A0211E" w:rsidRPr="007B6B39" w:rsidRDefault="00A0211E" w:rsidP="00FD5E45">
            <w:pPr>
              <w:pStyle w:val="Tabletext0"/>
              <w:jc w:val="center"/>
              <w:rPr>
                <w:sz w:val="18"/>
              </w:rPr>
            </w:pPr>
            <w:r w:rsidRPr="007B6B39">
              <w:rPr>
                <w:sz w:val="18"/>
              </w:rPr>
              <w:t xml:space="preserve">272 </w:t>
            </w:r>
            <w:r w:rsidRPr="007B6B39">
              <w:rPr>
                <w:sz w:val="18"/>
              </w:rPr>
              <w:br/>
              <w:t>– 360</w:t>
            </w:r>
          </w:p>
        </w:tc>
        <w:tc>
          <w:tcPr>
            <w:tcW w:w="7089" w:type="dxa"/>
          </w:tcPr>
          <w:p w14:paraId="62F66461" w14:textId="5415FADF" w:rsidR="00A0211E" w:rsidRPr="007B6B39" w:rsidRDefault="00A0211E" w:rsidP="00FD5E45">
            <w:pPr>
              <w:pStyle w:val="Tabletext0"/>
              <w:rPr>
                <w:i/>
                <w:sz w:val="18"/>
              </w:rPr>
            </w:pPr>
            <w:r w:rsidRPr="007B6B39">
              <w:rPr>
                <w:i/>
                <w:sz w:val="18"/>
              </w:rPr>
              <w:t>Occupies two slots.</w:t>
            </w:r>
          </w:p>
        </w:tc>
      </w:tr>
    </w:tbl>
    <w:p w14:paraId="2190E253" w14:textId="77777777" w:rsidR="00FD202A" w:rsidRPr="007B6B39" w:rsidRDefault="00FD202A" w:rsidP="00CC3CE2">
      <w:pPr>
        <w:pStyle w:val="BodyText"/>
      </w:pPr>
    </w:p>
    <w:p w14:paraId="4E474EF0" w14:textId="2A5E52E8" w:rsidR="00FD202A" w:rsidRPr="007B6B39" w:rsidRDefault="00A0211E" w:rsidP="00CC3CE2">
      <w:pPr>
        <w:pStyle w:val="BodyText"/>
      </w:pPr>
      <w:proofErr w:type="gramStart"/>
      <w:r w:rsidRPr="007B6B39">
        <w:t>The nature and type of AtoN is indicated by one of 32 diff</w:t>
      </w:r>
      <w:r w:rsidR="00493976">
        <w:t xml:space="preserve">erent codes, as shown in </w:t>
      </w:r>
      <w:r w:rsidR="00493976">
        <w:fldChar w:fldCharType="begin"/>
      </w:r>
      <w:r w:rsidR="00493976">
        <w:instrText xml:space="preserve"> REF _Ref459975261 \r \h </w:instrText>
      </w:r>
      <w:r w:rsidR="00493976">
        <w:fldChar w:fldCharType="separate"/>
      </w:r>
      <w:r w:rsidR="00493976">
        <w:t>Table 6</w:t>
      </w:r>
      <w:proofErr w:type="gramEnd"/>
      <w:r w:rsidR="00493976">
        <w:fldChar w:fldCharType="end"/>
      </w:r>
      <w:r w:rsidRPr="007B6B39">
        <w:t>.</w:t>
      </w:r>
    </w:p>
    <w:p w14:paraId="45E375FA" w14:textId="77777777" w:rsidR="00D11C9F" w:rsidRPr="007B6B39" w:rsidRDefault="00D11C9F" w:rsidP="00CC3CE2">
      <w:pPr>
        <w:pStyle w:val="BodyText"/>
      </w:pPr>
    </w:p>
    <w:p w14:paraId="4231D58E" w14:textId="46181EB2" w:rsidR="00D11C9F" w:rsidRPr="007B6B39" w:rsidRDefault="00D863BC" w:rsidP="00D863BC">
      <w:pPr>
        <w:pStyle w:val="Tablecaption"/>
        <w:jc w:val="center"/>
      </w:pPr>
      <w:bookmarkStart w:id="110" w:name="_Toc459906438"/>
      <w:bookmarkStart w:id="111" w:name="_Ref459975261"/>
      <w:r w:rsidRPr="007B6B39">
        <w:lastRenderedPageBreak/>
        <w:t>Aids to Navigation Codes for Use with Message 21</w:t>
      </w:r>
      <w:bookmarkEnd w:id="110"/>
      <w:bookmarkEnd w:id="1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1"/>
        <w:gridCol w:w="926"/>
        <w:gridCol w:w="4111"/>
      </w:tblGrid>
      <w:tr w:rsidR="00D863BC" w:rsidRPr="007B6B39" w14:paraId="495ECC4B" w14:textId="77777777" w:rsidTr="00D863BC">
        <w:trPr>
          <w:jc w:val="center"/>
        </w:trPr>
        <w:tc>
          <w:tcPr>
            <w:tcW w:w="1771" w:type="dxa"/>
          </w:tcPr>
          <w:p w14:paraId="0E3916CE" w14:textId="77777777" w:rsidR="00D863BC" w:rsidRPr="007B6B39" w:rsidRDefault="00D863BC" w:rsidP="00D863BC">
            <w:pPr>
              <w:pStyle w:val="Tableheading"/>
              <w:rPr>
                <w:lang w:val="en-GB"/>
              </w:rPr>
            </w:pPr>
          </w:p>
        </w:tc>
        <w:tc>
          <w:tcPr>
            <w:tcW w:w="926" w:type="dxa"/>
          </w:tcPr>
          <w:p w14:paraId="3F2C890B" w14:textId="77777777" w:rsidR="00D863BC" w:rsidRPr="007B6B39" w:rsidRDefault="00D863BC" w:rsidP="00D863BC">
            <w:pPr>
              <w:pStyle w:val="Tableheading"/>
              <w:rPr>
                <w:lang w:val="en-GB"/>
              </w:rPr>
            </w:pPr>
            <w:r w:rsidRPr="007B6B39">
              <w:rPr>
                <w:lang w:val="en-GB"/>
              </w:rPr>
              <w:t>Code</w:t>
            </w:r>
          </w:p>
        </w:tc>
        <w:tc>
          <w:tcPr>
            <w:tcW w:w="4111" w:type="dxa"/>
          </w:tcPr>
          <w:p w14:paraId="2A924B48" w14:textId="77777777" w:rsidR="00D863BC" w:rsidRPr="007B6B39" w:rsidRDefault="00D863BC" w:rsidP="00D863BC">
            <w:pPr>
              <w:pStyle w:val="Tableheading"/>
              <w:rPr>
                <w:lang w:val="en-GB"/>
              </w:rPr>
            </w:pPr>
            <w:r w:rsidRPr="007B6B39">
              <w:rPr>
                <w:lang w:val="en-GB"/>
              </w:rPr>
              <w:t>Definition</w:t>
            </w:r>
          </w:p>
        </w:tc>
      </w:tr>
      <w:tr w:rsidR="00D863BC" w:rsidRPr="007B6B39" w14:paraId="23215114" w14:textId="77777777" w:rsidTr="00D863BC">
        <w:trPr>
          <w:jc w:val="center"/>
        </w:trPr>
        <w:tc>
          <w:tcPr>
            <w:tcW w:w="1771" w:type="dxa"/>
          </w:tcPr>
          <w:p w14:paraId="54D0297E" w14:textId="77777777" w:rsidR="00D863BC" w:rsidRPr="007B6B39" w:rsidRDefault="00D863BC" w:rsidP="00D863BC">
            <w:pPr>
              <w:pStyle w:val="Tabletext"/>
            </w:pPr>
          </w:p>
        </w:tc>
        <w:tc>
          <w:tcPr>
            <w:tcW w:w="926" w:type="dxa"/>
          </w:tcPr>
          <w:p w14:paraId="50D4B538" w14:textId="77777777" w:rsidR="00D863BC" w:rsidRPr="007B6B39" w:rsidRDefault="00D863BC" w:rsidP="00D863BC">
            <w:pPr>
              <w:pStyle w:val="Tabletext"/>
            </w:pPr>
            <w:r w:rsidRPr="007B6B39">
              <w:t>0</w:t>
            </w:r>
          </w:p>
        </w:tc>
        <w:tc>
          <w:tcPr>
            <w:tcW w:w="4111" w:type="dxa"/>
          </w:tcPr>
          <w:p w14:paraId="0B38F525" w14:textId="77777777" w:rsidR="00D863BC" w:rsidRPr="007B6B39" w:rsidRDefault="00D863BC" w:rsidP="00D863BC">
            <w:pPr>
              <w:pStyle w:val="Tabletext"/>
            </w:pPr>
            <w:r w:rsidRPr="007B6B39">
              <w:t>Default, Type of A to N not specified</w:t>
            </w:r>
          </w:p>
        </w:tc>
      </w:tr>
      <w:tr w:rsidR="00D863BC" w:rsidRPr="007B6B39" w14:paraId="17F1B20E" w14:textId="77777777" w:rsidTr="00D863BC">
        <w:trPr>
          <w:jc w:val="center"/>
        </w:trPr>
        <w:tc>
          <w:tcPr>
            <w:tcW w:w="1771" w:type="dxa"/>
          </w:tcPr>
          <w:p w14:paraId="50302E6D" w14:textId="77777777" w:rsidR="00D863BC" w:rsidRPr="007B6B39" w:rsidRDefault="00D863BC" w:rsidP="00D863BC">
            <w:pPr>
              <w:pStyle w:val="Tabletext"/>
            </w:pPr>
          </w:p>
        </w:tc>
        <w:tc>
          <w:tcPr>
            <w:tcW w:w="926" w:type="dxa"/>
          </w:tcPr>
          <w:p w14:paraId="6371F458" w14:textId="77777777" w:rsidR="00D863BC" w:rsidRPr="007B6B39" w:rsidRDefault="00D863BC" w:rsidP="00D863BC">
            <w:pPr>
              <w:pStyle w:val="Tabletext"/>
            </w:pPr>
            <w:r w:rsidRPr="007B6B39">
              <w:t>1</w:t>
            </w:r>
          </w:p>
        </w:tc>
        <w:tc>
          <w:tcPr>
            <w:tcW w:w="4111" w:type="dxa"/>
          </w:tcPr>
          <w:p w14:paraId="25B7D1A0" w14:textId="77777777" w:rsidR="00D863BC" w:rsidRPr="007B6B39" w:rsidRDefault="00D863BC" w:rsidP="00D863BC">
            <w:pPr>
              <w:pStyle w:val="Tabletext"/>
            </w:pPr>
            <w:r w:rsidRPr="007B6B39">
              <w:t>Reference point</w:t>
            </w:r>
          </w:p>
        </w:tc>
      </w:tr>
      <w:tr w:rsidR="00D863BC" w:rsidRPr="007B6B39" w14:paraId="0CAECEEC" w14:textId="77777777" w:rsidTr="00D863BC">
        <w:trPr>
          <w:jc w:val="center"/>
        </w:trPr>
        <w:tc>
          <w:tcPr>
            <w:tcW w:w="1771" w:type="dxa"/>
          </w:tcPr>
          <w:p w14:paraId="2E488F24" w14:textId="77777777" w:rsidR="00D863BC" w:rsidRPr="007B6B39" w:rsidRDefault="00D863BC" w:rsidP="00D863BC">
            <w:pPr>
              <w:pStyle w:val="Tabletext"/>
            </w:pPr>
          </w:p>
        </w:tc>
        <w:tc>
          <w:tcPr>
            <w:tcW w:w="926" w:type="dxa"/>
          </w:tcPr>
          <w:p w14:paraId="30A81991" w14:textId="77777777" w:rsidR="00D863BC" w:rsidRPr="007B6B39" w:rsidRDefault="00D863BC" w:rsidP="00D863BC">
            <w:pPr>
              <w:pStyle w:val="Tabletext"/>
            </w:pPr>
            <w:r w:rsidRPr="007B6B39">
              <w:t>2</w:t>
            </w:r>
          </w:p>
        </w:tc>
        <w:tc>
          <w:tcPr>
            <w:tcW w:w="4111" w:type="dxa"/>
          </w:tcPr>
          <w:p w14:paraId="3BE9A013" w14:textId="77777777" w:rsidR="00D863BC" w:rsidRPr="007B6B39" w:rsidRDefault="00D863BC" w:rsidP="00D863BC">
            <w:pPr>
              <w:pStyle w:val="Tabletext"/>
            </w:pPr>
            <w:r w:rsidRPr="007B6B39">
              <w:t>RACON</w:t>
            </w:r>
          </w:p>
        </w:tc>
      </w:tr>
      <w:tr w:rsidR="00D863BC" w:rsidRPr="007B6B39" w14:paraId="068DE600" w14:textId="77777777" w:rsidTr="00D863BC">
        <w:trPr>
          <w:jc w:val="center"/>
        </w:trPr>
        <w:tc>
          <w:tcPr>
            <w:tcW w:w="1771" w:type="dxa"/>
          </w:tcPr>
          <w:p w14:paraId="2944FB4B" w14:textId="77777777" w:rsidR="00D863BC" w:rsidRPr="007B6B39" w:rsidRDefault="00D863BC" w:rsidP="00D863BC">
            <w:pPr>
              <w:pStyle w:val="Tabletext"/>
            </w:pPr>
          </w:p>
        </w:tc>
        <w:tc>
          <w:tcPr>
            <w:tcW w:w="926" w:type="dxa"/>
          </w:tcPr>
          <w:p w14:paraId="566931A1" w14:textId="77777777" w:rsidR="00D863BC" w:rsidRPr="007B6B39" w:rsidRDefault="00D863BC" w:rsidP="00D863BC">
            <w:pPr>
              <w:pStyle w:val="Tabletext"/>
            </w:pPr>
            <w:r w:rsidRPr="007B6B39">
              <w:t>3</w:t>
            </w:r>
          </w:p>
        </w:tc>
        <w:tc>
          <w:tcPr>
            <w:tcW w:w="4111" w:type="dxa"/>
          </w:tcPr>
          <w:p w14:paraId="1CA1CEF9" w14:textId="77777777" w:rsidR="00D863BC" w:rsidRPr="007B6B39" w:rsidRDefault="00D863BC" w:rsidP="00D863BC">
            <w:pPr>
              <w:pStyle w:val="Tabletext"/>
            </w:pPr>
            <w:r w:rsidRPr="007B6B39">
              <w:t>Off Shore Structure</w:t>
            </w:r>
          </w:p>
        </w:tc>
      </w:tr>
      <w:tr w:rsidR="00D863BC" w:rsidRPr="007B6B39" w14:paraId="5559D63A" w14:textId="77777777" w:rsidTr="00D863BC">
        <w:trPr>
          <w:jc w:val="center"/>
        </w:trPr>
        <w:tc>
          <w:tcPr>
            <w:tcW w:w="1771" w:type="dxa"/>
          </w:tcPr>
          <w:p w14:paraId="0CBD42AE" w14:textId="77777777" w:rsidR="00D863BC" w:rsidRPr="007B6B39" w:rsidRDefault="00D863BC" w:rsidP="00D863BC">
            <w:pPr>
              <w:pStyle w:val="Tabletext"/>
            </w:pPr>
          </w:p>
        </w:tc>
        <w:tc>
          <w:tcPr>
            <w:tcW w:w="926" w:type="dxa"/>
          </w:tcPr>
          <w:p w14:paraId="53B3B4EC" w14:textId="77777777" w:rsidR="00D863BC" w:rsidRPr="007B6B39" w:rsidRDefault="00D863BC" w:rsidP="00D863BC">
            <w:pPr>
              <w:pStyle w:val="Tabletext"/>
            </w:pPr>
            <w:r w:rsidRPr="007B6B39">
              <w:t>4</w:t>
            </w:r>
          </w:p>
        </w:tc>
        <w:tc>
          <w:tcPr>
            <w:tcW w:w="4111" w:type="dxa"/>
          </w:tcPr>
          <w:p w14:paraId="3030A5EA" w14:textId="77777777" w:rsidR="00D863BC" w:rsidRPr="007B6B39" w:rsidRDefault="00D863BC" w:rsidP="00D863BC">
            <w:pPr>
              <w:pStyle w:val="Tabletext"/>
            </w:pPr>
            <w:r w:rsidRPr="007B6B39">
              <w:t>Spare</w:t>
            </w:r>
          </w:p>
        </w:tc>
      </w:tr>
      <w:tr w:rsidR="00D863BC" w:rsidRPr="007B6B39" w14:paraId="44ABC0ED" w14:textId="77777777" w:rsidTr="00D863BC">
        <w:trPr>
          <w:jc w:val="center"/>
        </w:trPr>
        <w:tc>
          <w:tcPr>
            <w:tcW w:w="1771" w:type="dxa"/>
          </w:tcPr>
          <w:p w14:paraId="727C4F33" w14:textId="77777777" w:rsidR="00D863BC" w:rsidRPr="007B6B39" w:rsidRDefault="00D863BC" w:rsidP="00D863BC">
            <w:pPr>
              <w:pStyle w:val="Tabletext"/>
            </w:pPr>
            <w:r w:rsidRPr="007B6B39">
              <w:t>Fixed A to N</w:t>
            </w:r>
          </w:p>
        </w:tc>
        <w:tc>
          <w:tcPr>
            <w:tcW w:w="926" w:type="dxa"/>
          </w:tcPr>
          <w:p w14:paraId="25F75974" w14:textId="77777777" w:rsidR="00D863BC" w:rsidRPr="007B6B39" w:rsidRDefault="00D863BC" w:rsidP="00D863BC">
            <w:pPr>
              <w:pStyle w:val="Tabletext"/>
            </w:pPr>
            <w:r w:rsidRPr="007B6B39">
              <w:t>5</w:t>
            </w:r>
          </w:p>
        </w:tc>
        <w:tc>
          <w:tcPr>
            <w:tcW w:w="4111" w:type="dxa"/>
          </w:tcPr>
          <w:p w14:paraId="1D2F8FC9" w14:textId="77777777" w:rsidR="00D863BC" w:rsidRPr="007B6B39" w:rsidRDefault="00D863BC" w:rsidP="00D863BC">
            <w:pPr>
              <w:pStyle w:val="Tabletext"/>
            </w:pPr>
            <w:r w:rsidRPr="007B6B39">
              <w:t>Light, without sectors</w:t>
            </w:r>
          </w:p>
        </w:tc>
      </w:tr>
      <w:tr w:rsidR="00D863BC" w:rsidRPr="007B6B39" w14:paraId="101352E0" w14:textId="77777777" w:rsidTr="00D863BC">
        <w:trPr>
          <w:jc w:val="center"/>
        </w:trPr>
        <w:tc>
          <w:tcPr>
            <w:tcW w:w="1771" w:type="dxa"/>
          </w:tcPr>
          <w:p w14:paraId="0C1512B3" w14:textId="77777777" w:rsidR="00D863BC" w:rsidRPr="007B6B39" w:rsidRDefault="00D863BC" w:rsidP="00D863BC">
            <w:pPr>
              <w:pStyle w:val="Tabletext"/>
            </w:pPr>
          </w:p>
        </w:tc>
        <w:tc>
          <w:tcPr>
            <w:tcW w:w="926" w:type="dxa"/>
          </w:tcPr>
          <w:p w14:paraId="1F7B2543" w14:textId="77777777" w:rsidR="00D863BC" w:rsidRPr="007B6B39" w:rsidRDefault="00D863BC" w:rsidP="00D863BC">
            <w:pPr>
              <w:pStyle w:val="Tabletext"/>
            </w:pPr>
            <w:r w:rsidRPr="007B6B39">
              <w:t>6</w:t>
            </w:r>
          </w:p>
        </w:tc>
        <w:tc>
          <w:tcPr>
            <w:tcW w:w="4111" w:type="dxa"/>
          </w:tcPr>
          <w:p w14:paraId="525132B6" w14:textId="77777777" w:rsidR="00D863BC" w:rsidRPr="007B6B39" w:rsidRDefault="00D863BC" w:rsidP="00D863BC">
            <w:pPr>
              <w:pStyle w:val="Tabletext"/>
            </w:pPr>
            <w:r w:rsidRPr="007B6B39">
              <w:t>Light, with sectors</w:t>
            </w:r>
          </w:p>
        </w:tc>
      </w:tr>
      <w:tr w:rsidR="00D863BC" w:rsidRPr="007B6B39" w14:paraId="48B95FB4" w14:textId="77777777" w:rsidTr="00D863BC">
        <w:trPr>
          <w:jc w:val="center"/>
        </w:trPr>
        <w:tc>
          <w:tcPr>
            <w:tcW w:w="1771" w:type="dxa"/>
          </w:tcPr>
          <w:p w14:paraId="505F1E49" w14:textId="77777777" w:rsidR="00D863BC" w:rsidRPr="007B6B39" w:rsidRDefault="00D863BC" w:rsidP="00D863BC">
            <w:pPr>
              <w:pStyle w:val="Tabletext"/>
            </w:pPr>
          </w:p>
        </w:tc>
        <w:tc>
          <w:tcPr>
            <w:tcW w:w="926" w:type="dxa"/>
          </w:tcPr>
          <w:p w14:paraId="6C19B839" w14:textId="77777777" w:rsidR="00D863BC" w:rsidRPr="007B6B39" w:rsidRDefault="00D863BC" w:rsidP="00D863BC">
            <w:pPr>
              <w:pStyle w:val="Tabletext"/>
            </w:pPr>
            <w:r w:rsidRPr="007B6B39">
              <w:t>7</w:t>
            </w:r>
          </w:p>
        </w:tc>
        <w:tc>
          <w:tcPr>
            <w:tcW w:w="4111" w:type="dxa"/>
          </w:tcPr>
          <w:p w14:paraId="31BD5D84" w14:textId="77777777" w:rsidR="00D863BC" w:rsidRPr="007B6B39" w:rsidRDefault="00D863BC" w:rsidP="00D863BC">
            <w:pPr>
              <w:pStyle w:val="Tabletext"/>
            </w:pPr>
            <w:r w:rsidRPr="007B6B39">
              <w:t>Leading Light Front</w:t>
            </w:r>
          </w:p>
        </w:tc>
      </w:tr>
      <w:tr w:rsidR="00D863BC" w:rsidRPr="007B6B39" w14:paraId="0B8FA8D2" w14:textId="77777777" w:rsidTr="00D863BC">
        <w:trPr>
          <w:jc w:val="center"/>
        </w:trPr>
        <w:tc>
          <w:tcPr>
            <w:tcW w:w="1771" w:type="dxa"/>
          </w:tcPr>
          <w:p w14:paraId="0A995290" w14:textId="77777777" w:rsidR="00D863BC" w:rsidRPr="007B6B39" w:rsidRDefault="00D863BC" w:rsidP="00D863BC">
            <w:pPr>
              <w:pStyle w:val="Tabletext"/>
            </w:pPr>
          </w:p>
        </w:tc>
        <w:tc>
          <w:tcPr>
            <w:tcW w:w="926" w:type="dxa"/>
          </w:tcPr>
          <w:p w14:paraId="37010D71" w14:textId="77777777" w:rsidR="00D863BC" w:rsidRPr="007B6B39" w:rsidRDefault="00D863BC" w:rsidP="00D863BC">
            <w:pPr>
              <w:pStyle w:val="Tabletext"/>
            </w:pPr>
            <w:r w:rsidRPr="007B6B39">
              <w:t>8</w:t>
            </w:r>
          </w:p>
        </w:tc>
        <w:tc>
          <w:tcPr>
            <w:tcW w:w="4111" w:type="dxa"/>
          </w:tcPr>
          <w:p w14:paraId="3E6D8B8E" w14:textId="77777777" w:rsidR="00D863BC" w:rsidRPr="007B6B39" w:rsidRDefault="00D863BC" w:rsidP="00D863BC">
            <w:pPr>
              <w:pStyle w:val="Tabletext"/>
            </w:pPr>
            <w:r w:rsidRPr="007B6B39">
              <w:t>Leading Light Rear</w:t>
            </w:r>
          </w:p>
        </w:tc>
      </w:tr>
      <w:tr w:rsidR="00D863BC" w:rsidRPr="007B6B39" w14:paraId="3CA05C04" w14:textId="77777777" w:rsidTr="00D863BC">
        <w:trPr>
          <w:jc w:val="center"/>
        </w:trPr>
        <w:tc>
          <w:tcPr>
            <w:tcW w:w="1771" w:type="dxa"/>
          </w:tcPr>
          <w:p w14:paraId="214C38CA" w14:textId="77777777" w:rsidR="00D863BC" w:rsidRPr="007B6B39" w:rsidRDefault="00D863BC" w:rsidP="00D863BC">
            <w:pPr>
              <w:pStyle w:val="Tabletext"/>
            </w:pPr>
          </w:p>
        </w:tc>
        <w:tc>
          <w:tcPr>
            <w:tcW w:w="926" w:type="dxa"/>
          </w:tcPr>
          <w:p w14:paraId="042B4F37" w14:textId="77777777" w:rsidR="00D863BC" w:rsidRPr="007B6B39" w:rsidRDefault="00D863BC" w:rsidP="00D863BC">
            <w:pPr>
              <w:pStyle w:val="Tabletext"/>
            </w:pPr>
            <w:r w:rsidRPr="007B6B39">
              <w:t>9</w:t>
            </w:r>
          </w:p>
        </w:tc>
        <w:tc>
          <w:tcPr>
            <w:tcW w:w="4111" w:type="dxa"/>
          </w:tcPr>
          <w:p w14:paraId="0C8A9C71" w14:textId="77777777" w:rsidR="00D863BC" w:rsidRPr="007B6B39" w:rsidRDefault="00D863BC" w:rsidP="00D863BC">
            <w:pPr>
              <w:pStyle w:val="Tabletext"/>
            </w:pPr>
            <w:r w:rsidRPr="007B6B39">
              <w:t>Beacon, Cardinal N</w:t>
            </w:r>
          </w:p>
        </w:tc>
      </w:tr>
      <w:tr w:rsidR="00D863BC" w:rsidRPr="007B6B39" w14:paraId="04470A35" w14:textId="77777777" w:rsidTr="00D863BC">
        <w:trPr>
          <w:jc w:val="center"/>
        </w:trPr>
        <w:tc>
          <w:tcPr>
            <w:tcW w:w="1771" w:type="dxa"/>
          </w:tcPr>
          <w:p w14:paraId="6EF6CB6F" w14:textId="77777777" w:rsidR="00D863BC" w:rsidRPr="007B6B39" w:rsidRDefault="00D863BC" w:rsidP="00D863BC">
            <w:pPr>
              <w:pStyle w:val="Tabletext"/>
            </w:pPr>
          </w:p>
        </w:tc>
        <w:tc>
          <w:tcPr>
            <w:tcW w:w="926" w:type="dxa"/>
          </w:tcPr>
          <w:p w14:paraId="0CE75431" w14:textId="77777777" w:rsidR="00D863BC" w:rsidRPr="007B6B39" w:rsidRDefault="00D863BC" w:rsidP="00D863BC">
            <w:pPr>
              <w:pStyle w:val="Tabletext"/>
            </w:pPr>
            <w:r w:rsidRPr="007B6B39">
              <w:t>10</w:t>
            </w:r>
          </w:p>
        </w:tc>
        <w:tc>
          <w:tcPr>
            <w:tcW w:w="4111" w:type="dxa"/>
          </w:tcPr>
          <w:p w14:paraId="2195A0D0" w14:textId="77777777" w:rsidR="00D863BC" w:rsidRPr="007B6B39" w:rsidRDefault="00D863BC" w:rsidP="00D863BC">
            <w:pPr>
              <w:pStyle w:val="Tabletext"/>
            </w:pPr>
            <w:r w:rsidRPr="007B6B39">
              <w:t>Beacon, Cardinal E</w:t>
            </w:r>
          </w:p>
        </w:tc>
      </w:tr>
      <w:tr w:rsidR="00D863BC" w:rsidRPr="007B6B39" w14:paraId="60C4E5D7" w14:textId="77777777" w:rsidTr="00D863BC">
        <w:trPr>
          <w:jc w:val="center"/>
        </w:trPr>
        <w:tc>
          <w:tcPr>
            <w:tcW w:w="1771" w:type="dxa"/>
          </w:tcPr>
          <w:p w14:paraId="345F4109" w14:textId="77777777" w:rsidR="00D863BC" w:rsidRPr="007B6B39" w:rsidRDefault="00D863BC" w:rsidP="00D863BC">
            <w:pPr>
              <w:pStyle w:val="Tabletext"/>
            </w:pPr>
          </w:p>
        </w:tc>
        <w:tc>
          <w:tcPr>
            <w:tcW w:w="926" w:type="dxa"/>
          </w:tcPr>
          <w:p w14:paraId="454ECF6F" w14:textId="77777777" w:rsidR="00D863BC" w:rsidRPr="007B6B39" w:rsidRDefault="00D863BC" w:rsidP="00D863BC">
            <w:pPr>
              <w:pStyle w:val="Tabletext"/>
            </w:pPr>
            <w:r w:rsidRPr="007B6B39">
              <w:t>11</w:t>
            </w:r>
          </w:p>
        </w:tc>
        <w:tc>
          <w:tcPr>
            <w:tcW w:w="4111" w:type="dxa"/>
          </w:tcPr>
          <w:p w14:paraId="7B78B501" w14:textId="77777777" w:rsidR="00D863BC" w:rsidRPr="007B6B39" w:rsidRDefault="00D863BC" w:rsidP="00D863BC">
            <w:pPr>
              <w:pStyle w:val="Tabletext"/>
            </w:pPr>
            <w:r w:rsidRPr="007B6B39">
              <w:t>Beacon, Cardinal S</w:t>
            </w:r>
          </w:p>
        </w:tc>
      </w:tr>
      <w:tr w:rsidR="00D863BC" w:rsidRPr="007B6B39" w14:paraId="14731956" w14:textId="77777777" w:rsidTr="00D863BC">
        <w:trPr>
          <w:jc w:val="center"/>
        </w:trPr>
        <w:tc>
          <w:tcPr>
            <w:tcW w:w="1771" w:type="dxa"/>
          </w:tcPr>
          <w:p w14:paraId="7CB25A52" w14:textId="77777777" w:rsidR="00D863BC" w:rsidRPr="007B6B39" w:rsidRDefault="00D863BC" w:rsidP="00D863BC">
            <w:pPr>
              <w:pStyle w:val="Tabletext"/>
            </w:pPr>
          </w:p>
        </w:tc>
        <w:tc>
          <w:tcPr>
            <w:tcW w:w="926" w:type="dxa"/>
          </w:tcPr>
          <w:p w14:paraId="613FE73C" w14:textId="77777777" w:rsidR="00D863BC" w:rsidRPr="007B6B39" w:rsidRDefault="00D863BC" w:rsidP="00D863BC">
            <w:pPr>
              <w:pStyle w:val="Tabletext"/>
            </w:pPr>
            <w:r w:rsidRPr="007B6B39">
              <w:t>12</w:t>
            </w:r>
          </w:p>
        </w:tc>
        <w:tc>
          <w:tcPr>
            <w:tcW w:w="4111" w:type="dxa"/>
          </w:tcPr>
          <w:p w14:paraId="6B96D4EB" w14:textId="77777777" w:rsidR="00D863BC" w:rsidRPr="007B6B39" w:rsidRDefault="00D863BC" w:rsidP="00D863BC">
            <w:pPr>
              <w:pStyle w:val="Tabletext"/>
            </w:pPr>
            <w:r w:rsidRPr="007B6B39">
              <w:t>Beacon, Cardinal W</w:t>
            </w:r>
          </w:p>
        </w:tc>
      </w:tr>
      <w:tr w:rsidR="00D863BC" w:rsidRPr="007B6B39" w14:paraId="64B83F8F" w14:textId="77777777" w:rsidTr="00D863BC">
        <w:trPr>
          <w:jc w:val="center"/>
        </w:trPr>
        <w:tc>
          <w:tcPr>
            <w:tcW w:w="1771" w:type="dxa"/>
          </w:tcPr>
          <w:p w14:paraId="1E9FA354" w14:textId="77777777" w:rsidR="00D863BC" w:rsidRPr="007B6B39" w:rsidRDefault="00D863BC" w:rsidP="00D863BC">
            <w:pPr>
              <w:pStyle w:val="Tabletext"/>
            </w:pPr>
          </w:p>
        </w:tc>
        <w:tc>
          <w:tcPr>
            <w:tcW w:w="926" w:type="dxa"/>
          </w:tcPr>
          <w:p w14:paraId="6D4991FF" w14:textId="77777777" w:rsidR="00D863BC" w:rsidRPr="007B6B39" w:rsidRDefault="00D863BC" w:rsidP="00D863BC">
            <w:pPr>
              <w:pStyle w:val="Tabletext"/>
            </w:pPr>
            <w:r w:rsidRPr="007B6B39">
              <w:t>13</w:t>
            </w:r>
          </w:p>
        </w:tc>
        <w:tc>
          <w:tcPr>
            <w:tcW w:w="4111" w:type="dxa"/>
          </w:tcPr>
          <w:p w14:paraId="3A72E497" w14:textId="77777777" w:rsidR="00D863BC" w:rsidRPr="007B6B39" w:rsidRDefault="00D863BC" w:rsidP="00D863BC">
            <w:pPr>
              <w:pStyle w:val="Tabletext"/>
            </w:pPr>
            <w:r w:rsidRPr="007B6B39">
              <w:t>Beacon, Port hand</w:t>
            </w:r>
          </w:p>
        </w:tc>
      </w:tr>
      <w:tr w:rsidR="00D863BC" w:rsidRPr="007B6B39" w14:paraId="26CC3B7C" w14:textId="77777777" w:rsidTr="00D863BC">
        <w:trPr>
          <w:jc w:val="center"/>
        </w:trPr>
        <w:tc>
          <w:tcPr>
            <w:tcW w:w="1771" w:type="dxa"/>
          </w:tcPr>
          <w:p w14:paraId="0B6B2E77" w14:textId="77777777" w:rsidR="00D863BC" w:rsidRPr="007B6B39" w:rsidRDefault="00D863BC" w:rsidP="00D863BC">
            <w:pPr>
              <w:pStyle w:val="Tabletext"/>
            </w:pPr>
          </w:p>
        </w:tc>
        <w:tc>
          <w:tcPr>
            <w:tcW w:w="926" w:type="dxa"/>
          </w:tcPr>
          <w:p w14:paraId="29E232B8" w14:textId="77777777" w:rsidR="00D863BC" w:rsidRPr="007B6B39" w:rsidRDefault="00D863BC" w:rsidP="00D863BC">
            <w:pPr>
              <w:pStyle w:val="Tabletext"/>
            </w:pPr>
            <w:r w:rsidRPr="007B6B39">
              <w:t>14</w:t>
            </w:r>
          </w:p>
        </w:tc>
        <w:tc>
          <w:tcPr>
            <w:tcW w:w="4111" w:type="dxa"/>
          </w:tcPr>
          <w:p w14:paraId="65C08C1E" w14:textId="77777777" w:rsidR="00D863BC" w:rsidRPr="007B6B39" w:rsidRDefault="00D863BC" w:rsidP="00D863BC">
            <w:pPr>
              <w:pStyle w:val="Tabletext"/>
            </w:pPr>
            <w:r w:rsidRPr="007B6B39">
              <w:t>Beacon, Starboard hand</w:t>
            </w:r>
          </w:p>
        </w:tc>
      </w:tr>
      <w:tr w:rsidR="00D863BC" w:rsidRPr="007B6B39" w14:paraId="78EF1F34" w14:textId="77777777" w:rsidTr="00D863BC">
        <w:trPr>
          <w:jc w:val="center"/>
        </w:trPr>
        <w:tc>
          <w:tcPr>
            <w:tcW w:w="1771" w:type="dxa"/>
          </w:tcPr>
          <w:p w14:paraId="0412BCB2" w14:textId="77777777" w:rsidR="00D863BC" w:rsidRPr="007B6B39" w:rsidRDefault="00D863BC" w:rsidP="00D863BC">
            <w:pPr>
              <w:pStyle w:val="Tabletext"/>
            </w:pPr>
          </w:p>
        </w:tc>
        <w:tc>
          <w:tcPr>
            <w:tcW w:w="926" w:type="dxa"/>
          </w:tcPr>
          <w:p w14:paraId="5DDDB86D" w14:textId="77777777" w:rsidR="00D863BC" w:rsidRPr="007B6B39" w:rsidRDefault="00D863BC" w:rsidP="00D863BC">
            <w:pPr>
              <w:pStyle w:val="Tabletext"/>
            </w:pPr>
            <w:r w:rsidRPr="007B6B39">
              <w:t>15</w:t>
            </w:r>
          </w:p>
        </w:tc>
        <w:tc>
          <w:tcPr>
            <w:tcW w:w="4111" w:type="dxa"/>
          </w:tcPr>
          <w:p w14:paraId="1DF91D8B" w14:textId="77777777" w:rsidR="00D863BC" w:rsidRPr="007B6B39" w:rsidRDefault="00D863BC" w:rsidP="00D863BC">
            <w:pPr>
              <w:pStyle w:val="Tabletext"/>
            </w:pPr>
            <w:r w:rsidRPr="007B6B39">
              <w:t>Beacon, Preferred Channel port hand</w:t>
            </w:r>
          </w:p>
        </w:tc>
      </w:tr>
      <w:tr w:rsidR="00D863BC" w:rsidRPr="007B6B39" w14:paraId="6A553117" w14:textId="77777777" w:rsidTr="00D863BC">
        <w:trPr>
          <w:jc w:val="center"/>
        </w:trPr>
        <w:tc>
          <w:tcPr>
            <w:tcW w:w="1771" w:type="dxa"/>
          </w:tcPr>
          <w:p w14:paraId="088D1990" w14:textId="77777777" w:rsidR="00D863BC" w:rsidRPr="007B6B39" w:rsidRDefault="00D863BC" w:rsidP="00D863BC">
            <w:pPr>
              <w:pStyle w:val="Tabletext"/>
            </w:pPr>
          </w:p>
        </w:tc>
        <w:tc>
          <w:tcPr>
            <w:tcW w:w="926" w:type="dxa"/>
          </w:tcPr>
          <w:p w14:paraId="281A4C9B" w14:textId="77777777" w:rsidR="00D863BC" w:rsidRPr="007B6B39" w:rsidRDefault="00D863BC" w:rsidP="00D863BC">
            <w:pPr>
              <w:pStyle w:val="Tabletext"/>
            </w:pPr>
            <w:r w:rsidRPr="007B6B39">
              <w:t>16</w:t>
            </w:r>
          </w:p>
        </w:tc>
        <w:tc>
          <w:tcPr>
            <w:tcW w:w="4111" w:type="dxa"/>
          </w:tcPr>
          <w:p w14:paraId="13F99EFE" w14:textId="77777777" w:rsidR="00D863BC" w:rsidRPr="007B6B39" w:rsidRDefault="00D863BC" w:rsidP="00D863BC">
            <w:pPr>
              <w:pStyle w:val="Tabletext"/>
            </w:pPr>
            <w:r w:rsidRPr="007B6B39">
              <w:t>Beacon, Preferred Channel starboard hand</w:t>
            </w:r>
          </w:p>
        </w:tc>
      </w:tr>
      <w:tr w:rsidR="00D863BC" w:rsidRPr="007B6B39" w14:paraId="553A169C" w14:textId="77777777" w:rsidTr="00D863BC">
        <w:trPr>
          <w:jc w:val="center"/>
        </w:trPr>
        <w:tc>
          <w:tcPr>
            <w:tcW w:w="1771" w:type="dxa"/>
          </w:tcPr>
          <w:p w14:paraId="61492FBF" w14:textId="77777777" w:rsidR="00D863BC" w:rsidRPr="007B6B39" w:rsidRDefault="00D863BC" w:rsidP="00D863BC">
            <w:pPr>
              <w:pStyle w:val="Tabletext"/>
            </w:pPr>
          </w:p>
        </w:tc>
        <w:tc>
          <w:tcPr>
            <w:tcW w:w="926" w:type="dxa"/>
          </w:tcPr>
          <w:p w14:paraId="4FB99DE8" w14:textId="77777777" w:rsidR="00D863BC" w:rsidRPr="007B6B39" w:rsidRDefault="00D863BC" w:rsidP="00D863BC">
            <w:pPr>
              <w:pStyle w:val="Tabletext"/>
            </w:pPr>
            <w:r w:rsidRPr="007B6B39">
              <w:t>17</w:t>
            </w:r>
          </w:p>
        </w:tc>
        <w:tc>
          <w:tcPr>
            <w:tcW w:w="4111" w:type="dxa"/>
          </w:tcPr>
          <w:p w14:paraId="1EEBC039" w14:textId="77777777" w:rsidR="00D863BC" w:rsidRPr="007B6B39" w:rsidRDefault="00D863BC" w:rsidP="00D863BC">
            <w:pPr>
              <w:pStyle w:val="Tabletext"/>
            </w:pPr>
            <w:r w:rsidRPr="007B6B39">
              <w:t>Beacon, Isolated danger</w:t>
            </w:r>
          </w:p>
        </w:tc>
      </w:tr>
      <w:tr w:rsidR="00D863BC" w:rsidRPr="007B6B39" w14:paraId="4023FE5D" w14:textId="77777777" w:rsidTr="00D863BC">
        <w:trPr>
          <w:jc w:val="center"/>
        </w:trPr>
        <w:tc>
          <w:tcPr>
            <w:tcW w:w="1771" w:type="dxa"/>
          </w:tcPr>
          <w:p w14:paraId="30823896" w14:textId="77777777" w:rsidR="00D863BC" w:rsidRPr="007B6B39" w:rsidRDefault="00D863BC" w:rsidP="00D863BC">
            <w:pPr>
              <w:pStyle w:val="Tabletext"/>
            </w:pPr>
          </w:p>
        </w:tc>
        <w:tc>
          <w:tcPr>
            <w:tcW w:w="926" w:type="dxa"/>
          </w:tcPr>
          <w:p w14:paraId="0EC1AB23" w14:textId="77777777" w:rsidR="00D863BC" w:rsidRPr="007B6B39" w:rsidRDefault="00D863BC" w:rsidP="00D863BC">
            <w:pPr>
              <w:pStyle w:val="Tabletext"/>
            </w:pPr>
            <w:r w:rsidRPr="007B6B39">
              <w:t>18</w:t>
            </w:r>
          </w:p>
        </w:tc>
        <w:tc>
          <w:tcPr>
            <w:tcW w:w="4111" w:type="dxa"/>
          </w:tcPr>
          <w:p w14:paraId="36CF0C9F" w14:textId="77777777" w:rsidR="00D863BC" w:rsidRPr="007B6B39" w:rsidRDefault="00D863BC" w:rsidP="00D863BC">
            <w:pPr>
              <w:pStyle w:val="Tabletext"/>
            </w:pPr>
            <w:r w:rsidRPr="007B6B39">
              <w:t>Beacon, Safe water</w:t>
            </w:r>
          </w:p>
        </w:tc>
      </w:tr>
      <w:tr w:rsidR="00D863BC" w:rsidRPr="007B6B39" w14:paraId="0B9EEA14" w14:textId="77777777" w:rsidTr="00D863BC">
        <w:trPr>
          <w:jc w:val="center"/>
        </w:trPr>
        <w:tc>
          <w:tcPr>
            <w:tcW w:w="1771" w:type="dxa"/>
          </w:tcPr>
          <w:p w14:paraId="3FE1FE04" w14:textId="77777777" w:rsidR="00D863BC" w:rsidRPr="007B6B39" w:rsidRDefault="00D863BC" w:rsidP="00D863BC">
            <w:pPr>
              <w:pStyle w:val="Tabletext"/>
            </w:pPr>
          </w:p>
        </w:tc>
        <w:tc>
          <w:tcPr>
            <w:tcW w:w="926" w:type="dxa"/>
          </w:tcPr>
          <w:p w14:paraId="5BDABD30" w14:textId="77777777" w:rsidR="00D863BC" w:rsidRPr="007B6B39" w:rsidRDefault="00D863BC" w:rsidP="00D863BC">
            <w:pPr>
              <w:pStyle w:val="Tabletext"/>
            </w:pPr>
            <w:r w:rsidRPr="007B6B39">
              <w:t>19</w:t>
            </w:r>
          </w:p>
        </w:tc>
        <w:tc>
          <w:tcPr>
            <w:tcW w:w="4111" w:type="dxa"/>
          </w:tcPr>
          <w:p w14:paraId="7198BD31" w14:textId="77777777" w:rsidR="00D863BC" w:rsidRPr="007B6B39" w:rsidRDefault="00D863BC" w:rsidP="00D863BC">
            <w:pPr>
              <w:pStyle w:val="Tabletext"/>
            </w:pPr>
            <w:r w:rsidRPr="007B6B39">
              <w:t>Beacon, Special mark</w:t>
            </w:r>
          </w:p>
        </w:tc>
      </w:tr>
      <w:tr w:rsidR="00D863BC" w:rsidRPr="007B6B39" w14:paraId="663668CD" w14:textId="77777777" w:rsidTr="00D863BC">
        <w:trPr>
          <w:jc w:val="center"/>
        </w:trPr>
        <w:tc>
          <w:tcPr>
            <w:tcW w:w="1771" w:type="dxa"/>
          </w:tcPr>
          <w:p w14:paraId="6A86BCAE" w14:textId="77777777" w:rsidR="00D863BC" w:rsidRPr="007B6B39" w:rsidRDefault="00D863BC" w:rsidP="00D863BC">
            <w:pPr>
              <w:pStyle w:val="Tabletext"/>
            </w:pPr>
            <w:r w:rsidRPr="007B6B39">
              <w:t>Floating A to N</w:t>
            </w:r>
          </w:p>
        </w:tc>
        <w:tc>
          <w:tcPr>
            <w:tcW w:w="926" w:type="dxa"/>
          </w:tcPr>
          <w:p w14:paraId="4E0160FC" w14:textId="77777777" w:rsidR="00D863BC" w:rsidRPr="007B6B39" w:rsidRDefault="00D863BC" w:rsidP="00D863BC">
            <w:pPr>
              <w:pStyle w:val="Tabletext"/>
            </w:pPr>
            <w:r w:rsidRPr="007B6B39">
              <w:t>20</w:t>
            </w:r>
          </w:p>
        </w:tc>
        <w:tc>
          <w:tcPr>
            <w:tcW w:w="4111" w:type="dxa"/>
          </w:tcPr>
          <w:p w14:paraId="25F29477" w14:textId="77777777" w:rsidR="00D863BC" w:rsidRPr="007B6B39" w:rsidRDefault="00D863BC" w:rsidP="00D863BC">
            <w:pPr>
              <w:pStyle w:val="Tabletext"/>
            </w:pPr>
            <w:r w:rsidRPr="007B6B39">
              <w:t>Cardinal Mark N</w:t>
            </w:r>
          </w:p>
        </w:tc>
      </w:tr>
      <w:tr w:rsidR="00D863BC" w:rsidRPr="007B6B39" w14:paraId="0A413CEB" w14:textId="77777777" w:rsidTr="00D863BC">
        <w:trPr>
          <w:jc w:val="center"/>
        </w:trPr>
        <w:tc>
          <w:tcPr>
            <w:tcW w:w="1771" w:type="dxa"/>
          </w:tcPr>
          <w:p w14:paraId="505F7CEE" w14:textId="77777777" w:rsidR="00D863BC" w:rsidRPr="007B6B39" w:rsidRDefault="00D863BC" w:rsidP="00D863BC">
            <w:pPr>
              <w:pStyle w:val="Tabletext"/>
            </w:pPr>
          </w:p>
        </w:tc>
        <w:tc>
          <w:tcPr>
            <w:tcW w:w="926" w:type="dxa"/>
          </w:tcPr>
          <w:p w14:paraId="7A4884FC" w14:textId="77777777" w:rsidR="00D863BC" w:rsidRPr="007B6B39" w:rsidRDefault="00D863BC" w:rsidP="00D863BC">
            <w:pPr>
              <w:pStyle w:val="Tabletext"/>
            </w:pPr>
            <w:r w:rsidRPr="007B6B39">
              <w:t>21</w:t>
            </w:r>
          </w:p>
        </w:tc>
        <w:tc>
          <w:tcPr>
            <w:tcW w:w="4111" w:type="dxa"/>
          </w:tcPr>
          <w:p w14:paraId="4B229F2C" w14:textId="77777777" w:rsidR="00D863BC" w:rsidRPr="007B6B39" w:rsidRDefault="00D863BC" w:rsidP="00D863BC">
            <w:pPr>
              <w:pStyle w:val="Tabletext"/>
            </w:pPr>
            <w:r w:rsidRPr="007B6B39">
              <w:t>Cardinal Mark E</w:t>
            </w:r>
          </w:p>
        </w:tc>
      </w:tr>
      <w:tr w:rsidR="00D863BC" w:rsidRPr="007B6B39" w14:paraId="538C2FCF" w14:textId="77777777" w:rsidTr="00D863BC">
        <w:trPr>
          <w:jc w:val="center"/>
        </w:trPr>
        <w:tc>
          <w:tcPr>
            <w:tcW w:w="1771" w:type="dxa"/>
          </w:tcPr>
          <w:p w14:paraId="03CAC65C" w14:textId="77777777" w:rsidR="00D863BC" w:rsidRPr="007B6B39" w:rsidRDefault="00D863BC" w:rsidP="00D863BC">
            <w:pPr>
              <w:pStyle w:val="Tabletext"/>
            </w:pPr>
          </w:p>
        </w:tc>
        <w:tc>
          <w:tcPr>
            <w:tcW w:w="926" w:type="dxa"/>
          </w:tcPr>
          <w:p w14:paraId="152879BD" w14:textId="77777777" w:rsidR="00D863BC" w:rsidRPr="007B6B39" w:rsidRDefault="00D863BC" w:rsidP="00D863BC">
            <w:pPr>
              <w:pStyle w:val="Tabletext"/>
            </w:pPr>
            <w:r w:rsidRPr="007B6B39">
              <w:t>22</w:t>
            </w:r>
          </w:p>
        </w:tc>
        <w:tc>
          <w:tcPr>
            <w:tcW w:w="4111" w:type="dxa"/>
          </w:tcPr>
          <w:p w14:paraId="4CD2F19F" w14:textId="77777777" w:rsidR="00D863BC" w:rsidRPr="007B6B39" w:rsidRDefault="00D863BC" w:rsidP="00D863BC">
            <w:pPr>
              <w:pStyle w:val="Tabletext"/>
            </w:pPr>
            <w:r w:rsidRPr="007B6B39">
              <w:t>Cardinal Mark S</w:t>
            </w:r>
          </w:p>
        </w:tc>
      </w:tr>
      <w:tr w:rsidR="00D863BC" w:rsidRPr="007B6B39" w14:paraId="172AF74B" w14:textId="77777777" w:rsidTr="00D863BC">
        <w:trPr>
          <w:jc w:val="center"/>
        </w:trPr>
        <w:tc>
          <w:tcPr>
            <w:tcW w:w="1771" w:type="dxa"/>
          </w:tcPr>
          <w:p w14:paraId="44130A3D" w14:textId="77777777" w:rsidR="00D863BC" w:rsidRPr="007B6B39" w:rsidRDefault="00D863BC" w:rsidP="00D863BC">
            <w:pPr>
              <w:pStyle w:val="Tabletext"/>
            </w:pPr>
          </w:p>
        </w:tc>
        <w:tc>
          <w:tcPr>
            <w:tcW w:w="926" w:type="dxa"/>
          </w:tcPr>
          <w:p w14:paraId="297CB189" w14:textId="77777777" w:rsidR="00D863BC" w:rsidRPr="007B6B39" w:rsidRDefault="00D863BC" w:rsidP="00D863BC">
            <w:pPr>
              <w:pStyle w:val="Tabletext"/>
            </w:pPr>
            <w:r w:rsidRPr="007B6B39">
              <w:t>23</w:t>
            </w:r>
          </w:p>
        </w:tc>
        <w:tc>
          <w:tcPr>
            <w:tcW w:w="4111" w:type="dxa"/>
          </w:tcPr>
          <w:p w14:paraId="2FB39369" w14:textId="77777777" w:rsidR="00D863BC" w:rsidRPr="007B6B39" w:rsidRDefault="00D863BC" w:rsidP="00D863BC">
            <w:pPr>
              <w:pStyle w:val="Tabletext"/>
            </w:pPr>
            <w:r w:rsidRPr="007B6B39">
              <w:t>Cardinal Mark W</w:t>
            </w:r>
          </w:p>
        </w:tc>
      </w:tr>
      <w:tr w:rsidR="00D863BC" w:rsidRPr="007B6B39" w14:paraId="1BF64C64" w14:textId="77777777" w:rsidTr="00D863BC">
        <w:trPr>
          <w:jc w:val="center"/>
        </w:trPr>
        <w:tc>
          <w:tcPr>
            <w:tcW w:w="1771" w:type="dxa"/>
          </w:tcPr>
          <w:p w14:paraId="665DAB0C" w14:textId="77777777" w:rsidR="00D863BC" w:rsidRPr="007B6B39" w:rsidRDefault="00D863BC" w:rsidP="00D863BC">
            <w:pPr>
              <w:pStyle w:val="Tabletext"/>
            </w:pPr>
          </w:p>
        </w:tc>
        <w:tc>
          <w:tcPr>
            <w:tcW w:w="926" w:type="dxa"/>
          </w:tcPr>
          <w:p w14:paraId="3277CB0B" w14:textId="77777777" w:rsidR="00D863BC" w:rsidRPr="007B6B39" w:rsidRDefault="00D863BC" w:rsidP="00D863BC">
            <w:pPr>
              <w:pStyle w:val="Tabletext"/>
            </w:pPr>
            <w:r w:rsidRPr="007B6B39">
              <w:t>24</w:t>
            </w:r>
          </w:p>
        </w:tc>
        <w:tc>
          <w:tcPr>
            <w:tcW w:w="4111" w:type="dxa"/>
          </w:tcPr>
          <w:p w14:paraId="38B53D1D" w14:textId="77777777" w:rsidR="00D863BC" w:rsidRPr="007B6B39" w:rsidRDefault="00D863BC" w:rsidP="00D863BC">
            <w:pPr>
              <w:pStyle w:val="Tabletext"/>
            </w:pPr>
            <w:r w:rsidRPr="007B6B39">
              <w:t>Port hand Mark</w:t>
            </w:r>
          </w:p>
        </w:tc>
      </w:tr>
      <w:tr w:rsidR="00D863BC" w:rsidRPr="007B6B39" w14:paraId="01904647" w14:textId="77777777" w:rsidTr="00D863BC">
        <w:trPr>
          <w:jc w:val="center"/>
        </w:trPr>
        <w:tc>
          <w:tcPr>
            <w:tcW w:w="1771" w:type="dxa"/>
          </w:tcPr>
          <w:p w14:paraId="52DD5D69" w14:textId="77777777" w:rsidR="00D863BC" w:rsidRPr="007B6B39" w:rsidRDefault="00D863BC" w:rsidP="00D863BC">
            <w:pPr>
              <w:pStyle w:val="Tabletext"/>
            </w:pPr>
          </w:p>
        </w:tc>
        <w:tc>
          <w:tcPr>
            <w:tcW w:w="926" w:type="dxa"/>
          </w:tcPr>
          <w:p w14:paraId="1155711F" w14:textId="77777777" w:rsidR="00D863BC" w:rsidRPr="007B6B39" w:rsidRDefault="00D863BC" w:rsidP="00D863BC">
            <w:pPr>
              <w:pStyle w:val="Tabletext"/>
            </w:pPr>
            <w:r w:rsidRPr="007B6B39">
              <w:t>25</w:t>
            </w:r>
          </w:p>
        </w:tc>
        <w:tc>
          <w:tcPr>
            <w:tcW w:w="4111" w:type="dxa"/>
          </w:tcPr>
          <w:p w14:paraId="15E15BED" w14:textId="77777777" w:rsidR="00D863BC" w:rsidRPr="007B6B39" w:rsidRDefault="00D863BC" w:rsidP="00D863BC">
            <w:pPr>
              <w:pStyle w:val="Tabletext"/>
            </w:pPr>
            <w:r w:rsidRPr="007B6B39">
              <w:t>Starboard hand Mark</w:t>
            </w:r>
          </w:p>
        </w:tc>
      </w:tr>
      <w:tr w:rsidR="00D863BC" w:rsidRPr="007B6B39" w14:paraId="3E98F058" w14:textId="77777777" w:rsidTr="00D863BC">
        <w:trPr>
          <w:jc w:val="center"/>
        </w:trPr>
        <w:tc>
          <w:tcPr>
            <w:tcW w:w="1771" w:type="dxa"/>
          </w:tcPr>
          <w:p w14:paraId="16E4C798" w14:textId="77777777" w:rsidR="00D863BC" w:rsidRPr="007B6B39" w:rsidRDefault="00D863BC" w:rsidP="00D863BC">
            <w:pPr>
              <w:pStyle w:val="Tabletext"/>
            </w:pPr>
          </w:p>
        </w:tc>
        <w:tc>
          <w:tcPr>
            <w:tcW w:w="926" w:type="dxa"/>
          </w:tcPr>
          <w:p w14:paraId="61C9D5BB" w14:textId="77777777" w:rsidR="00D863BC" w:rsidRPr="007B6B39" w:rsidRDefault="00D863BC" w:rsidP="00D863BC">
            <w:pPr>
              <w:pStyle w:val="Tabletext"/>
            </w:pPr>
            <w:r w:rsidRPr="007B6B39">
              <w:t>26</w:t>
            </w:r>
          </w:p>
        </w:tc>
        <w:tc>
          <w:tcPr>
            <w:tcW w:w="4111" w:type="dxa"/>
          </w:tcPr>
          <w:p w14:paraId="17193F2A" w14:textId="77777777" w:rsidR="00D863BC" w:rsidRPr="007B6B39" w:rsidRDefault="00D863BC" w:rsidP="00D863BC">
            <w:pPr>
              <w:pStyle w:val="Tabletext"/>
            </w:pPr>
            <w:r w:rsidRPr="007B6B39">
              <w:t>Preferred Channel  Port hand</w:t>
            </w:r>
          </w:p>
        </w:tc>
      </w:tr>
      <w:tr w:rsidR="00D863BC" w:rsidRPr="007B6B39" w14:paraId="7FFB4A35" w14:textId="77777777" w:rsidTr="00D863BC">
        <w:trPr>
          <w:jc w:val="center"/>
        </w:trPr>
        <w:tc>
          <w:tcPr>
            <w:tcW w:w="1771" w:type="dxa"/>
          </w:tcPr>
          <w:p w14:paraId="0C4941C1" w14:textId="77777777" w:rsidR="00D863BC" w:rsidRPr="007B6B39" w:rsidRDefault="00D863BC" w:rsidP="00D863BC">
            <w:pPr>
              <w:pStyle w:val="Tabletext"/>
            </w:pPr>
          </w:p>
        </w:tc>
        <w:tc>
          <w:tcPr>
            <w:tcW w:w="926" w:type="dxa"/>
          </w:tcPr>
          <w:p w14:paraId="716C3E29" w14:textId="77777777" w:rsidR="00D863BC" w:rsidRPr="007B6B39" w:rsidRDefault="00D863BC" w:rsidP="00D863BC">
            <w:pPr>
              <w:pStyle w:val="Tabletext"/>
            </w:pPr>
            <w:r w:rsidRPr="007B6B39">
              <w:t>27</w:t>
            </w:r>
          </w:p>
        </w:tc>
        <w:tc>
          <w:tcPr>
            <w:tcW w:w="4111" w:type="dxa"/>
          </w:tcPr>
          <w:p w14:paraId="60999BCF" w14:textId="77777777" w:rsidR="00D863BC" w:rsidRPr="007B6B39" w:rsidRDefault="00D863BC" w:rsidP="00D863BC">
            <w:pPr>
              <w:pStyle w:val="Tabletext"/>
            </w:pPr>
            <w:r w:rsidRPr="007B6B39">
              <w:t>Preferred Channel Starboard hand</w:t>
            </w:r>
          </w:p>
        </w:tc>
      </w:tr>
      <w:tr w:rsidR="00D863BC" w:rsidRPr="007B6B39" w14:paraId="7AF41162" w14:textId="77777777" w:rsidTr="00D863BC">
        <w:trPr>
          <w:jc w:val="center"/>
        </w:trPr>
        <w:tc>
          <w:tcPr>
            <w:tcW w:w="1771" w:type="dxa"/>
          </w:tcPr>
          <w:p w14:paraId="665AD6AD" w14:textId="77777777" w:rsidR="00D863BC" w:rsidRPr="007B6B39" w:rsidRDefault="00D863BC" w:rsidP="00D863BC">
            <w:pPr>
              <w:pStyle w:val="Tabletext"/>
            </w:pPr>
          </w:p>
        </w:tc>
        <w:tc>
          <w:tcPr>
            <w:tcW w:w="926" w:type="dxa"/>
          </w:tcPr>
          <w:p w14:paraId="45EA9BC4" w14:textId="77777777" w:rsidR="00D863BC" w:rsidRPr="007B6B39" w:rsidRDefault="00D863BC" w:rsidP="00D863BC">
            <w:pPr>
              <w:pStyle w:val="Tabletext"/>
            </w:pPr>
            <w:r w:rsidRPr="007B6B39">
              <w:t>28</w:t>
            </w:r>
          </w:p>
        </w:tc>
        <w:tc>
          <w:tcPr>
            <w:tcW w:w="4111" w:type="dxa"/>
          </w:tcPr>
          <w:p w14:paraId="54667DC7" w14:textId="77777777" w:rsidR="00D863BC" w:rsidRPr="007B6B39" w:rsidRDefault="00D863BC" w:rsidP="00D863BC">
            <w:pPr>
              <w:pStyle w:val="Tabletext"/>
            </w:pPr>
            <w:r w:rsidRPr="007B6B39">
              <w:t>Isolated danger</w:t>
            </w:r>
          </w:p>
        </w:tc>
      </w:tr>
      <w:tr w:rsidR="00D863BC" w:rsidRPr="007B6B39" w14:paraId="4FF03B64" w14:textId="77777777" w:rsidTr="00D863BC">
        <w:trPr>
          <w:jc w:val="center"/>
        </w:trPr>
        <w:tc>
          <w:tcPr>
            <w:tcW w:w="1771" w:type="dxa"/>
          </w:tcPr>
          <w:p w14:paraId="004BD17E" w14:textId="77777777" w:rsidR="00D863BC" w:rsidRPr="007B6B39" w:rsidRDefault="00D863BC" w:rsidP="00D863BC">
            <w:pPr>
              <w:pStyle w:val="Tabletext"/>
            </w:pPr>
          </w:p>
        </w:tc>
        <w:tc>
          <w:tcPr>
            <w:tcW w:w="926" w:type="dxa"/>
          </w:tcPr>
          <w:p w14:paraId="77B09008" w14:textId="77777777" w:rsidR="00D863BC" w:rsidRPr="007B6B39" w:rsidRDefault="00D863BC" w:rsidP="00D863BC">
            <w:pPr>
              <w:pStyle w:val="Tabletext"/>
            </w:pPr>
            <w:r w:rsidRPr="007B6B39">
              <w:t>29</w:t>
            </w:r>
          </w:p>
        </w:tc>
        <w:tc>
          <w:tcPr>
            <w:tcW w:w="4111" w:type="dxa"/>
          </w:tcPr>
          <w:p w14:paraId="4B928B21" w14:textId="77777777" w:rsidR="00D863BC" w:rsidRPr="007B6B39" w:rsidRDefault="00D863BC" w:rsidP="00D863BC">
            <w:pPr>
              <w:pStyle w:val="Tabletext"/>
            </w:pPr>
            <w:r w:rsidRPr="007B6B39">
              <w:t>Safe Water</w:t>
            </w:r>
          </w:p>
        </w:tc>
      </w:tr>
      <w:tr w:rsidR="00D863BC" w:rsidRPr="007B6B39" w14:paraId="60AF63C3" w14:textId="77777777" w:rsidTr="00D863BC">
        <w:trPr>
          <w:jc w:val="center"/>
        </w:trPr>
        <w:tc>
          <w:tcPr>
            <w:tcW w:w="1771" w:type="dxa"/>
          </w:tcPr>
          <w:p w14:paraId="4E235354" w14:textId="77777777" w:rsidR="00D863BC" w:rsidRPr="007B6B39" w:rsidRDefault="00D863BC" w:rsidP="00D863BC">
            <w:pPr>
              <w:pStyle w:val="Tabletext"/>
            </w:pPr>
          </w:p>
        </w:tc>
        <w:tc>
          <w:tcPr>
            <w:tcW w:w="926" w:type="dxa"/>
          </w:tcPr>
          <w:p w14:paraId="3C409BDA" w14:textId="77777777" w:rsidR="00D863BC" w:rsidRPr="007B6B39" w:rsidRDefault="00D863BC" w:rsidP="00D863BC">
            <w:pPr>
              <w:pStyle w:val="Tabletext"/>
            </w:pPr>
            <w:r w:rsidRPr="007B6B39">
              <w:t>30</w:t>
            </w:r>
          </w:p>
        </w:tc>
        <w:tc>
          <w:tcPr>
            <w:tcW w:w="4111" w:type="dxa"/>
          </w:tcPr>
          <w:p w14:paraId="15A7C7F9" w14:textId="77777777" w:rsidR="00D863BC" w:rsidRPr="007B6B39" w:rsidRDefault="00D863BC" w:rsidP="00D863BC">
            <w:pPr>
              <w:pStyle w:val="Tabletext"/>
            </w:pPr>
            <w:r w:rsidRPr="007B6B39">
              <w:t>Special Mark</w:t>
            </w:r>
          </w:p>
        </w:tc>
      </w:tr>
      <w:tr w:rsidR="00D863BC" w:rsidRPr="007B6B39" w14:paraId="083FC98E" w14:textId="77777777" w:rsidTr="00D863BC">
        <w:trPr>
          <w:jc w:val="center"/>
        </w:trPr>
        <w:tc>
          <w:tcPr>
            <w:tcW w:w="1771" w:type="dxa"/>
          </w:tcPr>
          <w:p w14:paraId="4393148B" w14:textId="77777777" w:rsidR="00D863BC" w:rsidRPr="007B6B39" w:rsidRDefault="00D863BC" w:rsidP="00D863BC">
            <w:pPr>
              <w:pStyle w:val="Tabletext"/>
            </w:pPr>
          </w:p>
        </w:tc>
        <w:tc>
          <w:tcPr>
            <w:tcW w:w="926" w:type="dxa"/>
          </w:tcPr>
          <w:p w14:paraId="7C87F721" w14:textId="77777777" w:rsidR="00D863BC" w:rsidRPr="007B6B39" w:rsidRDefault="00D863BC" w:rsidP="00D863BC">
            <w:pPr>
              <w:pStyle w:val="Tabletext"/>
            </w:pPr>
            <w:r w:rsidRPr="007B6B39">
              <w:t>31</w:t>
            </w:r>
          </w:p>
        </w:tc>
        <w:tc>
          <w:tcPr>
            <w:tcW w:w="4111" w:type="dxa"/>
          </w:tcPr>
          <w:p w14:paraId="072096A4" w14:textId="77777777" w:rsidR="00D863BC" w:rsidRPr="007B6B39" w:rsidRDefault="00D863BC" w:rsidP="00D863BC">
            <w:pPr>
              <w:pStyle w:val="Tabletext"/>
            </w:pPr>
            <w:r w:rsidRPr="007B6B39">
              <w:t>Light Vessel / LANBY</w:t>
            </w:r>
          </w:p>
        </w:tc>
      </w:tr>
    </w:tbl>
    <w:p w14:paraId="0CDA8B58" w14:textId="77777777" w:rsidR="00D11C9F" w:rsidRPr="007B6B39" w:rsidRDefault="00D11C9F" w:rsidP="00D863BC">
      <w:pPr>
        <w:pStyle w:val="BodyText"/>
        <w:jc w:val="center"/>
      </w:pPr>
    </w:p>
    <w:p w14:paraId="29B9D3B2" w14:textId="77777777" w:rsidR="00FD5E45" w:rsidRPr="007B6B39" w:rsidRDefault="00FD5E45" w:rsidP="00FD5E45">
      <w:pPr>
        <w:pStyle w:val="BodyText"/>
      </w:pPr>
      <w:r w:rsidRPr="007B6B39">
        <w:t>Where more than one AtoN are located at one site, a separate Message 21 should be sent for each.</w:t>
      </w:r>
    </w:p>
    <w:p w14:paraId="58FB0D35" w14:textId="00B4E9F9" w:rsidR="00FD5E45" w:rsidRPr="007B6B39" w:rsidRDefault="00FD5E45" w:rsidP="00806704">
      <w:pPr>
        <w:pStyle w:val="Heading2"/>
      </w:pPr>
      <w:bookmarkStart w:id="112" w:name="_Toc459906277"/>
      <w:r w:rsidRPr="007B6B39">
        <w:lastRenderedPageBreak/>
        <w:t>Complementing real A</w:t>
      </w:r>
      <w:r w:rsidR="00806704" w:rsidRPr="007B6B39">
        <w:rPr>
          <w:caps w:val="0"/>
        </w:rPr>
        <w:t>to</w:t>
      </w:r>
      <w:r w:rsidRPr="007B6B39">
        <w:t>N</w:t>
      </w:r>
      <w:bookmarkEnd w:id="112"/>
    </w:p>
    <w:p w14:paraId="3D316288" w14:textId="77777777" w:rsidR="00806704" w:rsidRPr="007B6B39" w:rsidRDefault="00806704" w:rsidP="00806704">
      <w:pPr>
        <w:pStyle w:val="Heading2separationline"/>
      </w:pPr>
    </w:p>
    <w:p w14:paraId="73563D48" w14:textId="6D5B82F4" w:rsidR="00FD5E45" w:rsidRPr="007B6B39" w:rsidRDefault="00FD5E45" w:rsidP="00FD5E45">
      <w:pPr>
        <w:pStyle w:val="BodyText"/>
      </w:pPr>
      <w:r w:rsidRPr="007B6B39">
        <w:t>AIS messages may be broadcast for all types of AtoN, inc</w:t>
      </w:r>
      <w:r w:rsidR="00806704" w:rsidRPr="007B6B39">
        <w:t>luding floating and fixed AtoN.</w:t>
      </w:r>
    </w:p>
    <w:p w14:paraId="4E79DFBA" w14:textId="3780A4D0" w:rsidR="00FD5E45" w:rsidRPr="007B6B39" w:rsidRDefault="00FD5E45" w:rsidP="00FD5E45">
      <w:pPr>
        <w:pStyle w:val="BodyText"/>
      </w:pPr>
      <w:r w:rsidRPr="007B6B39">
        <w:t xml:space="preserve">The AIS message may be generated by an AIS unit located on the AtoN or may be sent by a nearby AIS unit, either an AIS base station or another AtoN AIS unit. </w:t>
      </w:r>
      <w:r w:rsidR="00806704" w:rsidRPr="007B6B39">
        <w:t xml:space="preserve"> </w:t>
      </w:r>
      <w:r w:rsidRPr="007B6B39">
        <w:t>The choice of whether to use an AIS unit on the AtoN, or to broadcast the AtoN data from an AIS unit at another location may be influenced by a number of factors including the power consumption of the AtoN AIS unit, the existence of other nearby AIS units, and local geography.</w:t>
      </w:r>
    </w:p>
    <w:p w14:paraId="3488C40E" w14:textId="279D6D70" w:rsidR="00FD5E45" w:rsidRPr="007B6B39" w:rsidRDefault="00FD5E45" w:rsidP="00806704">
      <w:pPr>
        <w:pStyle w:val="Heading2"/>
      </w:pPr>
      <w:bookmarkStart w:id="113" w:name="_Toc459906278"/>
      <w:r w:rsidRPr="007B6B39">
        <w:t>Providing ‘virtual’ A</w:t>
      </w:r>
      <w:r w:rsidR="00806704" w:rsidRPr="007B6B39">
        <w:rPr>
          <w:caps w:val="0"/>
        </w:rPr>
        <w:t>to</w:t>
      </w:r>
      <w:r w:rsidRPr="007B6B39">
        <w:t>N</w:t>
      </w:r>
      <w:bookmarkEnd w:id="113"/>
    </w:p>
    <w:p w14:paraId="2CFAD155" w14:textId="77777777" w:rsidR="00806704" w:rsidRPr="007B6B39" w:rsidRDefault="00806704" w:rsidP="00806704">
      <w:pPr>
        <w:pStyle w:val="Heading2separationline"/>
      </w:pPr>
    </w:p>
    <w:p w14:paraId="7DD60C9F" w14:textId="1BF55A96" w:rsidR="00FD5E45" w:rsidRPr="007B6B39" w:rsidRDefault="00FD5E45" w:rsidP="00FD5E45">
      <w:pPr>
        <w:pStyle w:val="BodyText"/>
      </w:pPr>
      <w:r w:rsidRPr="007B6B39">
        <w:t>In certain cases, it may be appropriate to create a virtual AtoN on a visual display, where no AtoN exists.</w:t>
      </w:r>
      <w:r w:rsidR="00806704" w:rsidRPr="007B6B39">
        <w:t xml:space="preserve"> </w:t>
      </w:r>
      <w:r w:rsidRPr="007B6B39">
        <w:t xml:space="preserve"> In this case the symbol would appear on</w:t>
      </w:r>
      <w:r w:rsidR="00806704" w:rsidRPr="007B6B39">
        <w:t xml:space="preserve"> the display for a certain loca</w:t>
      </w:r>
      <w:r w:rsidRPr="007B6B39">
        <w:t xml:space="preserve">tion, even though there is no AtoN there.  This message could be broadcast by a nearby AIS base station or AtoN AIS station. </w:t>
      </w:r>
      <w:r w:rsidR="00806704" w:rsidRPr="007B6B39">
        <w:t xml:space="preserve"> </w:t>
      </w:r>
      <w:r w:rsidRPr="007B6B39">
        <w:t xml:space="preserve">The transmitted message must clearly identify this as a validated synthetic AtoN by setting the </w:t>
      </w:r>
      <w:r w:rsidR="007F5DBE" w:rsidRPr="007B6B39">
        <w:t>‘</w:t>
      </w:r>
      <w:r w:rsidRPr="007B6B39">
        <w:t>vir</w:t>
      </w:r>
      <w:r w:rsidR="00806704" w:rsidRPr="007B6B39">
        <w:t>tual AtoN Flag</w:t>
      </w:r>
      <w:r w:rsidR="007F5DBE" w:rsidRPr="007B6B39">
        <w:t>’</w:t>
      </w:r>
      <w:r w:rsidR="00806704" w:rsidRPr="007B6B39">
        <w:t xml:space="preserve"> in AtoN AIS Mes</w:t>
      </w:r>
      <w:r w:rsidRPr="007B6B39">
        <w:t>sage 21.</w:t>
      </w:r>
      <w:r w:rsidR="00806704" w:rsidRPr="007B6B39">
        <w:t xml:space="preserve"> </w:t>
      </w:r>
      <w:r w:rsidRPr="007B6B39">
        <w:t xml:space="preserve"> Any graphical representation should reflect this ‘virtual’ status.</w:t>
      </w:r>
    </w:p>
    <w:p w14:paraId="457D0EEE" w14:textId="5EA8396D" w:rsidR="00FD5E45" w:rsidRPr="007B6B39" w:rsidRDefault="00FD5E45" w:rsidP="00FD5E45">
      <w:pPr>
        <w:pStyle w:val="BodyText"/>
      </w:pPr>
      <w:r w:rsidRPr="007B6B39">
        <w:t>There ar</w:t>
      </w:r>
      <w:r w:rsidR="00806704" w:rsidRPr="007B6B39">
        <w:t>e some cases where virtual AtoN</w:t>
      </w:r>
      <w:r w:rsidRPr="007B6B39">
        <w:t xml:space="preserve"> could be </w:t>
      </w:r>
      <w:r w:rsidR="00806704" w:rsidRPr="007B6B39">
        <w:t>useful, for example marking haz</w:t>
      </w:r>
      <w:r w:rsidRPr="007B6B39">
        <w:t>ards to navigation on a temporary basis, until perm</w:t>
      </w:r>
      <w:r w:rsidR="00806704" w:rsidRPr="007B6B39">
        <w:t>anent aids can be established.</w:t>
      </w:r>
    </w:p>
    <w:p w14:paraId="69B2908F" w14:textId="5D7C268C" w:rsidR="00FD5E45" w:rsidRPr="007B6B39" w:rsidRDefault="00FD5E45" w:rsidP="00806704">
      <w:pPr>
        <w:pStyle w:val="Heading2"/>
      </w:pPr>
      <w:bookmarkStart w:id="114" w:name="_Toc459906279"/>
      <w:r w:rsidRPr="007B6B39">
        <w:t>Disseminating marine information</w:t>
      </w:r>
      <w:bookmarkEnd w:id="114"/>
    </w:p>
    <w:p w14:paraId="7EDF9FEC" w14:textId="77777777" w:rsidR="00806704" w:rsidRPr="007B6B39" w:rsidRDefault="00806704" w:rsidP="00806704">
      <w:pPr>
        <w:pStyle w:val="Heading2separationline"/>
      </w:pPr>
    </w:p>
    <w:p w14:paraId="02609E76" w14:textId="3DF8EFC8" w:rsidR="00FD5E45" w:rsidRPr="007B6B39" w:rsidRDefault="00FD5E45" w:rsidP="00FD5E45">
      <w:pPr>
        <w:pStyle w:val="BodyText"/>
      </w:pPr>
      <w:r w:rsidRPr="007B6B39">
        <w:t xml:space="preserve">An AIS AtoN unit can also be used to disseminate information from the AtoN site, such as weather, tidal, and sea state data. </w:t>
      </w:r>
      <w:r w:rsidR="00E204FB">
        <w:t xml:space="preserve"> </w:t>
      </w:r>
      <w:r w:rsidRPr="007B6B39">
        <w:t>This data can be transmitted to enhance navigational safety by providing real time information.</w:t>
      </w:r>
    </w:p>
    <w:p w14:paraId="4FABC68B" w14:textId="0B2B8978" w:rsidR="00FD5E45" w:rsidRPr="007B6B39" w:rsidRDefault="00FD5E45" w:rsidP="00806704">
      <w:pPr>
        <w:pStyle w:val="Heading2"/>
      </w:pPr>
      <w:bookmarkStart w:id="115" w:name="_Toc459906280"/>
      <w:r w:rsidRPr="007B6B39">
        <w:t>Managing A</w:t>
      </w:r>
      <w:r w:rsidR="00806704" w:rsidRPr="007B6B39">
        <w:rPr>
          <w:caps w:val="0"/>
        </w:rPr>
        <w:t>to</w:t>
      </w:r>
      <w:r w:rsidRPr="007B6B39">
        <w:t>N information</w:t>
      </w:r>
      <w:bookmarkEnd w:id="115"/>
    </w:p>
    <w:p w14:paraId="20457113" w14:textId="77777777" w:rsidR="00806704" w:rsidRPr="007B6B39" w:rsidRDefault="00806704" w:rsidP="00806704">
      <w:pPr>
        <w:pStyle w:val="Heading2separationline"/>
      </w:pPr>
    </w:p>
    <w:p w14:paraId="0BECACC0" w14:textId="5F09741B" w:rsidR="00FD5E45" w:rsidRPr="007B6B39" w:rsidRDefault="00FD5E45" w:rsidP="00FD5E45">
      <w:pPr>
        <w:pStyle w:val="BodyText"/>
      </w:pPr>
      <w:r w:rsidRPr="007B6B39">
        <w:t>When an AtoN AIS station is fitted to an AtoN for the purpose of enhancing the safety of navigation, the information broadcast can also be us</w:t>
      </w:r>
      <w:r w:rsidR="00806704" w:rsidRPr="007B6B39">
        <w:t>ed by the aids to navigation au</w:t>
      </w:r>
      <w:r w:rsidRPr="007B6B39">
        <w:t xml:space="preserve">thority for AtoN management and maintenance. </w:t>
      </w:r>
      <w:r w:rsidR="00806704" w:rsidRPr="007B6B39">
        <w:t xml:space="preserve"> </w:t>
      </w:r>
      <w:r w:rsidRPr="007B6B39">
        <w:t>Examples include</w:t>
      </w:r>
      <w:r w:rsidR="00806704" w:rsidRPr="007B6B39">
        <w:t>:</w:t>
      </w:r>
    </w:p>
    <w:p w14:paraId="11ABFB99" w14:textId="1903A99B" w:rsidR="00FD5E45" w:rsidRPr="007B6B39" w:rsidRDefault="00806704" w:rsidP="00806704">
      <w:pPr>
        <w:pStyle w:val="Bullet1"/>
      </w:pPr>
      <w:r w:rsidRPr="007B6B39">
        <w:t>r</w:t>
      </w:r>
      <w:r w:rsidR="00FD5E45" w:rsidRPr="007B6B39">
        <w:t>eacting to an off-station buoy or light failure</w:t>
      </w:r>
      <w:r w:rsidRPr="007B6B39">
        <w:t>;</w:t>
      </w:r>
    </w:p>
    <w:p w14:paraId="0DDFD8C1" w14:textId="4E809B11" w:rsidR="00FD5E45" w:rsidRPr="007B6B39" w:rsidRDefault="00806704" w:rsidP="00806704">
      <w:pPr>
        <w:pStyle w:val="Bullet1"/>
      </w:pPr>
      <w:r w:rsidRPr="007B6B39">
        <w:t>condition-based maintenance;</w:t>
      </w:r>
    </w:p>
    <w:p w14:paraId="5F8B121E" w14:textId="3A5882B6" w:rsidR="00FD5E45" w:rsidRPr="007B6B39" w:rsidRDefault="00806704" w:rsidP="00806704">
      <w:pPr>
        <w:pStyle w:val="Bullet1"/>
      </w:pPr>
      <w:r w:rsidRPr="007B6B39">
        <w:t>m</w:t>
      </w:r>
      <w:r w:rsidR="00FD5E45" w:rsidRPr="007B6B39">
        <w:t>onitoring the AtoN system availability against standards</w:t>
      </w:r>
      <w:r w:rsidRPr="007B6B39">
        <w:t>;</w:t>
      </w:r>
    </w:p>
    <w:p w14:paraId="7542F6F7" w14:textId="709B4C77" w:rsidR="00FD5E45" w:rsidRPr="007B6B39" w:rsidRDefault="00806704" w:rsidP="00806704">
      <w:pPr>
        <w:pStyle w:val="Bullet1"/>
      </w:pPr>
      <w:r w:rsidRPr="007B6B39">
        <w:t>k</w:t>
      </w:r>
      <w:r w:rsidR="00FD5E45" w:rsidRPr="007B6B39">
        <w:t>eeping a legal record of AtoN status history</w:t>
      </w:r>
      <w:r w:rsidRPr="007B6B39">
        <w:t>;</w:t>
      </w:r>
    </w:p>
    <w:p w14:paraId="7304CABF" w14:textId="035351B8" w:rsidR="00FD5E45" w:rsidRPr="007B6B39" w:rsidRDefault="00806704" w:rsidP="00806704">
      <w:pPr>
        <w:pStyle w:val="Bullet1"/>
      </w:pPr>
      <w:r w:rsidRPr="007B6B39">
        <w:t>e</w:t>
      </w:r>
      <w:r w:rsidR="00FD5E45" w:rsidRPr="007B6B39">
        <w:t>t</w:t>
      </w:r>
      <w:r w:rsidRPr="007B6B39">
        <w:t>c.</w:t>
      </w:r>
    </w:p>
    <w:p w14:paraId="0020FA76" w14:textId="6E811D4F" w:rsidR="00FD5E45" w:rsidRPr="007B6B39" w:rsidRDefault="00FD5E45" w:rsidP="00FD5E45">
      <w:pPr>
        <w:pStyle w:val="BodyText"/>
      </w:pPr>
      <w:r w:rsidRPr="007B6B39">
        <w:t>The information available for this purpose may be augmented to include additional data on AtoN status within the standard AtoN AIS messag</w:t>
      </w:r>
      <w:r w:rsidR="00806704" w:rsidRPr="007B6B39">
        <w:t>e, or may be sent within a sepa</w:t>
      </w:r>
      <w:r w:rsidRPr="007B6B39">
        <w:t>rate text and / or application-specific message.</w:t>
      </w:r>
    </w:p>
    <w:p w14:paraId="69CF49A2" w14:textId="77777777" w:rsidR="00806704" w:rsidRPr="007B6B39" w:rsidRDefault="00806704">
      <w:pPr>
        <w:spacing w:after="200" w:line="276" w:lineRule="auto"/>
        <w:rPr>
          <w:b/>
          <w:color w:val="407EC9"/>
          <w:sz w:val="36"/>
        </w:rPr>
      </w:pPr>
      <w:r w:rsidRPr="007B6B39">
        <w:br w:type="page"/>
      </w:r>
    </w:p>
    <w:p w14:paraId="71061B8D" w14:textId="1B4965B3" w:rsidR="00FD5E45" w:rsidRPr="007B6B39" w:rsidRDefault="00806704" w:rsidP="00806704">
      <w:pPr>
        <w:pStyle w:val="PART"/>
      </w:pPr>
      <w:bookmarkStart w:id="116" w:name="_Ref459976209"/>
      <w:r w:rsidRPr="007B6B39">
        <w:lastRenderedPageBreak/>
        <w:t>FIXED AIS STATIONS</w:t>
      </w:r>
      <w:bookmarkEnd w:id="116"/>
    </w:p>
    <w:p w14:paraId="125BEFD2" w14:textId="230FB8E3" w:rsidR="00FD5E45" w:rsidRPr="007B6B39" w:rsidRDefault="00FD5E45" w:rsidP="00806704">
      <w:pPr>
        <w:pStyle w:val="Heading1"/>
      </w:pPr>
      <w:bookmarkStart w:id="117" w:name="_Toc459906281"/>
      <w:r w:rsidRPr="007B6B39">
        <w:t>THE AIS SHORE STATION IN GENERAL</w:t>
      </w:r>
      <w:bookmarkEnd w:id="117"/>
    </w:p>
    <w:p w14:paraId="2D34A988" w14:textId="77777777" w:rsidR="00806704" w:rsidRPr="007B6B39" w:rsidRDefault="00806704" w:rsidP="00806704">
      <w:pPr>
        <w:pStyle w:val="Heading1separatationline"/>
      </w:pPr>
    </w:p>
    <w:p w14:paraId="6C0BFC5D" w14:textId="5858860F" w:rsidR="00FD5E45" w:rsidRPr="007B6B39" w:rsidRDefault="00FD5E45" w:rsidP="00806704">
      <w:pPr>
        <w:pStyle w:val="Heading2"/>
      </w:pPr>
      <w:bookmarkStart w:id="118" w:name="_Toc459906282"/>
      <w:r w:rsidRPr="007B6B39">
        <w:t>Introduction</w:t>
      </w:r>
      <w:bookmarkEnd w:id="118"/>
    </w:p>
    <w:p w14:paraId="5E985096" w14:textId="77777777" w:rsidR="00806704" w:rsidRPr="007B6B39" w:rsidRDefault="00806704" w:rsidP="00806704">
      <w:pPr>
        <w:pStyle w:val="Heading2separationline"/>
      </w:pPr>
    </w:p>
    <w:p w14:paraId="25C50C6A" w14:textId="15119E36" w:rsidR="00FD5E45" w:rsidRPr="007B6B39" w:rsidRDefault="00FD5E45" w:rsidP="00FD5E45">
      <w:pPr>
        <w:pStyle w:val="BodyText"/>
      </w:pPr>
      <w:r w:rsidRPr="007B6B39">
        <w:t>The AIS shore station is a fixed physical AIS entity, which exist on its own.</w:t>
      </w:r>
      <w:r w:rsidR="00E204FB">
        <w:t xml:space="preserve"> </w:t>
      </w:r>
      <w:r w:rsidRPr="007B6B39">
        <w:t xml:space="preserve"> Hereafter</w:t>
      </w:r>
      <w:r w:rsidR="00E204FB">
        <w:t>,</w:t>
      </w:r>
      <w:r w:rsidRPr="007B6B39">
        <w:t xml:space="preserve"> this entity is referred to as the Physical AIS Shore Station (PSS).</w:t>
      </w:r>
    </w:p>
    <w:p w14:paraId="137A0EAF" w14:textId="77777777" w:rsidR="00FD5E45" w:rsidRPr="007B6B39" w:rsidRDefault="00FD5E45" w:rsidP="00FD5E45">
      <w:pPr>
        <w:pStyle w:val="BodyText"/>
      </w:pPr>
      <w:r w:rsidRPr="007B6B39">
        <w:t>A PSS consists of at least the following components:</w:t>
      </w:r>
    </w:p>
    <w:p w14:paraId="4C9210B0" w14:textId="0AB53305" w:rsidR="00FD5E45" w:rsidRPr="007B6B39" w:rsidRDefault="00FD5E45" w:rsidP="00FD5E45">
      <w:pPr>
        <w:pStyle w:val="Bullet1"/>
      </w:pPr>
      <w:r w:rsidRPr="0058764B">
        <w:rPr>
          <w:u w:val="single"/>
        </w:rPr>
        <w:t>fixed AIS Station, (AIS base station or AIS repeater station)</w:t>
      </w:r>
      <w:r w:rsidRPr="007B6B39">
        <w:t>;</w:t>
      </w:r>
    </w:p>
    <w:p w14:paraId="1A9703DC" w14:textId="64730CA6" w:rsidR="00FD5E45" w:rsidRPr="007B6B39" w:rsidRDefault="00FD5E45" w:rsidP="00FD5E45">
      <w:pPr>
        <w:pStyle w:val="Bullet1"/>
      </w:pPr>
      <w:r w:rsidRPr="0058764B">
        <w:rPr>
          <w:u w:val="single"/>
        </w:rPr>
        <w:t>VHF-/RF-domain equipment</w:t>
      </w:r>
      <w:r w:rsidRPr="007B6B39">
        <w:t>, at minimum simply a cable and a VHF antenna;</w:t>
      </w:r>
    </w:p>
    <w:p w14:paraId="2E7BD32F" w14:textId="2CB9213C" w:rsidR="00FD5E45" w:rsidRPr="007B6B39" w:rsidRDefault="00FD5E45" w:rsidP="00FD5E45">
      <w:pPr>
        <w:pStyle w:val="Bullet1"/>
      </w:pPr>
      <w:r w:rsidRPr="007B6B39">
        <w:t>power supply;</w:t>
      </w:r>
    </w:p>
    <w:p w14:paraId="5F6177C2" w14:textId="17D078BF" w:rsidR="00FD5E45" w:rsidRPr="007B6B39" w:rsidRDefault="00FD5E45" w:rsidP="00FD5E45">
      <w:pPr>
        <w:pStyle w:val="Bullet1"/>
      </w:pPr>
      <w:r w:rsidRPr="007B6B39">
        <w:t xml:space="preserve">if the Shore Station houses an AIS base station, </w:t>
      </w:r>
      <w:r w:rsidRPr="0058764B">
        <w:rPr>
          <w:u w:val="single"/>
        </w:rPr>
        <w:t>a means to transport data</w:t>
      </w:r>
      <w:r w:rsidRPr="007B6B39">
        <w:t xml:space="preserve"> to and from the AIS base station is required (an AIS repeater may operate without this data transport means);</w:t>
      </w:r>
    </w:p>
    <w:p w14:paraId="393C2478" w14:textId="7D90679F" w:rsidR="00FD5E45" w:rsidRPr="007B6B39" w:rsidRDefault="00FD5E45" w:rsidP="00FD5E45">
      <w:pPr>
        <w:pStyle w:val="Bullet1"/>
      </w:pPr>
      <w:r w:rsidRPr="007B6B39">
        <w:t xml:space="preserve">a means to protect the above components against </w:t>
      </w:r>
      <w:r w:rsidR="0058764B">
        <w:t>environmental influence and dam</w:t>
      </w:r>
      <w:r w:rsidRPr="007B6B39">
        <w:t>age.</w:t>
      </w:r>
    </w:p>
    <w:p w14:paraId="534FE503" w14:textId="145885E7" w:rsidR="00FD5E45" w:rsidRPr="007B6B39" w:rsidRDefault="00FD5E45" w:rsidP="00806704">
      <w:pPr>
        <w:pStyle w:val="Heading2"/>
      </w:pPr>
      <w:bookmarkStart w:id="119" w:name="_Toc459906283"/>
      <w:r w:rsidRPr="007B6B39">
        <w:t>Future work to be added at a later date</w:t>
      </w:r>
      <w:bookmarkEnd w:id="119"/>
    </w:p>
    <w:p w14:paraId="2315A89D" w14:textId="77777777" w:rsidR="00806704" w:rsidRPr="007B6B39" w:rsidRDefault="00806704" w:rsidP="00806704">
      <w:pPr>
        <w:pStyle w:val="Heading2separationline"/>
      </w:pPr>
    </w:p>
    <w:p w14:paraId="3D0206CE" w14:textId="6F01D029" w:rsidR="00FD5E45" w:rsidRPr="007B6B39" w:rsidRDefault="00FD5E45" w:rsidP="00FD5E45">
      <w:pPr>
        <w:pStyle w:val="BodyText"/>
      </w:pPr>
      <w:r w:rsidRPr="007B6B39">
        <w:t xml:space="preserve">The functionality of the PSS will be described in detail at a later date.  This will also be described in the </w:t>
      </w:r>
      <w:r w:rsidR="007F5DBE" w:rsidRPr="007B6B39">
        <w:t>‘</w:t>
      </w:r>
      <w:r w:rsidRPr="007B6B39">
        <w:t>IALA recommendation on AIS Shore Stations and networking aspects to the AIS Service, part III</w:t>
      </w:r>
      <w:r w:rsidR="007F5DBE" w:rsidRPr="007B6B39">
        <w:t>’</w:t>
      </w:r>
      <w:r w:rsidRPr="007B6B39">
        <w:t>.</w:t>
      </w:r>
    </w:p>
    <w:p w14:paraId="11CBE88D" w14:textId="10F263A2" w:rsidR="00FD5E45" w:rsidRPr="007B6B39" w:rsidRDefault="00FD5E45" w:rsidP="00806704">
      <w:pPr>
        <w:pStyle w:val="Heading1"/>
      </w:pPr>
      <w:bookmarkStart w:id="120" w:name="_Toc459906284"/>
      <w:bookmarkStart w:id="121" w:name="_Ref459907259"/>
      <w:r w:rsidRPr="007B6B39">
        <w:t>THE AIS BASE STATION</w:t>
      </w:r>
      <w:bookmarkEnd w:id="120"/>
      <w:bookmarkEnd w:id="121"/>
    </w:p>
    <w:p w14:paraId="3DE4F41A" w14:textId="77777777" w:rsidR="00806704" w:rsidRPr="007B6B39" w:rsidRDefault="00806704" w:rsidP="00806704">
      <w:pPr>
        <w:pStyle w:val="Heading1separatationline"/>
      </w:pPr>
    </w:p>
    <w:p w14:paraId="56A52949" w14:textId="5FEF34FD" w:rsidR="00FD5E45" w:rsidRPr="007B6B39" w:rsidRDefault="00FD5E45" w:rsidP="00FD5E45">
      <w:pPr>
        <w:pStyle w:val="BodyText"/>
      </w:pPr>
      <w:r w:rsidRPr="007B6B39">
        <w:t>The AIS base station is the most fundamental building block of the Fixed AIS Stations Layer of the AIS service.</w:t>
      </w:r>
      <w:r w:rsidR="00E204FB">
        <w:t xml:space="preserve"> </w:t>
      </w:r>
      <w:r w:rsidRPr="007B6B39">
        <w:t xml:space="preserve"> It has unique capabilities that differentiate it from other layers.  ITU-R M.1371-1 and the </w:t>
      </w:r>
      <w:r w:rsidR="007F5DBE" w:rsidRPr="007B6B39">
        <w:t>‘</w:t>
      </w:r>
      <w:r w:rsidRPr="007B6B39">
        <w:t>IALA Recommendation on AIS Shore Stations and Net-working Aspects Related to the AIS Service</w:t>
      </w:r>
      <w:r w:rsidR="007F5DBE" w:rsidRPr="007B6B39">
        <w:t>’</w:t>
      </w:r>
      <w:r w:rsidRPr="007B6B39">
        <w:t xml:space="preserve"> should be consulted for a more complete description.</w:t>
      </w:r>
    </w:p>
    <w:p w14:paraId="192DBAFA" w14:textId="13755068" w:rsidR="00FD5E45" w:rsidRPr="007B6B39" w:rsidRDefault="00FD5E45" w:rsidP="00806704">
      <w:pPr>
        <w:pStyle w:val="Heading2"/>
      </w:pPr>
      <w:bookmarkStart w:id="122" w:name="_Toc459906285"/>
      <w:r w:rsidRPr="007B6B39">
        <w:t>Functional block diagram of an AIS base station</w:t>
      </w:r>
      <w:bookmarkEnd w:id="122"/>
    </w:p>
    <w:p w14:paraId="169A59C9" w14:textId="77777777" w:rsidR="00806704" w:rsidRPr="007B6B39" w:rsidRDefault="00806704" w:rsidP="00806704">
      <w:pPr>
        <w:pStyle w:val="Heading2separationline"/>
      </w:pPr>
    </w:p>
    <w:p w14:paraId="0A6ABA0D" w14:textId="036645EE" w:rsidR="00FD5E45" w:rsidRPr="007B6B39" w:rsidRDefault="0058764B" w:rsidP="00FD5E45">
      <w:pPr>
        <w:pStyle w:val="BodyText"/>
      </w:pPr>
      <w:r>
        <w:rPr>
          <w:highlight w:val="green"/>
        </w:rPr>
        <w:fldChar w:fldCharType="begin"/>
      </w:r>
      <w:r>
        <w:instrText xml:space="preserve"> REF _Ref459908732 \r \h </w:instrText>
      </w:r>
      <w:r>
        <w:rPr>
          <w:highlight w:val="green"/>
        </w:rPr>
      </w:r>
      <w:r>
        <w:rPr>
          <w:highlight w:val="green"/>
        </w:rPr>
        <w:fldChar w:fldCharType="separate"/>
      </w:r>
      <w:r>
        <w:t>Figure 11</w:t>
      </w:r>
      <w:r>
        <w:rPr>
          <w:highlight w:val="green"/>
        </w:rPr>
        <w:fldChar w:fldCharType="end"/>
      </w:r>
      <w:r w:rsidR="00FD5E45" w:rsidRPr="007B6B39">
        <w:t xml:space="preserve"> shows the functional block diagram of an AIS base station.  The components within dotted lines or the input data in parentheses are optional.</w:t>
      </w:r>
    </w:p>
    <w:p w14:paraId="372071E1" w14:textId="657C543C" w:rsidR="00D11C9F" w:rsidRPr="007B6B39" w:rsidRDefault="00D008A1" w:rsidP="00806704">
      <w:pPr>
        <w:pStyle w:val="BodyText"/>
        <w:jc w:val="center"/>
      </w:pPr>
      <w:r w:rsidRPr="007B6B39">
        <w:rPr>
          <w:noProof/>
          <w:lang w:val="en-IE" w:eastAsia="en-IE"/>
        </w:rPr>
        <w:lastRenderedPageBreak/>
        <mc:AlternateContent>
          <mc:Choice Requires="wpg">
            <w:drawing>
              <wp:inline distT="0" distB="0" distL="0" distR="0" wp14:anchorId="6DB87FE6" wp14:editId="5A0F8F4B">
                <wp:extent cx="5914825" cy="3593656"/>
                <wp:effectExtent l="0" t="0" r="54610" b="13335"/>
                <wp:docPr id="541" name="Group 1"/>
                <wp:cNvGraphicFramePr/>
                <a:graphic xmlns:a="http://schemas.openxmlformats.org/drawingml/2006/main">
                  <a:graphicData uri="http://schemas.microsoft.com/office/word/2010/wordprocessingGroup">
                    <wpg:wgp>
                      <wpg:cNvGrpSpPr/>
                      <wpg:grpSpPr>
                        <a:xfrm>
                          <a:off x="0" y="0"/>
                          <a:ext cx="5914825" cy="3593656"/>
                          <a:chOff x="0" y="0"/>
                          <a:chExt cx="5423946" cy="3393044"/>
                        </a:xfrm>
                      </wpg:grpSpPr>
                      <wps:wsp>
                        <wps:cNvPr id="542" name="AutoShape 34"/>
                        <wps:cNvSpPr>
                          <a:spLocks noChangeArrowheads="1"/>
                        </wps:cNvSpPr>
                        <wps:spPr bwMode="auto">
                          <a:xfrm flipV="1">
                            <a:off x="5061866" y="2284797"/>
                            <a:ext cx="362080" cy="295419"/>
                          </a:xfrm>
                          <a:prstGeom prst="triangle">
                            <a:avLst>
                              <a:gd name="adj" fmla="val 50000"/>
                            </a:avLst>
                          </a:prstGeom>
                          <a:solidFill>
                            <a:srgbClr val="FFFFFF"/>
                          </a:solidFill>
                          <a:ln w="9525">
                            <a:solidFill>
                              <a:srgbClr val="000000"/>
                            </a:solidFill>
                            <a:prstDash val="sysDot"/>
                            <a:miter lim="800000"/>
                            <a:headEnd/>
                            <a:tailEnd/>
                          </a:ln>
                        </wps:spPr>
                        <wps:bodyPr vert="horz" wrap="square" lIns="91440" tIns="45720" rIns="91440" bIns="45720" numCol="1" anchor="t" anchorCtr="0" compatLnSpc="1">
                          <a:prstTxWarp prst="textNoShape">
                            <a:avLst/>
                          </a:prstTxWarp>
                        </wps:bodyPr>
                      </wps:wsp>
                      <wps:wsp>
                        <wps:cNvPr id="543" name="Rectangle 543"/>
                        <wps:cNvSpPr>
                          <a:spLocks noChangeArrowheads="1"/>
                        </wps:cNvSpPr>
                        <wps:spPr bwMode="auto">
                          <a:xfrm>
                            <a:off x="644167" y="0"/>
                            <a:ext cx="4230192" cy="3140316"/>
                          </a:xfrm>
                          <a:prstGeom prst="rect">
                            <a:avLst/>
                          </a:prstGeom>
                          <a:solidFill>
                            <a:srgbClr val="FFFFFF"/>
                          </a:solidFill>
                          <a:ln w="19050">
                            <a:solidFill>
                              <a:srgbClr val="000000"/>
                            </a:solidFill>
                            <a:prstDash val="dash"/>
                            <a:miter lim="800000"/>
                            <a:headEnd/>
                            <a:tailEnd/>
                          </a:ln>
                        </wps:spPr>
                        <wps:bodyPr vert="horz" wrap="square" lIns="91440" tIns="45720" rIns="91440" bIns="45720" numCol="1" anchor="t" anchorCtr="0" compatLnSpc="1">
                          <a:prstTxWarp prst="textNoShape">
                            <a:avLst/>
                          </a:prstTxWarp>
                        </wps:bodyPr>
                      </wps:wsp>
                      <wps:wsp>
                        <wps:cNvPr id="544" name="Text Box 32"/>
                        <wps:cNvSpPr txBox="1">
                          <a:spLocks noChangeArrowheads="1"/>
                        </wps:cNvSpPr>
                        <wps:spPr bwMode="auto">
                          <a:xfrm>
                            <a:off x="1696911" y="501309"/>
                            <a:ext cx="995720" cy="790628"/>
                          </a:xfrm>
                          <a:prstGeom prst="rect">
                            <a:avLst/>
                          </a:prstGeom>
                          <a:solidFill>
                            <a:srgbClr val="FFFFFF"/>
                          </a:solidFill>
                          <a:ln w="9525">
                            <a:solidFill>
                              <a:srgbClr val="000000"/>
                            </a:solidFill>
                            <a:miter lim="800000"/>
                            <a:headEnd/>
                            <a:tailEnd/>
                          </a:ln>
                        </wps:spPr>
                        <wps:txbx>
                          <w:txbxContent>
                            <w:p w14:paraId="439933C7"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Controller</w:t>
                              </w:r>
                            </w:p>
                          </w:txbxContent>
                        </wps:txbx>
                        <wps:bodyPr vert="horz" wrap="square" lIns="91440" tIns="45720" rIns="91440" bIns="45720" numCol="1" anchor="t" anchorCtr="0" compatLnSpc="1">
                          <a:prstTxWarp prst="textNoShape">
                            <a:avLst/>
                          </a:prstTxWarp>
                        </wps:bodyPr>
                      </wps:wsp>
                      <wps:wsp>
                        <wps:cNvPr id="545" name="Text Box 31"/>
                        <wps:cNvSpPr txBox="1">
                          <a:spLocks noChangeArrowheads="1"/>
                        </wps:cNvSpPr>
                        <wps:spPr bwMode="auto">
                          <a:xfrm>
                            <a:off x="1709394" y="2503373"/>
                            <a:ext cx="995720" cy="396168"/>
                          </a:xfrm>
                          <a:prstGeom prst="rect">
                            <a:avLst/>
                          </a:prstGeom>
                          <a:solidFill>
                            <a:srgbClr val="FFFFFF"/>
                          </a:solidFill>
                          <a:ln w="9525">
                            <a:solidFill>
                              <a:srgbClr val="000000"/>
                            </a:solidFill>
                            <a:miter lim="800000"/>
                            <a:headEnd/>
                            <a:tailEnd/>
                          </a:ln>
                        </wps:spPr>
                        <wps:txbx>
                          <w:txbxContent>
                            <w:p w14:paraId="67642DCF"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18"/>
                                  <w:szCs w:val="18"/>
                                </w:rPr>
                                <w:t>Power Supply</w:t>
                              </w:r>
                            </w:p>
                          </w:txbxContent>
                        </wps:txbx>
                        <wps:bodyPr vert="horz" wrap="square" lIns="91440" tIns="45720" rIns="91440" bIns="45720" numCol="1" anchor="t" anchorCtr="0" compatLnSpc="1">
                          <a:prstTxWarp prst="textNoShape">
                            <a:avLst/>
                          </a:prstTxWarp>
                        </wps:bodyPr>
                      </wps:wsp>
                      <wps:wsp>
                        <wps:cNvPr id="546" name="AutoShape 30"/>
                        <wps:cNvSpPr>
                          <a:spLocks noChangeArrowheads="1"/>
                        </wps:cNvSpPr>
                        <wps:spPr bwMode="auto">
                          <a:xfrm flipV="1">
                            <a:off x="5061866" y="329571"/>
                            <a:ext cx="362080" cy="295418"/>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547" name="Text Box 29"/>
                        <wps:cNvSpPr txBox="1">
                          <a:spLocks noChangeArrowheads="1"/>
                        </wps:cNvSpPr>
                        <wps:spPr bwMode="auto">
                          <a:xfrm>
                            <a:off x="1709394" y="2009871"/>
                            <a:ext cx="995720" cy="394460"/>
                          </a:xfrm>
                          <a:prstGeom prst="rect">
                            <a:avLst/>
                          </a:prstGeom>
                          <a:solidFill>
                            <a:srgbClr val="FFFFFF"/>
                          </a:solidFill>
                          <a:ln w="9525">
                            <a:solidFill>
                              <a:srgbClr val="000000"/>
                            </a:solidFill>
                            <a:miter lim="800000"/>
                            <a:headEnd/>
                            <a:tailEnd/>
                          </a:ln>
                        </wps:spPr>
                        <wps:txbx>
                          <w:txbxContent>
                            <w:p w14:paraId="093E5A36"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BIIT</w:t>
                              </w:r>
                            </w:p>
                          </w:txbxContent>
                        </wps:txbx>
                        <wps:bodyPr vert="horz" wrap="square" lIns="91440" tIns="45720" rIns="91440" bIns="45720" numCol="1" anchor="t" anchorCtr="0" compatLnSpc="1">
                          <a:prstTxWarp prst="textNoShape">
                            <a:avLst/>
                          </a:prstTxWarp>
                        </wps:bodyPr>
                      </wps:wsp>
                      <wps:wsp>
                        <wps:cNvPr id="548" name="Text Box 28"/>
                        <wps:cNvSpPr txBox="1">
                          <a:spLocks noChangeArrowheads="1"/>
                        </wps:cNvSpPr>
                        <wps:spPr bwMode="auto">
                          <a:xfrm>
                            <a:off x="3068811" y="1712745"/>
                            <a:ext cx="995720" cy="297126"/>
                          </a:xfrm>
                          <a:prstGeom prst="rect">
                            <a:avLst/>
                          </a:prstGeom>
                          <a:solidFill>
                            <a:srgbClr val="FFFFFF"/>
                          </a:solidFill>
                          <a:ln w="9525">
                            <a:solidFill>
                              <a:srgbClr val="000000"/>
                            </a:solidFill>
                            <a:miter lim="800000"/>
                            <a:headEnd/>
                            <a:tailEnd/>
                          </a:ln>
                        </wps:spPr>
                        <wps:txbx>
                          <w:txbxContent>
                            <w:p w14:paraId="38176E55"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AIS RX</w:t>
                              </w:r>
                            </w:p>
                          </w:txbxContent>
                        </wps:txbx>
                        <wps:bodyPr vert="horz" wrap="square" lIns="91440" tIns="45720" rIns="91440" bIns="45720" numCol="1" anchor="t" anchorCtr="0" compatLnSpc="1">
                          <a:prstTxWarp prst="textNoShape">
                            <a:avLst/>
                          </a:prstTxWarp>
                        </wps:bodyPr>
                      </wps:wsp>
                      <wps:wsp>
                        <wps:cNvPr id="549" name="Text Box 27"/>
                        <wps:cNvSpPr txBox="1">
                          <a:spLocks noChangeArrowheads="1"/>
                        </wps:cNvSpPr>
                        <wps:spPr bwMode="auto">
                          <a:xfrm>
                            <a:off x="3068811" y="2108913"/>
                            <a:ext cx="995720" cy="297126"/>
                          </a:xfrm>
                          <a:prstGeom prst="rect">
                            <a:avLst/>
                          </a:prstGeom>
                          <a:solidFill>
                            <a:srgbClr val="FFFFFF"/>
                          </a:solidFill>
                          <a:ln w="9525">
                            <a:solidFill>
                              <a:srgbClr val="000000"/>
                            </a:solidFill>
                            <a:miter lim="800000"/>
                            <a:headEnd/>
                            <a:tailEnd/>
                          </a:ln>
                        </wps:spPr>
                        <wps:txbx>
                          <w:txbxContent>
                            <w:p w14:paraId="75F08CDD"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AIS RX</w:t>
                              </w:r>
                            </w:p>
                          </w:txbxContent>
                        </wps:txbx>
                        <wps:bodyPr vert="horz" wrap="square" lIns="91440" tIns="45720" rIns="91440" bIns="45720" numCol="1" anchor="t" anchorCtr="0" compatLnSpc="1">
                          <a:prstTxWarp prst="textNoShape">
                            <a:avLst/>
                          </a:prstTxWarp>
                        </wps:bodyPr>
                      </wps:wsp>
                      <wps:wsp>
                        <wps:cNvPr id="550" name="Text Box 26"/>
                        <wps:cNvSpPr txBox="1">
                          <a:spLocks noChangeArrowheads="1"/>
                        </wps:cNvSpPr>
                        <wps:spPr bwMode="auto">
                          <a:xfrm>
                            <a:off x="3068811" y="527655"/>
                            <a:ext cx="995720" cy="295418"/>
                          </a:xfrm>
                          <a:prstGeom prst="rect">
                            <a:avLst/>
                          </a:prstGeom>
                          <a:solidFill>
                            <a:srgbClr val="FFFFFF"/>
                          </a:solidFill>
                          <a:ln w="9525">
                            <a:solidFill>
                              <a:srgbClr val="000000"/>
                            </a:solidFill>
                            <a:miter lim="800000"/>
                            <a:headEnd/>
                            <a:tailEnd/>
                          </a:ln>
                        </wps:spPr>
                        <wps:txbx>
                          <w:txbxContent>
                            <w:p w14:paraId="28590042"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AIS TX</w:t>
                              </w:r>
                            </w:p>
                          </w:txbxContent>
                        </wps:txbx>
                        <wps:bodyPr vert="horz" wrap="square" lIns="91440" tIns="45720" rIns="91440" bIns="45720" numCol="1" anchor="t" anchorCtr="0" compatLnSpc="1">
                          <a:prstTxWarp prst="textNoShape">
                            <a:avLst/>
                          </a:prstTxWarp>
                        </wps:bodyPr>
                      </wps:wsp>
                      <wps:wsp>
                        <wps:cNvPr id="551" name="Line 25"/>
                        <wps:cNvCnPr/>
                        <wps:spPr bwMode="auto">
                          <a:xfrm>
                            <a:off x="4066146" y="624990"/>
                            <a:ext cx="889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24"/>
                        <wps:cNvCnPr/>
                        <wps:spPr bwMode="auto">
                          <a:xfrm>
                            <a:off x="4155051" y="624990"/>
                            <a:ext cx="0" cy="15829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3" name="Line 23"/>
                        <wps:cNvCnPr/>
                        <wps:spPr bwMode="auto">
                          <a:xfrm>
                            <a:off x="4066146" y="2207955"/>
                            <a:ext cx="889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 name="Line 22"/>
                        <wps:cNvCnPr/>
                        <wps:spPr bwMode="auto">
                          <a:xfrm>
                            <a:off x="4066146" y="1811787"/>
                            <a:ext cx="889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Line 21"/>
                        <wps:cNvCnPr/>
                        <wps:spPr bwMode="auto">
                          <a:xfrm>
                            <a:off x="4155051" y="1516367"/>
                            <a:ext cx="1095938" cy="17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6" name="Line 20"/>
                        <wps:cNvCnPr/>
                        <wps:spPr bwMode="auto">
                          <a:xfrm>
                            <a:off x="1324684" y="922116"/>
                            <a:ext cx="36207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7" name="Line 19"/>
                        <wps:cNvCnPr/>
                        <wps:spPr bwMode="auto">
                          <a:xfrm>
                            <a:off x="5242906" y="329571"/>
                            <a:ext cx="8083" cy="1188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Line 18"/>
                        <wps:cNvCnPr/>
                        <wps:spPr bwMode="auto">
                          <a:xfrm>
                            <a:off x="351594" y="922116"/>
                            <a:ext cx="5431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59" name="Text Box 17"/>
                        <wps:cNvSpPr txBox="1">
                          <a:spLocks noChangeArrowheads="1"/>
                        </wps:cNvSpPr>
                        <wps:spPr bwMode="auto">
                          <a:xfrm>
                            <a:off x="349978" y="624990"/>
                            <a:ext cx="462299" cy="466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BB51F"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I/O</w:t>
                              </w:r>
                            </w:p>
                          </w:txbxContent>
                        </wps:txbx>
                        <wps:bodyPr vert="horz" wrap="square" lIns="91440" tIns="45720" rIns="91440" bIns="45720" numCol="1" anchor="t" anchorCtr="0" compatLnSpc="1">
                          <a:prstTxWarp prst="textNoShape">
                            <a:avLst/>
                          </a:prstTxWarp>
                        </wps:bodyPr>
                      </wps:wsp>
                      <wps:wsp>
                        <wps:cNvPr id="560" name="Text Box 16"/>
                        <wps:cNvSpPr txBox="1">
                          <a:spLocks noChangeArrowheads="1"/>
                        </wps:cNvSpPr>
                        <wps:spPr bwMode="auto">
                          <a:xfrm>
                            <a:off x="42045" y="2068322"/>
                            <a:ext cx="555246" cy="309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05B9A" w14:textId="77777777" w:rsidR="00F76256" w:rsidRDefault="00F76256" w:rsidP="00D008A1">
                              <w:pPr>
                                <w:pStyle w:val="NormalWeb"/>
                                <w:kinsoku w:val="0"/>
                                <w:overflowPunct w:val="0"/>
                                <w:textAlignment w:val="baseline"/>
                                <w:rPr>
                                  <w:sz w:val="24"/>
                                </w:rPr>
                              </w:pPr>
                              <w:r>
                                <w:rPr>
                                  <w:rFonts w:asciiTheme="minorHAnsi" w:hAnsi="Calibri" w:cstheme="minorBidi"/>
                                  <w:color w:val="000000" w:themeColor="text1"/>
                                  <w:kern w:val="24"/>
                                  <w:sz w:val="16"/>
                                  <w:szCs w:val="16"/>
                                </w:rPr>
                                <w:t>(DGNSS)</w:t>
                              </w:r>
                            </w:p>
                            <w:p w14:paraId="7296E7CD" w14:textId="77777777" w:rsidR="00F76256" w:rsidRDefault="00F76256" w:rsidP="00D008A1">
                              <w:pPr>
                                <w:pStyle w:val="NormalWeb"/>
                                <w:kinsoku w:val="0"/>
                                <w:overflowPunct w:val="0"/>
                                <w:textAlignment w:val="baseline"/>
                              </w:pPr>
                              <w:r>
                                <w:rPr>
                                  <w:rFonts w:asciiTheme="minorHAnsi" w:hAnsi="Calibri" w:cstheme="minorBidi"/>
                                  <w:color w:val="000000" w:themeColor="text1"/>
                                  <w:kern w:val="24"/>
                                  <w:sz w:val="16"/>
                                  <w:szCs w:val="16"/>
                                </w:rPr>
                                <w:t>(AtoN)</w:t>
                              </w:r>
                            </w:p>
                          </w:txbxContent>
                        </wps:txbx>
                        <wps:bodyPr vert="horz" wrap="square" lIns="91440" tIns="45720" rIns="91440" bIns="45720" numCol="1" anchor="t" anchorCtr="0" compatLnSpc="1">
                          <a:prstTxWarp prst="textNoShape">
                            <a:avLst/>
                          </a:prstTxWarp>
                        </wps:bodyPr>
                      </wps:wsp>
                      <wps:wsp>
                        <wps:cNvPr id="561" name="Text Box 15"/>
                        <wps:cNvSpPr txBox="1">
                          <a:spLocks noChangeArrowheads="1"/>
                        </wps:cNvSpPr>
                        <wps:spPr bwMode="auto">
                          <a:xfrm>
                            <a:off x="1709394" y="1516367"/>
                            <a:ext cx="995720" cy="394461"/>
                          </a:xfrm>
                          <a:prstGeom prst="rect">
                            <a:avLst/>
                          </a:prstGeom>
                          <a:solidFill>
                            <a:srgbClr val="FFFFFF"/>
                          </a:solidFill>
                          <a:ln w="9525">
                            <a:solidFill>
                              <a:srgbClr val="000000"/>
                            </a:solidFill>
                            <a:miter lim="800000"/>
                            <a:headEnd/>
                            <a:tailEnd/>
                          </a:ln>
                        </wps:spPr>
                        <wps:txbx>
                          <w:txbxContent>
                            <w:p w14:paraId="2247A0E8"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18"/>
                                  <w:szCs w:val="18"/>
                                </w:rPr>
                                <w:t>Internal Sync Source</w:t>
                              </w:r>
                            </w:p>
                          </w:txbxContent>
                        </wps:txbx>
                        <wps:bodyPr vert="horz" wrap="square" lIns="91440" tIns="45720" rIns="91440" bIns="45720" numCol="1" anchor="t" anchorCtr="0" compatLnSpc="1">
                          <a:prstTxWarp prst="textNoShape">
                            <a:avLst/>
                          </a:prstTxWarp>
                        </wps:bodyPr>
                      </wps:wsp>
                      <wps:wsp>
                        <wps:cNvPr id="562" name="Text Box 14"/>
                        <wps:cNvSpPr txBox="1">
                          <a:spLocks noChangeArrowheads="1"/>
                        </wps:cNvSpPr>
                        <wps:spPr bwMode="auto">
                          <a:xfrm>
                            <a:off x="1709394" y="2998583"/>
                            <a:ext cx="995720" cy="394461"/>
                          </a:xfrm>
                          <a:prstGeom prst="rect">
                            <a:avLst/>
                          </a:prstGeom>
                          <a:solidFill>
                            <a:srgbClr val="FFFFFF"/>
                          </a:solidFill>
                          <a:ln w="9525" cap="rnd">
                            <a:solidFill>
                              <a:srgbClr val="000000"/>
                            </a:solidFill>
                            <a:prstDash val="sysDot"/>
                            <a:miter lim="800000"/>
                            <a:headEnd/>
                            <a:tailEnd/>
                          </a:ln>
                        </wps:spPr>
                        <wps:txbx>
                          <w:txbxContent>
                            <w:p w14:paraId="30F49A75"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DSC</w:t>
                              </w:r>
                            </w:p>
                          </w:txbxContent>
                        </wps:txbx>
                        <wps:bodyPr vert="horz" wrap="square" lIns="91440" tIns="45720" rIns="91440" bIns="45720" numCol="1" anchor="t" anchorCtr="0" compatLnSpc="1">
                          <a:prstTxWarp prst="textNoShape">
                            <a:avLst/>
                          </a:prstTxWarp>
                        </wps:bodyPr>
                      </wps:wsp>
                      <wps:wsp>
                        <wps:cNvPr id="563" name="Line 13"/>
                        <wps:cNvCnPr/>
                        <wps:spPr bwMode="auto">
                          <a:xfrm flipH="1" flipV="1">
                            <a:off x="2187569" y="1290961"/>
                            <a:ext cx="7202" cy="2254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4" name="Text Box 12"/>
                        <wps:cNvSpPr txBox="1">
                          <a:spLocks noChangeArrowheads="1"/>
                        </wps:cNvSpPr>
                        <wps:spPr bwMode="auto">
                          <a:xfrm>
                            <a:off x="0" y="960931"/>
                            <a:ext cx="580848" cy="3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D63A7E" w14:textId="77777777" w:rsidR="00F76256" w:rsidRDefault="00F76256" w:rsidP="00D008A1">
                              <w:pPr>
                                <w:pStyle w:val="NormalWeb"/>
                                <w:kinsoku w:val="0"/>
                                <w:overflowPunct w:val="0"/>
                                <w:textAlignment w:val="baseline"/>
                                <w:rPr>
                                  <w:sz w:val="24"/>
                                </w:rPr>
                              </w:pPr>
                              <w:r>
                                <w:rPr>
                                  <w:rFonts w:asciiTheme="minorHAnsi" w:hAnsi="Calibri" w:cstheme="minorBidi"/>
                                  <w:color w:val="000000" w:themeColor="text1"/>
                                  <w:kern w:val="24"/>
                                  <w:sz w:val="16"/>
                                  <w:szCs w:val="16"/>
                                </w:rPr>
                                <w:t>(Ext UTC</w:t>
                              </w:r>
                            </w:p>
                            <w:p w14:paraId="5F8ED242" w14:textId="77777777" w:rsidR="00F76256" w:rsidRDefault="00F76256" w:rsidP="00D008A1">
                              <w:pPr>
                                <w:pStyle w:val="NormalWeb"/>
                                <w:kinsoku w:val="0"/>
                                <w:overflowPunct w:val="0"/>
                                <w:textAlignment w:val="baseline"/>
                              </w:pPr>
                              <w:r>
                                <w:rPr>
                                  <w:rFonts w:asciiTheme="minorHAnsi" w:hAnsi="Calibri" w:cstheme="minorBidi"/>
                                  <w:color w:val="000000" w:themeColor="text1"/>
                                  <w:kern w:val="24"/>
                                  <w:sz w:val="16"/>
                                  <w:szCs w:val="16"/>
                                </w:rPr>
                                <w:t xml:space="preserve"> Sync)</w:t>
                              </w:r>
                            </w:p>
                          </w:txbxContent>
                        </wps:txbx>
                        <wps:bodyPr vert="horz" wrap="square" lIns="91440" tIns="45720" rIns="91440" bIns="45720" numCol="1" anchor="t" anchorCtr="0" compatLnSpc="1">
                          <a:prstTxWarp prst="textNoShape">
                            <a:avLst/>
                          </a:prstTxWarp>
                        </wps:bodyPr>
                      </wps:wsp>
                      <wps:wsp>
                        <wps:cNvPr id="565" name="Text Box 11"/>
                        <wps:cNvSpPr txBox="1">
                          <a:spLocks noChangeArrowheads="1"/>
                        </wps:cNvSpPr>
                        <wps:spPr bwMode="auto">
                          <a:xfrm>
                            <a:off x="872084" y="404707"/>
                            <a:ext cx="452600" cy="2472635"/>
                          </a:xfrm>
                          <a:prstGeom prst="rect">
                            <a:avLst/>
                          </a:prstGeom>
                          <a:solidFill>
                            <a:srgbClr val="FFFFFF"/>
                          </a:solidFill>
                          <a:ln w="9525">
                            <a:solidFill>
                              <a:srgbClr val="000000"/>
                            </a:solidFill>
                            <a:miter lim="800000"/>
                            <a:headEnd/>
                            <a:tailEnd/>
                          </a:ln>
                        </wps:spPr>
                        <wps:txbx>
                          <w:txbxContent>
                            <w:p w14:paraId="052509B1" w14:textId="77777777" w:rsidR="00F76256" w:rsidRDefault="00F76256" w:rsidP="00D008A1">
                              <w:pPr>
                                <w:pStyle w:val="NormalWeb"/>
                                <w:kinsoku w:val="0"/>
                                <w:overflowPunct w:val="0"/>
                                <w:jc w:val="center"/>
                                <w:textAlignment w:val="baseline"/>
                                <w:rPr>
                                  <w:sz w:val="24"/>
                                </w:rPr>
                              </w:pPr>
                              <w:r>
                                <w:rPr>
                                  <w:rFonts w:asciiTheme="minorHAnsi" w:hAnsi="Calibri" w:cstheme="minorBidi"/>
                                  <w:b/>
                                  <w:bCs/>
                                  <w:color w:val="000000" w:themeColor="text1"/>
                                  <w:kern w:val="24"/>
                                  <w:sz w:val="20"/>
                                  <w:szCs w:val="20"/>
                                </w:rPr>
                                <w:t>Presentation Interface</w:t>
                              </w:r>
                            </w:p>
                          </w:txbxContent>
                        </wps:txbx>
                        <wps:bodyPr vert="vert270" wrap="square" lIns="91440" tIns="45720" rIns="91440" bIns="45720" numCol="1" anchor="t" anchorCtr="0" compatLnSpc="1">
                          <a:prstTxWarp prst="textNoShape">
                            <a:avLst/>
                          </a:prstTxWarp>
                        </wps:bodyPr>
                      </wps:wsp>
                      <wps:wsp>
                        <wps:cNvPr id="566" name="Line 10"/>
                        <wps:cNvCnPr/>
                        <wps:spPr bwMode="auto">
                          <a:xfrm>
                            <a:off x="328963" y="1352103"/>
                            <a:ext cx="543120" cy="0"/>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67" name="Line 9"/>
                        <wps:cNvCnPr/>
                        <wps:spPr bwMode="auto">
                          <a:xfrm>
                            <a:off x="328963" y="2404331"/>
                            <a:ext cx="543120" cy="0"/>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68" name="Line 8"/>
                        <wps:cNvCnPr/>
                        <wps:spPr bwMode="auto">
                          <a:xfrm>
                            <a:off x="332197" y="2018408"/>
                            <a:ext cx="543120" cy="0"/>
                          </a:xfrm>
                          <a:prstGeom prst="line">
                            <a:avLst/>
                          </a:prstGeom>
                          <a:noFill/>
                          <a:ln w="952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69" name="Line 7"/>
                        <wps:cNvCnPr/>
                        <wps:spPr bwMode="auto">
                          <a:xfrm>
                            <a:off x="2705114" y="3077194"/>
                            <a:ext cx="2545875"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0" name="Line 6"/>
                        <wps:cNvCnPr/>
                        <wps:spPr bwMode="auto">
                          <a:xfrm>
                            <a:off x="4502582" y="1439525"/>
                            <a:ext cx="21014" cy="1641024"/>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1" name="Line 5"/>
                        <wps:cNvCnPr/>
                        <wps:spPr bwMode="auto">
                          <a:xfrm flipV="1">
                            <a:off x="5246138" y="2286503"/>
                            <a:ext cx="1617" cy="79404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2" name="Line 4"/>
                        <wps:cNvCnPr/>
                        <wps:spPr bwMode="auto">
                          <a:xfrm flipH="1">
                            <a:off x="1243863" y="3080548"/>
                            <a:ext cx="465531"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3" name="Line 3"/>
                        <wps:cNvCnPr/>
                        <wps:spPr bwMode="auto">
                          <a:xfrm flipV="1">
                            <a:off x="1243863" y="2877342"/>
                            <a:ext cx="0" cy="196377"/>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4" name="Rectangle 574"/>
                        <wps:cNvSpPr>
                          <a:spLocks noChangeArrowheads="1"/>
                        </wps:cNvSpPr>
                        <wps:spPr bwMode="auto">
                          <a:xfrm>
                            <a:off x="4408829" y="1342191"/>
                            <a:ext cx="185889" cy="293711"/>
                          </a:xfrm>
                          <a:prstGeom prst="rect">
                            <a:avLst/>
                          </a:prstGeom>
                          <a:solidFill>
                            <a:srgbClr val="FFFFFF"/>
                          </a:solidFill>
                          <a:ln w="9525">
                            <a:solidFill>
                              <a:srgbClr val="000000"/>
                            </a:solidFill>
                            <a:prstDash val="sysDot"/>
                            <a:miter lim="800000"/>
                            <a:headEnd/>
                            <a:tailEnd/>
                          </a:ln>
                        </wps:spPr>
                        <wps:bodyPr vert="horz" wrap="square" lIns="91440" tIns="45720" rIns="91440" bIns="45720" numCol="1" anchor="t" anchorCtr="0" compatLnSpc="1">
                          <a:prstTxWarp prst="textNoShape">
                            <a:avLst/>
                          </a:prstTxWarp>
                        </wps:bodyPr>
                      </wps:wsp>
                      <wps:wsp>
                        <wps:cNvPr id="575" name="Text Box 1"/>
                        <wps:cNvSpPr txBox="1">
                          <a:spLocks noChangeArrowheads="1"/>
                        </wps:cNvSpPr>
                        <wps:spPr bwMode="auto">
                          <a:xfrm>
                            <a:off x="4222941" y="884548"/>
                            <a:ext cx="599932" cy="2937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F18B5C"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isolator</w:t>
                              </w:r>
                            </w:p>
                          </w:txbxContent>
                        </wps:txbx>
                        <wps:bodyPr vert="horz" wrap="square" lIns="91440" tIns="45720" rIns="91440" bIns="45720" numCol="1" anchor="t" anchorCtr="0" compatLnSpc="1">
                          <a:prstTxWarp prst="textNoShape">
                            <a:avLst/>
                          </a:prstTxWarp>
                        </wps:bodyPr>
                      </wps:wsp>
                    </wpg:wgp>
                  </a:graphicData>
                </a:graphic>
              </wp:inline>
            </w:drawing>
          </mc:Choice>
          <mc:Fallback xmlns:mv="urn:schemas-microsoft-com:mac:vml" xmlns:mo="http://schemas.microsoft.com/office/mac/office/2008/main">
            <w:pict>
              <v:group w14:anchorId="6DB87FE6" id="_x0000_s1284" style="width:465.75pt;height:282.95pt;mso-position-horizontal-relative:char;mso-position-vertical-relative:line" coordsize="5423946,339304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">
                <v:shapetype id="_x0000_t5" coordsize="21600,21600" o:spt="5" adj="10800" path="m@0,0l0,21600,21600,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4" o:spid="_x0000_s1285" type="#_x0000_t5" style="position:absolute;left:5061866;top:2284797;width:362080;height:295419;flip:y;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LTQjxAAA&#10;ANwAAAAPAAAAZHJzL2Rvd25yZXYueG1sRI/RasJAFETfC/7DcgVfitkYWpGYVUQIaPtU6wdcs9ck&#10;mr0bs2uMf98tFPo4zMwZJlsPphE9da62rGAWxSCIC6trLhUcv/PpAoTzyBoby6TgSQ7Wq9FLhqm2&#10;D/6i/uBLESDsUlRQed+mUrqiIoMusi1x8M62M+iD7EqpO3wEuGlkEsdzabDmsFBhS9uKiuvhbhRc&#10;77a5neKPy2ZHx1e5zz+NzE9KTcbDZgnC0+D/w3/tnVbw/pbA75lwBOTq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C00I8QAAADcAAAADwAAAAAAAAAAAAAAAACXAgAAZHJzL2Rv&#10;d25yZXYueG1sUEsFBgAAAAAEAAQA9QAAAIgDAAAAAA==&#10;">
                  <v:stroke dashstyle="1 1"/>
                </v:shape>
                <v:rect id="Rectangle 543" o:spid="_x0000_s1286" style="position:absolute;left:644167;width:4230192;height:31403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GxclxQAA&#10;ANwAAAAPAAAAZHJzL2Rvd25yZXYueG1sRI9bawIxFITfC/6HcARfimbrDVmNYq2FpU/eQB8Pm2N2&#10;cXOybFLd/vumIPRxmJlvmMWqtZW4U+NLxwreBgkI4tzpko2C0/GzPwPhA7LGyjEp+CEPq2XnZYGp&#10;dg/e0/0QjIgQ9ikqKEKoUyl9XpBFP3A1cfSurrEYomyM1A0+ItxWcpgkU2mx5LhQYE2bgvLb4dsq&#10;OGc8nGR6l9tLmF5e383RbL8+lOp12/UcRKA2/Ief7UwrmIxH8HcmHgG5/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MbFyXFAAAA3AAAAA8AAAAAAAAAAAAAAAAAlwIAAGRycy9k&#10;b3ducmV2LnhtbFBLBQYAAAAABAAEAPUAAACJAwAAAAA=&#10;" strokeweight="1.5pt">
                  <v:stroke dashstyle="dash"/>
                </v:rect>
                <v:shape id="Text Box 32" o:spid="_x0000_s1287" type="#_x0000_t202" style="position:absolute;left:1696911;top:501309;width:995720;height:7906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Di/8xgAA&#10;ANwAAAAPAAAAZHJzL2Rvd25yZXYueG1sRI9Ba8JAFITvQv/D8gq9iG5aU7WpqxTBojer0l4f2WcS&#10;mn2b7q4x/feuIHgcZuYbZrboTC1acr6yrOB5mIAgzq2uuFBw2K8GUxA+IGusLZOCf/KwmD/0Zphp&#10;e+YvanehEBHCPkMFZQhNJqXPSzLoh7Yhjt7ROoMhSldI7fAc4aaWL0kylgYrjgslNrQsKf/dnYyC&#10;abpuf/xmtP3Ox8f6LfQn7eefU+rpsft4BxGoC/fwrb3WCl7TFK5n4hGQ8w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bDi/8xgAAANwAAAAPAAAAAAAAAAAAAAAAAJcCAABkcnMv&#10;ZG93bnJldi54bWxQSwUGAAAAAAQABAD1AAAAigMAAAAA&#10;">
                  <v:textbox>
                    <w:txbxContent>
                      <w:p w14:paraId="439933C7"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Controller</w:t>
                        </w:r>
                      </w:p>
                    </w:txbxContent>
                  </v:textbox>
                </v:shape>
                <v:shape id="Text Box 31" o:spid="_x0000_s1288" type="#_x0000_t202" style="position:absolute;left:1709394;top:2503373;width:995720;height:3961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QopnxgAA&#10;ANwAAAAPAAAAZHJzL2Rvd25yZXYueG1sRI9Pa8JAFMTvQr/D8gQvUjf+iza6iggVvbW22Osj+0xC&#10;s2/j7jam375bKPQ4zMxvmPW2M7VoyfnKsoLxKAFBnFtdcaHg/e35cQnCB2SNtWVS8E0etpuH3hoz&#10;be/8Su05FCJC2GeooAyhyaT0eUkG/cg2xNG7WmcwROkKqR3eI9zUcpIkqTRYcVwosaF9Sfnn+cso&#10;WM6O7Yc/TV8ueXqtn8Jw0R5uTqlBv9utQATqwn/4r33UCuazOfyeiUdAbn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0QopnxgAAANwAAAAPAAAAAAAAAAAAAAAAAJcCAABkcnMv&#10;ZG93bnJldi54bWxQSwUGAAAAAAQABAD1AAAAigMAAAAA&#10;">
                  <v:textbox>
                    <w:txbxContent>
                      <w:p w14:paraId="67642DCF"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18"/>
                            <w:szCs w:val="18"/>
                          </w:rPr>
                          <w:t>Power Supply</w:t>
                        </w:r>
                      </w:p>
                    </w:txbxContent>
                  </v:textbox>
                </v:shape>
                <v:shape id="AutoShape 30" o:spid="_x0000_s1289" type="#_x0000_t5" style="position:absolute;left:5061866;top:329571;width:362080;height:295418;flip:y;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pjpaxwAA&#10;ANwAAAAPAAAAZHJzL2Rvd25yZXYueG1sRI9Ba8JAFITvgv9heUIvUjctxtboKlIoWCxitBdvz+wz&#10;CWbfht2tpv++WxB6HGbmG2a+7EwjruR8bVnB0ygBQVxYXXOp4Ovw/vgKwgdkjY1lUvBDHpaLfm+O&#10;mbY3zum6D6WIEPYZKqhCaDMpfVGRQT+yLXH0ztYZDFG6UmqHtwg3jXxOkok0WHNcqLClt4qKy/7b&#10;KPicHjZJ6lbpy/bY7PKP42loL06ph0G3moEI1IX/8L291grS8QT+zsQjIB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sqY6WscAAADcAAAADwAAAAAAAAAAAAAAAACXAgAAZHJz&#10;L2Rvd25yZXYueG1sUEsFBgAAAAAEAAQA9QAAAIsDAAAAAA==&#10;"/>
                <v:shape id="Text Box 29" o:spid="_x0000_s1290" type="#_x0000_t202" style="position:absolute;left:1709394;top:2009871;width:995720;height:3944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3LGLxgAA&#10;ANwAAAAPAAAAZHJzL2Rvd25yZXYueG1sRI9PawIxFMTvQr9DeAUvotlaq3ZrlFKo6K3+Qa+PzXN3&#10;6eZlm6Tr+u2NIHgcZuY3zGzRmko05HxpWcHLIAFBnFldcq5gv/vuT0H4gKyxskwKLuRhMX/qzDDV&#10;9swbarYhFxHCPkUFRQh1KqXPCjLoB7Ymjt7JOoMhSpdL7fAc4aaSwyQZS4Mlx4UCa/oqKPvd/hsF&#10;09GqOfr1688hG5+q99CbNMs/p1T3uf38ABGoDY/wvb3SCt5GE7idiUdAz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3LGLxgAAANwAAAAPAAAAAAAAAAAAAAAAAJcCAABkcnMv&#10;ZG93bnJldi54bWxQSwUGAAAAAAQABAD1AAAAigMAAAAA&#10;">
                  <v:textbox>
                    <w:txbxContent>
                      <w:p w14:paraId="093E5A36"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BIIT</w:t>
                        </w:r>
                      </w:p>
                    </w:txbxContent>
                  </v:textbox>
                </v:shape>
                <v:shape id="Text Box 28" o:spid="_x0000_s1291" type="#_x0000_t202" style="position:absolute;left:3068811;top:1712745;width:995720;height:2971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QyX5wwAA&#10;ANwAAAAPAAAAZHJzL2Rvd25yZXYueG1sRE/LagIxFN0X/IdwBTelZlof1dEoRVB0Z1Xq9jK5zgxO&#10;bqZJHMe/N4tCl4fzni9bU4mGnC8tK3jvJyCIM6tLzhWcjuu3CQgfkDVWlknBgzwsF52XOaba3vmb&#10;mkPIRQxhn6KCIoQ6ldJnBRn0fVsTR+5incEQoculdniP4aaSH0kylgZLjg0F1rQqKLsebkbBZLht&#10;zn432P9k40s1Da+fzebXKdXrtl8zEIHa8C/+c2+1gtEwro1n4hGQi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QyX5wwAAANwAAAAPAAAAAAAAAAAAAAAAAJcCAABkcnMvZG93&#10;bnJldi54bWxQSwUGAAAAAAQABAD1AAAAhwMAAAAA&#10;">
                  <v:textbox>
                    <w:txbxContent>
                      <w:p w14:paraId="38176E55"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AIS RX</w:t>
                        </w:r>
                      </w:p>
                    </w:txbxContent>
                  </v:textbox>
                </v:shape>
                <v:shape id="Text Box 27" o:spid="_x0000_s1292" type="#_x0000_t202" style="position:absolute;left:3068811;top:2108913;width:995720;height:2971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D4BixgAA&#10;ANwAAAAPAAAAZHJzL2Rvd25yZXYueG1sRI9Ba8JAFITvBf/D8oRepG6smmp0lVKw6M2q1Osj+0yC&#10;2bfp7jam/75bEHocZuYbZrnuTC1acr6yrGA0TEAQ51ZXXCg4HTdPMxA+IGusLZOCH/KwXvUelphp&#10;e+MPag+hEBHCPkMFZQhNJqXPSzLoh7Yhjt7FOoMhSldI7fAW4aaWz0mSSoMVx4USG3orKb8evo2C&#10;2WTbnv1uvP/M00s9D4OX9v3LKfXY714XIAJ14T98b2+1gulkDn9n4hGQq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1D4BixgAAANwAAAAPAAAAAAAAAAAAAAAAAJcCAABkcnMv&#10;ZG93bnJldi54bWxQSwUGAAAAAAQABAD1AAAAigMAAAAA&#10;">
                  <v:textbox>
                    <w:txbxContent>
                      <w:p w14:paraId="75F08CDD"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AIS RX</w:t>
                        </w:r>
                      </w:p>
                    </w:txbxContent>
                  </v:textbox>
                </v:shape>
                <v:shape id="Text Box 26" o:spid="_x0000_s1293" type="#_x0000_t202" style="position:absolute;left:3068811;top:527655;width:995720;height:29541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7L8iwwAA&#10;ANwAAAAPAAAAZHJzL2Rvd25yZXYueG1sRE/JbsIwEL0j9R+sqdQLAgcoS9MYhCoVwa0sotdRPFnU&#10;eBxsN6R/Xx8q9fj09mzTm0Z05HxtWcFknIAgzq2uuVRwOb+PViB8QNbYWCYFP+Rhs34YZJhqe+cj&#10;dadQihjCPkUFVQhtKqXPKzLox7YljlxhncEQoSuldniP4aaR0yRZSIM1x4YKW3qrKP86fRsFq+d9&#10;9+kPs49rviialzBcdrubU+rpsd++ggjUh3/xn3uvFczncX48E4+AXP8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7L8iwwAAANwAAAAPAAAAAAAAAAAAAAAAAJcCAABkcnMvZG93&#10;bnJldi54bWxQSwUGAAAAAAQABAD1AAAAhwMAAAAA&#10;">
                  <v:textbox>
                    <w:txbxContent>
                      <w:p w14:paraId="28590042"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AIS TX</w:t>
                        </w:r>
                      </w:p>
                    </w:txbxContent>
                  </v:textbox>
                </v:shape>
                <v:line id="Line 25" o:spid="_x0000_s1294" style="position:absolute;visibility:visible;mso-wrap-style:square" from="4066146,624990" to="4155050,62499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YkmQcYAAADcAAAADwAAAGRycy9kb3ducmV2LnhtbESPQWvCQBSE70L/w/IKvelGi0FSVxGl&#10;oD1I1UJ7fGZfk9Ts27C7TdJ/3xUEj8PMfMPMl72pRUvOV5YVjEcJCOLc6ooLBR+n1+EMhA/IGmvL&#10;pOCPPCwXD4M5Ztp2fKD2GAoRIewzVFCG0GRS+rwkg35kG+LofVtnMETpCqkddhFuajlJklQarDgu&#10;lNjQuqT8cvw1CvbP72m72r1t+89des43h/PXT+eUenrsVy8gAvXhHr61t1rBdDqG65l4BOTiH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GJJkHGAAAA3AAAAA8AAAAAAAAA&#10;AAAAAAAAoQIAAGRycy9kb3ducmV2LnhtbFBLBQYAAAAABAAEAPkAAACUAwAAAAA=&#10;"/>
                <v:line id="Line 24" o:spid="_x0000_s1295" style="position:absolute;visibility:visible;mso-wrap-style:square" from="4155051,624990" to="4155051,22079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Vu4NscAAADcAAAADwAAAGRycy9kb3ducmV2LnhtbESPT2vCQBTE74V+h+UJvdWNFoNEV5GW&#10;gvYg9Q/o8Zl9TdJm34bdbZJ++64geBxm5jfMfNmbWrTkfGVZwWiYgCDOra64UHA8vD9PQfiArLG2&#10;TAr+yMNy8fgwx0zbjnfU7kMhIoR9hgrKEJpMSp+XZNAPbUMcvS/rDIYoXSG1wy7CTS3HSZJKgxXH&#10;hRIbei0p/9n/GgXbl8+0XW0+1v1pk17yt93l/N05pZ4G/WoGIlAf7uFbe60VTCZjuJ6JR0Au/g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BW7g2xwAAANwAAAAPAAAAAAAA&#10;AAAAAAAAAKECAABkcnMvZG93bnJldi54bWxQSwUGAAAAAAQABAD5AAAAlQMAAAAA&#10;"/>
                <v:line id="Line 23" o:spid="_x0000_s1296" style="position:absolute;visibility:visible;mso-wrap-style:square" from="4066146,2207955" to="4155050,220795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hcdrccAAADcAAAADwAAAGRycy9kb3ducmV2LnhtbESPT2vCQBTE74V+h+UJvdWNFYNEV5GW&#10;gvYg9Q/o8Zl9TdJm34bdbZJ++64geBxm5jfMfNmbWrTkfGVZwWiYgCDOra64UHA8vD9PQfiArLG2&#10;TAr+yMNy8fgwx0zbjnfU7kMhIoR9hgrKEJpMSp+XZNAPbUMcvS/rDIYoXSG1wy7CTS1fkiSVBiuO&#10;CyU29FpS/rP/NQq248+0XW0+1v1pk17yt93l/N05pZ4G/WoGIlAf7uFbe60VTCZjuJ6JR0Au/g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uFx2txwAAANwAAAAPAAAAAAAA&#10;AAAAAAAAAKECAABkcnMvZG93bnJldi54bWxQSwUGAAAAAAQABAD5AAAAlQMAAAAA&#10;"/>
                <v:line id="Line 22" o:spid="_x0000_s1297" style="position:absolute;visibility:visible;mso-wrap-style:square" from="4066146,1811787" to="4155050,18117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f6F2ccAAADcAAAADwAAAGRycy9kb3ducmV2LnhtbESPT2vCQBTE74V+h+UVvNVN/xgkuoq0&#10;FLQHUSvo8Zl9Jmmzb8PumqTf3i0IPQ4z8xtmOu9NLVpyvrKs4GmYgCDOra64ULD/+ngcg/ABWWNt&#10;mRT8kof57P5uipm2HW+p3YVCRAj7DBWUITSZlD4vyaAf2oY4emfrDIYoXSG1wy7CTS2fkySVBiuO&#10;CyU29FZS/rO7GAXrl03aLlafy/6wSk/5+/Z0/O6cUoOHfjEBEagP/+Fbe6kVjEav8HcmHgE5uwI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h/oXZxwAAANwAAAAPAAAAAAAA&#10;AAAAAAAAAKECAABkcnMvZG93bnJldi54bWxQSwUGAAAAAAQABAD5AAAAlQMAAAAA&#10;"/>
                <v:line id="Line 21" o:spid="_x0000_s1298" style="position:absolute;visibility:visible;mso-wrap-style:square" from="4155051,1516367" to="5250989,15180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rIgQscAAADcAAAADwAAAGRycy9kb3ducmV2LnhtbESPQUvDQBSE74L/YXlCb3ajkiCxm1AU&#10;oe1BbBXa42v2mUSzb8PuNkn/vSsUPA4z8w2zKCfTiYGcby0ruJsnIIgrq1uuFXx+vN4+gvABWWNn&#10;mRScyUNZXF8tMNd25C0Nu1CLCGGfo4ImhD6X0lcNGfRz2xNH78s6gyFKV0vtcIxw08n7JMmkwZbj&#10;QoM9PTdU/exORsHbw3s2LNeb1bRfZ8fqZXs8fI9OqdnNtHwCEWgK/+FLe6UVpGkKf2fiEZDFL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OsiBCxwAAANwAAAAPAAAAAAAA&#10;AAAAAAAAAKECAABkcnMvZG93bnJldi54bWxQSwUGAAAAAAQABAD5AAAAlQMAAAAA&#10;"/>
                <v:line id="Line 20" o:spid="_x0000_s1299" style="position:absolute;visibility:visible;mso-wrap-style:square" from="1324684,922116" to="1686763,9221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mC+NccAAADcAAAADwAAAGRycy9kb3ducmV2LnhtbESPT2vCQBTE7wW/w/KE3urGFoOkriKW&#10;gvZQ/Aft8Zl9TaLZt2F3m6Tf3i0IHoeZ+Q0zW/SmFi05X1lWMB4lIIhzqysuFBwP709TED4ga6wt&#10;k4I/8rCYDx5mmGnb8Y7afShEhLDPUEEZQpNJ6fOSDPqRbYij92OdwRClK6R22EW4qeVzkqTSYMVx&#10;ocSGViXll/2vUfD5sk3b5eZj3X9t0lP+tjt9nzun1OOwX76CCNSHe/jWXmsFk0kK/2fiEZDzK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YL41xwAAANwAAAAPAAAAAAAA&#10;AAAAAAAAAKECAABkcnMvZG93bnJldi54bWxQSwUGAAAAAAQABAD5AAAAlQMAAAAA&#10;"/>
                <v:line id="Line 19" o:spid="_x0000_s1300" style="position:absolute;visibility:visible;mso-wrap-style:square" from="5242906,329571" to="5250989,15180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RLBuuxwAAANwAAAAPAAAAAAAA&#10;AAAAAAAAAKECAABkcnMvZG93bnJldi54bWxQSwUGAAAAAAQABAD5AAAAlQMAAAAA&#10;"/>
                <v:line id="Line 18" o:spid="_x0000_s1301" style="position:absolute;visibility:visible;mso-wrap-style:square" from="351594,922116" to="894714,9221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E5DiMIAAADcAAAADwAAAGRycy9kb3ducmV2LnhtbERPz2vCMBS+D/wfwhO8ramCY1RjGQOl&#10;FxlzsvNb82yrzUvbxKbbX78cBjt+fL+3+WRaMdLgGssKlkkKgri0uuFKwflj//gMwnlkja1lUvBN&#10;DvLd7GGLmbaB32k8+UrEEHYZKqi97zIpXVmTQZfYjjhyFzsY9BEOldQDhhhuWrlK0ydpsOHYUGNH&#10;rzWVt9PdKEjDz0FeZdGMb8WxD91X+Fz1QanFfHrZgPA0+X/xn7vQCtbruDaeiUdA7n4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E5DiMIAAADcAAAADwAAAAAAAAAAAAAA&#10;AAChAgAAZHJzL2Rvd25yZXYueG1sUEsFBgAAAAAEAAQA+QAAAJADAAAAAA==&#10;">
                  <v:stroke startarrow="block" endarrow="block"/>
                </v:line>
                <v:shape id="Text Box 17" o:spid="_x0000_s1302" type="#_x0000_t202" style="position:absolute;left:349978;top:624990;width:462299;height:4661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VjV5xAAA&#10;ANwAAAAPAAAAZHJzL2Rvd25yZXYueG1sRI9PawIxFMTvBb9DeAVvNal0RbdmRSwFT4raFnp7bN7+&#10;oZuXZZO667c3guBxmJnfMMvVYBtxps7XjjW8ThQI4tyZmksNX6fPlzkIH5ANNo5Jw4U8rLLR0xJT&#10;43o+0PkYShEh7FPUUIXQplL6vCKLfuJa4ugVrrMYouxKaTrsI9w2cqrUTFqsOS5U2NKmovzv+G81&#10;fO+K3583tS8/bNL2blCS7UJqPX4e1u8gAg3hEb63t0ZDkizgdiYeAZld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dVY1ecQAAADcAAAADwAAAAAAAAAAAAAAAACXAgAAZHJzL2Rv&#10;d25yZXYueG1sUEsFBgAAAAAEAAQA9QAAAIgDAAAAAA==&#10;" filled="f" stroked="f">
                  <v:textbox>
                    <w:txbxContent>
                      <w:p w14:paraId="796BB51F"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I/O</w:t>
                        </w:r>
                      </w:p>
                    </w:txbxContent>
                  </v:textbox>
                </v:shape>
                <v:shape id="Text Box 16" o:spid="_x0000_s1303" type="#_x0000_t202" style="position:absolute;left:42045;top:2068322;width:555246;height:3090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AFZZwAAA&#10;ANwAAAAPAAAAZHJzL2Rvd25yZXYueG1sRE/LisIwFN0P+A/hCrMbE2UUrUYRRZiVMvUB7i7NtS02&#10;N6WJtvP3ZiHM8nDei1VnK/GkxpeONQwHCgRx5kzJuYbTcfc1BeEDssHKMWn4Iw+rZe9jgYlxLf/S&#10;Mw25iCHsE9RQhFAnUvqsIIt+4GriyN1cYzFE2OTSNNjGcFvJkVITabHk2FBgTZuCsnv6sBrO+9v1&#10;8q0O+daO69Z1SrKdSa0/+916DiJQF/7Fb/eP0TCexPnxTDwCcvk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qAFZZwAAAANwAAAAPAAAAAAAAAAAAAAAAAJcCAABkcnMvZG93bnJl&#10;di54bWxQSwUGAAAAAAQABAD1AAAAhAMAAAAA&#10;" filled="f" stroked="f">
                  <v:textbox>
                    <w:txbxContent>
                      <w:p w14:paraId="34105B9A" w14:textId="77777777" w:rsidR="00F76256" w:rsidRDefault="00F76256" w:rsidP="00D008A1">
                        <w:pPr>
                          <w:pStyle w:val="NormalWeb"/>
                          <w:kinsoku w:val="0"/>
                          <w:overflowPunct w:val="0"/>
                          <w:textAlignment w:val="baseline"/>
                          <w:rPr>
                            <w:sz w:val="24"/>
                          </w:rPr>
                        </w:pPr>
                        <w:r>
                          <w:rPr>
                            <w:rFonts w:asciiTheme="minorHAnsi" w:hAnsi="Calibri" w:cstheme="minorBidi"/>
                            <w:color w:val="000000" w:themeColor="text1"/>
                            <w:kern w:val="24"/>
                            <w:sz w:val="16"/>
                            <w:szCs w:val="16"/>
                          </w:rPr>
                          <w:t>(DGNSS)</w:t>
                        </w:r>
                      </w:p>
                      <w:p w14:paraId="7296E7CD" w14:textId="77777777" w:rsidR="00F76256" w:rsidRDefault="00F76256" w:rsidP="00D008A1">
                        <w:pPr>
                          <w:pStyle w:val="NormalWeb"/>
                          <w:kinsoku w:val="0"/>
                          <w:overflowPunct w:val="0"/>
                          <w:textAlignment w:val="baseline"/>
                        </w:pPr>
                        <w:r>
                          <w:rPr>
                            <w:rFonts w:asciiTheme="minorHAnsi" w:hAnsi="Calibri" w:cstheme="minorBidi"/>
                            <w:color w:val="000000" w:themeColor="text1"/>
                            <w:kern w:val="24"/>
                            <w:sz w:val="16"/>
                            <w:szCs w:val="16"/>
                          </w:rPr>
                          <w:t>(AtoN)</w:t>
                        </w:r>
                      </w:p>
                    </w:txbxContent>
                  </v:textbox>
                </v:shape>
                <v:shape id="Text Box 15" o:spid="_x0000_s1304" type="#_x0000_t202" style="position:absolute;left:1709394;top:1516367;width:995720;height:3944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zNAExgAA&#10;ANwAAAAPAAAAZHJzL2Rvd25yZXYueG1sRI9Ba8JAFITvQv/D8gpeSt1obWpTVxHBojdrS3t9ZJ9J&#10;MPs27q4x/ntXKHgcZuYbZjrvTC1acr6yrGA4SEAQ51ZXXCj4+V49T0D4gKyxtkwKLuRhPnvoTTHT&#10;9sxf1O5CISKEfYYKyhCaTEqfl2TQD2xDHL29dQZDlK6Q2uE5wk0tR0mSSoMVx4USG1qWlB92J6Ng&#10;Ml63f37zsv3N0339Hp7e2s+jU6r/2C0+QATqwj38315rBa/pEG5n4hGQs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AzNAExgAAANwAAAAPAAAAAAAAAAAAAAAAAJcCAABkcnMv&#10;ZG93bnJldi54bWxQSwUGAAAAAAQABAD1AAAAigMAAAAA&#10;">
                  <v:textbox>
                    <w:txbxContent>
                      <w:p w14:paraId="2247A0E8"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18"/>
                            <w:szCs w:val="18"/>
                          </w:rPr>
                          <w:t>Internal Sync Source</w:t>
                        </w:r>
                      </w:p>
                    </w:txbxContent>
                  </v:textbox>
                </v:shape>
                <v:shape id="Text Box 14" o:spid="_x0000_s1305" type="#_x0000_t202" style="position:absolute;left:1709394;top:2998583;width:995720;height:3944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AObWxgAA&#10;ANwAAAAPAAAAZHJzL2Rvd25yZXYueG1sRI9Ba8JAFITvBf/D8gRvdaNgaKOr1EKpSA81Vs/P7Gs2&#10;mH2bZleT/ntXKPQ4zMw3zGLV21pcqfWVYwWTcQKCuHC64lLB1/7t8QmED8gaa8ek4Jc8rJaDhwVm&#10;2nW8o2seShEh7DNUYEJoMil9YciiH7uGOHrfrrUYomxLqVvsItzWcpokqbRYcVww2NCroeKcX6yC&#10;ff683Tbp6bMz/cfP8VCs5fl9p9Ro2L/MQQTqw3/4r73RCmbpFO5n4hGQy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nAObWxgAAANwAAAAPAAAAAAAAAAAAAAAAAJcCAABkcnMv&#10;ZG93bnJldi54bWxQSwUGAAAAAAQABAD1AAAAigMAAAAA&#10;">
                  <v:stroke dashstyle="1 1" endcap="round"/>
                  <v:textbox>
                    <w:txbxContent>
                      <w:p w14:paraId="30F49A75"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DSC</w:t>
                        </w:r>
                      </w:p>
                    </w:txbxContent>
                  </v:textbox>
                </v:shape>
                <v:line id="Line 13" o:spid="_x0000_s1306" style="position:absolute;flip:x y;visibility:visible;mso-wrap-style:square" from="2187569,1290961" to="2194771,151636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XQB8UAAADcAAAADwAAAGRycy9kb3ducmV2LnhtbESPQWvCQBSE74X+h+UJvenGlgaNrlKE&#10;Qg9e1FKvL9lnNpp9m2TXmP77riD0OMzMN8xyPdha9NT5yrGC6SQBQVw4XXGp4PvwOZ6B8AFZY+2Y&#10;FPySh/Xq+WmJmXY33lG/D6WIEPYZKjAhNJmUvjBk0U9cQxy9k+sshii7UuoObxFua/maJKm0WHFc&#10;MNjQxlBx2V+tgj6/Ts8/293F58d2ns9Mu9m2qVIvo+FjASLQEP7Dj/aXVvCevsH9TDwCcvU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LXQB8UAAADcAAAADwAAAAAAAAAA&#10;AAAAAAChAgAAZHJzL2Rvd25yZXYueG1sUEsFBgAAAAAEAAQA+QAAAJMDAAAAAA==&#10;">
                  <v:stroke endarrow="block"/>
                </v:line>
                <v:shape id="Text Box 12" o:spid="_x0000_s1307" type="#_x0000_t202" style="position:absolute;top:960931;width:580848;height:3603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O1BawwAA&#10;ANwAAAAPAAAAZHJzL2Rvd25yZXYueG1sRI9Pi8IwFMTvC36H8ARva+KiotUosiLsSVn/gbdH82yL&#10;zUtpou1+eyMseBxm5jfMfNnaUjyo9oVjDYO+AkGcOlNwpuF42HxOQPiAbLB0TBr+yMNy0fmYY2Jc&#10;w7/02IdMRAj7BDXkIVSJlD7NyaLvu4o4eldXWwxR1pk0NTYRbkv5pdRYWiw4LuRY0XdO6W1/txpO&#10;2+vlPFS7bG1HVeNaJdlOpda9bruagQjUhnf4v/1jNIzGQ3idiUdALp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O1BawwAAANwAAAAPAAAAAAAAAAAAAAAAAJcCAABkcnMvZG93&#10;bnJldi54bWxQSwUGAAAAAAQABAD1AAAAhwMAAAAA&#10;" filled="f" stroked="f">
                  <v:textbox>
                    <w:txbxContent>
                      <w:p w14:paraId="32D63A7E" w14:textId="77777777" w:rsidR="00F76256" w:rsidRDefault="00F76256" w:rsidP="00D008A1">
                        <w:pPr>
                          <w:pStyle w:val="NormalWeb"/>
                          <w:kinsoku w:val="0"/>
                          <w:overflowPunct w:val="0"/>
                          <w:textAlignment w:val="baseline"/>
                          <w:rPr>
                            <w:sz w:val="24"/>
                          </w:rPr>
                        </w:pPr>
                        <w:r>
                          <w:rPr>
                            <w:rFonts w:asciiTheme="minorHAnsi" w:hAnsi="Calibri" w:cstheme="minorBidi"/>
                            <w:color w:val="000000" w:themeColor="text1"/>
                            <w:kern w:val="24"/>
                            <w:sz w:val="16"/>
                            <w:szCs w:val="16"/>
                          </w:rPr>
                          <w:t>(Ext UTC</w:t>
                        </w:r>
                      </w:p>
                      <w:p w14:paraId="5F8ED242" w14:textId="77777777" w:rsidR="00F76256" w:rsidRDefault="00F76256" w:rsidP="00D008A1">
                        <w:pPr>
                          <w:pStyle w:val="NormalWeb"/>
                          <w:kinsoku w:val="0"/>
                          <w:overflowPunct w:val="0"/>
                          <w:textAlignment w:val="baseline"/>
                        </w:pPr>
                        <w:r>
                          <w:rPr>
                            <w:rFonts w:asciiTheme="minorHAnsi" w:hAnsi="Calibri" w:cstheme="minorBidi"/>
                            <w:color w:val="000000" w:themeColor="text1"/>
                            <w:kern w:val="24"/>
                            <w:sz w:val="16"/>
                            <w:szCs w:val="16"/>
                          </w:rPr>
                          <w:t xml:space="preserve"> Sync)</w:t>
                        </w:r>
                      </w:p>
                    </w:txbxContent>
                  </v:textbox>
                </v:shape>
                <v:shape id="Text Box 11" o:spid="_x0000_s1308" type="#_x0000_t202" style="position:absolute;left:872084;top:404707;width:452600;height:24726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T/6txQAA&#10;ANwAAAAPAAAAZHJzL2Rvd25yZXYueG1sRI9Ra8IwFIXfBf9DuAPfNN1QGZ1p0YGgMOpW9wMuzTUt&#10;a25KErX798tgsMfDOec7nE052l7cyIfOsYLHRQaCuHG6Y6Pg87yfP4MIEVlj75gUfFOAsphONphr&#10;d+cPutXRiAThkKOCNsYhlzI0LVkMCzcQJ+/ivMWYpDdSe7wnuO3lU5atpcWO00KLA7221HzVV6ug&#10;qk96dxlP1Xvlj2ez3G/fsoNRavYwbl9ARBrjf/ivfdAKVusV/J5JR0AW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JP/q3FAAAA3AAAAA8AAAAAAAAAAAAAAAAAlwIAAGRycy9k&#10;b3ducmV2LnhtbFBLBQYAAAAABAAEAPUAAACJAwAAAAA=&#10;">
                  <v:textbox style="layout-flow:vertical;mso-layout-flow-alt:bottom-to-top">
                    <w:txbxContent>
                      <w:p w14:paraId="052509B1" w14:textId="77777777" w:rsidR="00F76256" w:rsidRDefault="00F76256" w:rsidP="00D008A1">
                        <w:pPr>
                          <w:pStyle w:val="NormalWeb"/>
                          <w:kinsoku w:val="0"/>
                          <w:overflowPunct w:val="0"/>
                          <w:jc w:val="center"/>
                          <w:textAlignment w:val="baseline"/>
                          <w:rPr>
                            <w:sz w:val="24"/>
                          </w:rPr>
                        </w:pPr>
                        <w:r>
                          <w:rPr>
                            <w:rFonts w:asciiTheme="minorHAnsi" w:hAnsi="Calibri" w:cstheme="minorBidi"/>
                            <w:b/>
                            <w:bCs/>
                            <w:color w:val="000000" w:themeColor="text1"/>
                            <w:kern w:val="24"/>
                            <w:sz w:val="20"/>
                            <w:szCs w:val="20"/>
                          </w:rPr>
                          <w:t>Presentation Interface</w:t>
                        </w:r>
                      </w:p>
                    </w:txbxContent>
                  </v:textbox>
                </v:shape>
                <v:line id="Line 10" o:spid="_x0000_s1309" style="position:absolute;visibility:visible;mso-wrap-style:square" from="328963,1352103" to="872083,13521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fKCn8MAAADcAAAADwAAAGRycy9kb3ducmV2LnhtbESPQWvCQBSE7wX/w/IEb3VjsUGiqwSl&#10;4EVK06rXR/aZBLNvQ/ap6b/vFgo9DjPzDbPaDK5Vd+pD49nAbJqAIi69bbgy8PX59rwAFQTZYuuZ&#10;DHxTgM169LTCzPoHf9C9kEpFCIcMDdQiXaZ1KGtyGKa+I47exfcOJcq+0rbHR4S7Vr8kSaodNhwX&#10;auxoW1N5LW7OAMr78WRPTWtn+fy8z4uD7FIxZjIe8iUooUH+w3/tvTXwmqbweyYeAb3+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3ygp/DAAAA3AAAAA8AAAAAAAAAAAAA&#10;AAAAoQIAAGRycy9kb3ducmV2LnhtbFBLBQYAAAAABAAEAPkAAACRAwAAAAA=&#10;">
                  <v:stroke dashstyle="1 1" endarrow="block"/>
                </v:line>
                <v:line id="Line 9" o:spid="_x0000_s1310" style="position:absolute;visibility:visible;mso-wrap-style:square" from="328963,2404331" to="872083,240433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r4nBMQAAADcAAAADwAAAGRycy9kb3ducmV2LnhtbESPQWvCQBSE7wX/w/IKvdWNUmNJXSUo&#10;gpcija29PrKvSWj2bcg+Nf33rlDwOMzMN8xiNbhWnakPjWcDk3ECirj0tuHKwOdh+/wKKgiyxdYz&#10;GfijAKvl6GGBmfUX/qBzIZWKEA4ZGqhFukzrUNbkMIx9Rxy9H987lCj7StseLxHuWj1NklQ7bDgu&#10;1NjRuqbytzg5Ayj7r6M9Nq2d5C/fu7x4l00qxjw9DvkbKKFB7uH/9s4amKVzuJ2JR0Av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vicExAAAANwAAAAPAAAAAAAAAAAA&#10;AAAAAKECAABkcnMvZG93bnJldi54bWxQSwUGAAAAAAQABAD5AAAAkgMAAAAA&#10;">
                  <v:stroke dashstyle="1 1" endarrow="block"/>
                </v:line>
                <v:line id="Line 8" o:spid="_x0000_s1311" style="position:absolute;visibility:visible;mso-wrap-style:square" from="332197,2018408" to="875317,20184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yGzdsAAAADcAAAADwAAAGRycy9kb3ducmV2LnhtbERPTWvCQBC9F/wPyxR6qxtLDRJdJVgK&#10;XkSM1l6H7JiEZmdDdqrx37sHwePjfS9Wg2vVhfrQeDYwGSegiEtvG64MHA/f7zNQQZAttp7JwI0C&#10;rJajlwVm1l95T5dCKhVDOGRooBbpMq1DWZPDMPYdceTOvncoEfaVtj1eY7hr9UeSpNphw7Ghxo7W&#10;NZV/xb8zgLL7OdlT09pJ/vm7yYutfKVizNvrkM9BCQ3yFD/cG2tgmsa18Uw8Anp5B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KMhs3bAAAAA3AAAAA8AAAAAAAAAAAAAAAAA&#10;oQIAAGRycy9kb3ducmV2LnhtbFBLBQYAAAAABAAEAPkAAACOAwAAAAA=&#10;">
                  <v:stroke dashstyle="1 1" endarrow="block"/>
                </v:line>
                <v:line id="Line 7" o:spid="_x0000_s1312" style="position:absolute;visibility:visible;mso-wrap-style:square" from="2705114,3077194" to="5250989,30771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ja+18UAAADcAAAADwAAAGRycy9kb3ducmV2LnhtbESPQWsCMRSE74X+h/AK3mq2grauRlFB&#10;sNYe3Cp4fGyeydLNy7KJuv33plDocZiZb5jpvHO1uFIbKs8KXvoZCOLS64qNgsPX+vkNRIjIGmvP&#10;pOCHAsxnjw9TzLW/8Z6uRTQiQTjkqMDG2ORShtKSw9D3DXHyzr51GJNsjdQt3hLc1XKQZSPpsOK0&#10;YLGhlaXyu7g4BR+vm/po+FTs3s9h6cfbvfw0VqneU7eYgIjUxf/wX3ujFQxHY/g9k46AnN0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ja+18UAAADcAAAADwAAAAAAAAAA&#10;AAAAAAChAgAAZHJzL2Rvd25yZXYueG1sUEsFBgAAAAAEAAQA+QAAAJMDAAAAAA==&#10;">
                  <v:stroke dashstyle="1 1"/>
                </v:line>
                <v:line id="Line 6" o:spid="_x0000_s1313" style="position:absolute;visibility:visible;mso-wrap-style:square" from="4502582,1439525" to="4523596,308054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tWBl8IAAADcAAAADwAAAGRycy9kb3ducmV2LnhtbERPz2vCMBS+C/4P4Qm7zdTBplajbIOB&#10;2/TQquDx0TyTYvNSmky7/345DDx+fL+X69414kpdqD0rmIwzEMSV1zUbBYf9x+MMRIjIGhvPpOCX&#10;AqxXw8ESc+1vXNC1jEakEA45KrAxtrmUobLkMIx9S5y4s+8cxgQ7I3WHtxTuGvmUZS/SYc2pwWJL&#10;75aqS/njFHxPN83R8Kncfp7Dm59/FXJnrFIPo/51ASJSH+/if/dGK3iepvnpTDoCcvU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tWBl8IAAADcAAAADwAAAAAAAAAAAAAA&#10;AAChAgAAZHJzL2Rvd25yZXYueG1sUEsFBgAAAAAEAAQA+QAAAJADAAAAAA==&#10;">
                  <v:stroke dashstyle="1 1"/>
                </v:line>
                <v:line id="Line 5" o:spid="_x0000_s1314" style="position:absolute;flip:y;visibility:visible;mso-wrap-style:square" from="5246138,2286503" to="5247755,30805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p7A0sIAAADcAAAADwAAAGRycy9kb3ducmV2LnhtbESP0YrCMBRE3wX/IVzBN00VdJeuURZF&#10;FIWFun7Apbnbhm1uShNr9euNIPg4zMwZZrHqbCVaarxxrGAyTkAQ504bLhScf7ejTxA+IGusHJOC&#10;G3lYLfu9BabaXTmj9hQKESHsU1RQhlCnUvq8JIt+7Gri6P25xmKIsimkbvAa4baS0ySZS4uG40KJ&#10;Na1Lyv9PF6sgHO87Y9offbhxe/eUHTZ4nis1HHTfXyACdeEdfrX3WsHsYwLPM/EIyOU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p7A0sIAAADcAAAADwAAAAAAAAAAAAAA&#10;AAChAgAAZHJzL2Rvd25yZXYueG1sUEsFBgAAAAAEAAQA+QAAAJADAAAAAA==&#10;">
                  <v:stroke dashstyle="1 1"/>
                </v:line>
                <v:line id="Line 4" o:spid="_x0000_s1315" style="position:absolute;flip:x;visibility:visible;mso-wrap-style:square" from="1243863,3080548" to="1709394,30805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kxepcMAAADcAAAADwAAAGRycy9kb3ducmV2LnhtbESP3WoCMRSE7wu+QzhC72rWhdqyGkUs&#10;YlEoaH2Aw+a4G9ycLJt0/56+EQq9HGbmG2a16W0lWmq8caxgPktAEOdOGy4UXL/3L+8gfEDWWDkm&#10;BQN52KwnTyvMtOv4TO0lFCJC2GeooAyhzqT0eUkW/czVxNG7ucZiiLIppG6wi3BbyTRJFtKi4bhQ&#10;Yk27kvL75ccqCKfxYEz7pY8Dt6On8/EDrwulnqf9dgkiUB/+w3/tT63g9S2Fx5l4BOT6F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pMXqXDAAAA3AAAAA8AAAAAAAAAAAAA&#10;AAAAoQIAAGRycy9kb3ducmV2LnhtbFBLBQYAAAAABAAEAPkAAACRAwAAAAA=&#10;">
                  <v:stroke dashstyle="1 1"/>
                </v:line>
                <v:line id="Line 3" o:spid="_x0000_s1316" style="position:absolute;flip:y;visibility:visible;mso-wrap-style:square" from="1243863,2877342" to="1243863,307371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QD7PsMAAADcAAAADwAAAGRycy9kb3ducmV2LnhtbESP3YrCMBSE7wXfIRzBuzVdxR+6RhFF&#10;FBcEfx7g0JxtwzYnpYm1+vRmYcHLYWa+YebL1paiodobxwo+BwkI4sxpw7mC62X7MQPhA7LG0jEp&#10;eJCH5aLbmWOq3Z1P1JxDLiKEfYoKihCqVEqfFWTRD1xFHL0fV1sMUda51DXeI9yWcpgkE2nRcFwo&#10;sKJ1Qdnv+WYVhO/nzpjmqA8Pbp6eTocNXidK9Xvt6gtEoDa8w//tvVYwno7g70w8AnLx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UA+z7DAAAA3AAAAA8AAAAAAAAAAAAA&#10;AAAAoQIAAGRycy9kb3ducmV2LnhtbFBLBQYAAAAABAAEAPkAAACRAwAAAAA=&#10;">
                  <v:stroke dashstyle="1 1"/>
                </v:line>
                <v:rect id="Rectangle 574" o:spid="_x0000_s1317" style="position:absolute;left:4408829;top:1342191;width:185889;height:2937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LObPwwAA&#10;ANwAAAAPAAAAZHJzL2Rvd25yZXYueG1sRI/BasMwEETvgf6D2EJuiZySpsWJEtpCIdCTnV56W6yN&#10;ZSythKXG7t9XgUCOw8y8YXaHyVlxoSF2nhWslgUI4sbrjlsF36fPxSuImJA1Ws+k4I8iHPYPsx2W&#10;2o9c0aVOrcgQjiUqMCmFUsrYGHIYlz4QZ+/sB4cpy6GVesAxw52VT0WxkQ47zgsGA30Yavr61ylw&#10;46ZiU+ufNlRffc/vNmi7Umr+OL1tQSSa0j18ax+1gueXNVzP5CMg9/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mLObPwwAAANwAAAAPAAAAAAAAAAAAAAAAAJcCAABkcnMvZG93&#10;bnJldi54bWxQSwUGAAAAAAQABAD1AAAAhwMAAAAA&#10;">
                  <v:stroke dashstyle="1 1"/>
                </v:rect>
                <v:shape id="Text Box 1" o:spid="_x0000_s1318" type="#_x0000_t202" style="position:absolute;left:4222941;top:884548;width:599932;height:29371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jPtwgAA&#10;ANwAAAAPAAAAZHJzL2Rvd25yZXYueG1sRI/RisIwFETfF/yHcAVfljVVtlarUVRY8VXXD7g217bY&#10;3JQm2vr3RhB8HGbmDLNYdaYSd2pcaVnBaBiBIM6sLjlXcPr/+5mCcB5ZY2WZFDzIwWrZ+1pgqm3L&#10;B7offS4ChF2KCgrv61RKlxVk0A1tTRy8i20M+iCbXOoG2wA3lRxH0UQaLDksFFjTtqDserwZBZd9&#10;+x3P2vPOn5LD72SDZXK2D6UG/W49B+Gp85/wu73XCuIkhteZcATk8gk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xiM+3CAAAA3AAAAA8AAAAAAAAAAAAAAAAAlwIAAGRycy9kb3du&#10;cmV2LnhtbFBLBQYAAAAABAAEAPUAAACGAwAAAAA=&#10;" stroked="f">
                  <v:textbox>
                    <w:txbxContent>
                      <w:p w14:paraId="78F18B5C" w14:textId="77777777" w:rsidR="00F76256" w:rsidRDefault="00F76256" w:rsidP="00D008A1">
                        <w:pPr>
                          <w:pStyle w:val="NormalWeb"/>
                          <w:kinsoku w:val="0"/>
                          <w:overflowPunct w:val="0"/>
                          <w:textAlignment w:val="baseline"/>
                          <w:rPr>
                            <w:sz w:val="24"/>
                          </w:rPr>
                        </w:pPr>
                        <w:r>
                          <w:rPr>
                            <w:rFonts w:asciiTheme="minorHAnsi" w:hAnsi="Calibri" w:cstheme="minorBidi"/>
                            <w:b/>
                            <w:bCs/>
                            <w:color w:val="000000" w:themeColor="text1"/>
                            <w:kern w:val="24"/>
                            <w:sz w:val="20"/>
                            <w:szCs w:val="20"/>
                          </w:rPr>
                          <w:t>isolator</w:t>
                        </w:r>
                      </w:p>
                    </w:txbxContent>
                  </v:textbox>
                </v:shape>
                <w10:anchorlock/>
              </v:group>
            </w:pict>
          </mc:Fallback>
        </mc:AlternateContent>
      </w:r>
    </w:p>
    <w:p w14:paraId="72BDA671" w14:textId="1D68BB50" w:rsidR="00D11C9F" w:rsidRPr="007B6B39" w:rsidRDefault="00806704" w:rsidP="00806704">
      <w:pPr>
        <w:pStyle w:val="Figurecaption"/>
        <w:jc w:val="center"/>
      </w:pPr>
      <w:bookmarkStart w:id="123" w:name="_Ref459908732"/>
      <w:bookmarkStart w:id="124" w:name="_Toc460235307"/>
      <w:r w:rsidRPr="007B6B39">
        <w:t>Functional block diagram of an AIS base station</w:t>
      </w:r>
      <w:bookmarkEnd w:id="123"/>
      <w:bookmarkEnd w:id="124"/>
    </w:p>
    <w:p w14:paraId="78B7D5B6" w14:textId="77777777" w:rsidR="009507AD" w:rsidRPr="007B6B39" w:rsidRDefault="009507AD" w:rsidP="009507AD">
      <w:pPr>
        <w:pStyle w:val="BodyText"/>
      </w:pPr>
      <w:r w:rsidRPr="007B6B39">
        <w:t>The following functional elements of the AIS base station are required (compulsory) in the minimum configuration of an AIS Base Station:</w:t>
      </w:r>
    </w:p>
    <w:p w14:paraId="3F8EA96B" w14:textId="35273F29" w:rsidR="009507AD" w:rsidRPr="007B6B39" w:rsidRDefault="00D352CF" w:rsidP="00D352CF">
      <w:pPr>
        <w:pStyle w:val="Bullet1"/>
      </w:pPr>
      <w:r w:rsidRPr="007B6B39">
        <w:t>t</w:t>
      </w:r>
      <w:r w:rsidR="009507AD" w:rsidRPr="007B6B39">
        <w:t>wo multi-channel receivers</w:t>
      </w:r>
      <w:r w:rsidR="004C028E" w:rsidRPr="007B6B39">
        <w:t>;</w:t>
      </w:r>
    </w:p>
    <w:p w14:paraId="5F0642EA" w14:textId="764F5430" w:rsidR="009507AD" w:rsidRPr="007B6B39" w:rsidRDefault="00D352CF" w:rsidP="00D352CF">
      <w:pPr>
        <w:pStyle w:val="Bullet1"/>
      </w:pPr>
      <w:r w:rsidRPr="007B6B39">
        <w:t>o</w:t>
      </w:r>
      <w:r w:rsidR="009507AD" w:rsidRPr="007B6B39">
        <w:t>ne multi-channel TDMA transmitter: Since the minimum configuration of the AIS base station comprises only one transmitter, the AIS base station (in</w:t>
      </w:r>
      <w:r w:rsidR="004C028E" w:rsidRPr="007B6B39">
        <w:t xml:space="preserve"> its minimum configuration) can</w:t>
      </w:r>
      <w:r w:rsidR="009507AD" w:rsidRPr="007B6B39">
        <w:t>not transmit on both AIS1 and AIS2 simultaneously</w:t>
      </w:r>
      <w:r w:rsidR="004C028E" w:rsidRPr="007B6B39">
        <w:t>;</w:t>
      </w:r>
    </w:p>
    <w:p w14:paraId="0E41EB12" w14:textId="10A6D692" w:rsidR="009507AD" w:rsidRPr="007B6B39" w:rsidRDefault="00D352CF" w:rsidP="00D352CF">
      <w:pPr>
        <w:pStyle w:val="Bullet1"/>
      </w:pPr>
      <w:r w:rsidRPr="007B6B39">
        <w:t>a</w:t>
      </w:r>
      <w:r w:rsidR="009507AD" w:rsidRPr="007B6B39">
        <w:t xml:space="preserve"> controlling unit</w:t>
      </w:r>
      <w:r w:rsidR="004C028E" w:rsidRPr="007B6B39">
        <w:t>;</w:t>
      </w:r>
    </w:p>
    <w:p w14:paraId="11E3BFC6" w14:textId="6285317D" w:rsidR="009507AD" w:rsidRPr="007B6B39" w:rsidRDefault="00D352CF" w:rsidP="00D352CF">
      <w:pPr>
        <w:pStyle w:val="Bullet1"/>
      </w:pPr>
      <w:r w:rsidRPr="007B6B39">
        <w:t>a</w:t>
      </w:r>
      <w:r w:rsidR="009507AD" w:rsidRPr="007B6B39">
        <w:t xml:space="preserve">n internal sync source which may also be used as a position sensor for the AIS base station (see </w:t>
      </w:r>
      <w:r w:rsidR="004C028E" w:rsidRPr="007B6B39">
        <w:t>section</w:t>
      </w:r>
      <w:commentRangeStart w:id="125"/>
      <w:r w:rsidR="009507AD" w:rsidRPr="007B6B39">
        <w:t xml:space="preserve"> </w:t>
      </w:r>
      <w:r w:rsidR="004C028E" w:rsidRPr="007B6B39">
        <w:rPr>
          <w:highlight w:val="green"/>
        </w:rPr>
        <w:t>??</w:t>
      </w:r>
      <w:commentRangeEnd w:id="125"/>
      <w:r w:rsidR="004C028E" w:rsidRPr="007B6B39">
        <w:rPr>
          <w:rStyle w:val="CommentReference"/>
          <w:color w:val="auto"/>
        </w:rPr>
        <w:commentReference w:id="125"/>
      </w:r>
      <w:r w:rsidR="004C028E" w:rsidRPr="007B6B39">
        <w:t xml:space="preserve"> </w:t>
      </w:r>
      <w:r w:rsidR="009507AD" w:rsidRPr="007B6B39">
        <w:t xml:space="preserve">on ‘Requirements for </w:t>
      </w:r>
      <w:r w:rsidR="004C028E" w:rsidRPr="007B6B39">
        <w:t>Position Source of AIS Base Sta</w:t>
      </w:r>
      <w:r w:rsidR="009507AD" w:rsidRPr="007B6B39">
        <w:t>tion’)</w:t>
      </w:r>
      <w:r w:rsidR="004C028E" w:rsidRPr="007B6B39">
        <w:t>;</w:t>
      </w:r>
    </w:p>
    <w:p w14:paraId="6940C52D" w14:textId="2AC86FBD" w:rsidR="009507AD" w:rsidRPr="007B6B39" w:rsidRDefault="00D352CF" w:rsidP="00D352CF">
      <w:pPr>
        <w:pStyle w:val="Bullet1"/>
      </w:pPr>
      <w:r w:rsidRPr="007B6B39">
        <w:t>a</w:t>
      </w:r>
      <w:r w:rsidR="009507AD" w:rsidRPr="007B6B39">
        <w:t xml:space="preserve"> Built-In-Integrity-Test unit (BIIT)</w:t>
      </w:r>
      <w:r w:rsidR="004C028E" w:rsidRPr="007B6B39">
        <w:t>;</w:t>
      </w:r>
    </w:p>
    <w:p w14:paraId="74D93CAA" w14:textId="66736BA4" w:rsidR="009507AD" w:rsidRPr="007B6B39" w:rsidRDefault="00D352CF" w:rsidP="00D352CF">
      <w:pPr>
        <w:pStyle w:val="Bullet1"/>
      </w:pPr>
      <w:r w:rsidRPr="007B6B39">
        <w:t>a</w:t>
      </w:r>
      <w:r w:rsidR="009507AD" w:rsidRPr="007B6B39">
        <w:t xml:space="preserve"> power supply</w:t>
      </w:r>
      <w:r w:rsidR="004C028E" w:rsidRPr="007B6B39">
        <w:t>;</w:t>
      </w:r>
    </w:p>
    <w:p w14:paraId="50470903" w14:textId="05418B5A" w:rsidR="00D352CF" w:rsidRPr="007B6B39" w:rsidRDefault="00D352CF" w:rsidP="00D352CF">
      <w:pPr>
        <w:pStyle w:val="Bullet1"/>
      </w:pPr>
      <w:r w:rsidRPr="007B6B39">
        <w:t>a</w:t>
      </w:r>
      <w:r w:rsidR="009507AD" w:rsidRPr="007B6B39">
        <w:t xml:space="preserve"> </w:t>
      </w:r>
      <w:r w:rsidRPr="007B6B39">
        <w:t>PI</w:t>
      </w:r>
      <w:r w:rsidR="004C028E" w:rsidRPr="007B6B39">
        <w:t>.</w:t>
      </w:r>
    </w:p>
    <w:p w14:paraId="1211DF49" w14:textId="50319932" w:rsidR="009507AD" w:rsidRPr="007B6B39" w:rsidRDefault="009507AD" w:rsidP="00D352CF">
      <w:pPr>
        <w:pStyle w:val="Bullet1text"/>
      </w:pPr>
      <w:r w:rsidRPr="007B6B39">
        <w:t xml:space="preserve">The Presentation Interface allows the output of data from the AIS base station to the physical shore station and to input data to the AIS base station. </w:t>
      </w:r>
      <w:r w:rsidR="00D352CF" w:rsidRPr="007B6B39">
        <w:t xml:space="preserve"> </w:t>
      </w:r>
      <w:r w:rsidRPr="007B6B39">
        <w:t>The PI also allows for input of DGNSS corrections for transmission by the AIS base station if pro</w:t>
      </w:r>
      <w:r w:rsidR="00D352CF" w:rsidRPr="007B6B39">
        <w:t>vided in the PI message format.</w:t>
      </w:r>
    </w:p>
    <w:p w14:paraId="52AFBDFF" w14:textId="77777777" w:rsidR="009507AD" w:rsidRPr="007B6B39" w:rsidRDefault="009507AD" w:rsidP="009507AD">
      <w:pPr>
        <w:pStyle w:val="BodyText"/>
      </w:pPr>
      <w:r w:rsidRPr="007B6B39">
        <w:t>The following functional elements are optional to the AIS base station:</w:t>
      </w:r>
    </w:p>
    <w:p w14:paraId="3B18CE9B" w14:textId="596415AA" w:rsidR="009507AD" w:rsidRPr="007B6B39" w:rsidRDefault="00D352CF" w:rsidP="00D352CF">
      <w:pPr>
        <w:pStyle w:val="Bullet1"/>
      </w:pPr>
      <w:r w:rsidRPr="007B6B39">
        <w:t>a</w:t>
      </w:r>
      <w:r w:rsidR="009507AD" w:rsidRPr="007B6B39">
        <w:t>dditional receiver(s)</w:t>
      </w:r>
      <w:r w:rsidRPr="007B6B39">
        <w:t>;</w:t>
      </w:r>
    </w:p>
    <w:p w14:paraId="41BAEA86" w14:textId="6640C5B6" w:rsidR="009507AD" w:rsidRPr="007B6B39" w:rsidRDefault="00D352CF" w:rsidP="00D352CF">
      <w:pPr>
        <w:pStyle w:val="Bullet1"/>
      </w:pPr>
      <w:r w:rsidRPr="007B6B39">
        <w:t>a</w:t>
      </w:r>
      <w:r w:rsidR="009507AD" w:rsidRPr="007B6B39">
        <w:t>dditional transmitter</w:t>
      </w:r>
      <w:r w:rsidRPr="007B6B39">
        <w:t>;</w:t>
      </w:r>
    </w:p>
    <w:p w14:paraId="454AFC7D" w14:textId="65B95A9E" w:rsidR="00D352CF" w:rsidRPr="007B6B39" w:rsidRDefault="00D352CF" w:rsidP="00D352CF">
      <w:pPr>
        <w:pStyle w:val="Bullet1"/>
      </w:pPr>
      <w:r w:rsidRPr="007B6B39">
        <w:t>t</w:t>
      </w:r>
      <w:r w:rsidR="009507AD" w:rsidRPr="007B6B39">
        <w:t>he AIS base station may contain DSC functionality, in which case the AIS base station would need some internal functionality to all</w:t>
      </w:r>
      <w:r w:rsidRPr="007B6B39">
        <w:t>ow the internal DSC functionali</w:t>
      </w:r>
      <w:r w:rsidR="009507AD" w:rsidRPr="007B6B39">
        <w:t>ty to take effect in the ope</w:t>
      </w:r>
      <w:r w:rsidRPr="007B6B39">
        <w:t>ration of the AIS base station;</w:t>
      </w:r>
    </w:p>
    <w:p w14:paraId="3AC3E4D5" w14:textId="68C51BA1" w:rsidR="009507AD" w:rsidRPr="007B6B39" w:rsidRDefault="009507AD" w:rsidP="00D352CF">
      <w:pPr>
        <w:pStyle w:val="Bullet1text"/>
      </w:pPr>
      <w:r w:rsidRPr="007B6B39">
        <w:lastRenderedPageBreak/>
        <w:t>The DSC functionality may be external to the AIS base station and should not interfere with TDMA func</w:t>
      </w:r>
      <w:r w:rsidR="00D352CF" w:rsidRPr="007B6B39">
        <w:t>tionality.</w:t>
      </w:r>
    </w:p>
    <w:p w14:paraId="082E842B" w14:textId="38CE6C11" w:rsidR="009507AD" w:rsidRPr="007B6B39" w:rsidRDefault="00D352CF" w:rsidP="00D352CF">
      <w:pPr>
        <w:pStyle w:val="Bullet1"/>
      </w:pPr>
      <w:r w:rsidRPr="007B6B39">
        <w:t>i</w:t>
      </w:r>
      <w:r w:rsidR="009507AD" w:rsidRPr="007B6B39">
        <w:t>nput of DGNSS corrections by a dedicated input port.</w:t>
      </w:r>
    </w:p>
    <w:p w14:paraId="7B910F5A" w14:textId="71F163ED" w:rsidR="009507AD" w:rsidRPr="007B6B39" w:rsidRDefault="00D352CF" w:rsidP="004C028E">
      <w:pPr>
        <w:pStyle w:val="Bullet1"/>
      </w:pPr>
      <w:r w:rsidRPr="007B6B39">
        <w:t>t</w:t>
      </w:r>
      <w:r w:rsidR="009507AD" w:rsidRPr="007B6B39">
        <w:t>he AIS base station may contain a functionality to transmit Aids-to-Navigation VDL messages (on beh</w:t>
      </w:r>
      <w:r w:rsidRPr="007B6B39">
        <w:t>alf of physically existing AtoN or as pseudo AtoN</w:t>
      </w:r>
      <w:r w:rsidR="009507AD" w:rsidRPr="007B6B39">
        <w:t>).</w:t>
      </w:r>
    </w:p>
    <w:p w14:paraId="0706F692" w14:textId="3E8BB35E" w:rsidR="009507AD" w:rsidRPr="007B6B39" w:rsidRDefault="009507AD" w:rsidP="004C028E">
      <w:pPr>
        <w:pStyle w:val="Heading2"/>
      </w:pPr>
      <w:bookmarkStart w:id="126" w:name="_Toc459906286"/>
      <w:r w:rsidRPr="007B6B39">
        <w:t>General requirements for receivers and transmitters</w:t>
      </w:r>
      <w:bookmarkEnd w:id="126"/>
    </w:p>
    <w:p w14:paraId="106CF56B" w14:textId="77777777" w:rsidR="004C028E" w:rsidRPr="007B6B39" w:rsidRDefault="004C028E" w:rsidP="004C028E">
      <w:pPr>
        <w:pStyle w:val="Heading2separationline"/>
      </w:pPr>
    </w:p>
    <w:p w14:paraId="312DF0B8" w14:textId="77777777" w:rsidR="009507AD" w:rsidRPr="007B6B39" w:rsidRDefault="009507AD" w:rsidP="009507AD">
      <w:pPr>
        <w:pStyle w:val="BodyText"/>
      </w:pPr>
      <w:r w:rsidRPr="007B6B39">
        <w:t>The following general requirements apply to all receivers and transmitters:</w:t>
      </w:r>
    </w:p>
    <w:p w14:paraId="4A7886BA" w14:textId="031A4065" w:rsidR="009507AD" w:rsidRPr="007B6B39" w:rsidRDefault="00D352CF" w:rsidP="00D352CF">
      <w:pPr>
        <w:pStyle w:val="Bullet1"/>
      </w:pPr>
      <w:r w:rsidRPr="007B6B39">
        <w:t>a</w:t>
      </w:r>
      <w:r w:rsidR="009507AD" w:rsidRPr="007B6B39">
        <w:t>n AIS base station should use simplex channels or duplex channels in either full-duplex or half-duplex mode [M.1371, Annex 1]</w:t>
      </w:r>
      <w:r w:rsidRPr="007B6B39">
        <w:t>;</w:t>
      </w:r>
    </w:p>
    <w:p w14:paraId="0CD57D24" w14:textId="49AC3CC4" w:rsidR="009507AD" w:rsidRPr="007B6B39" w:rsidRDefault="00D352CF" w:rsidP="00D352CF">
      <w:pPr>
        <w:pStyle w:val="Bullet1"/>
      </w:pPr>
      <w:r w:rsidRPr="007B6B39">
        <w:t>a</w:t>
      </w:r>
      <w:r w:rsidR="009507AD" w:rsidRPr="007B6B39">
        <w:t>n AIS base station should be capable of 25 kHz and 12.5 kHz emission / reception in accordance with ITU-R M.1084-2, Annex 3 (as referenced by Recommendation ITU-R M.1371-1)</w:t>
      </w:r>
      <w:r w:rsidRPr="007B6B39">
        <w:t>;</w:t>
      </w:r>
    </w:p>
    <w:p w14:paraId="16D6379C" w14:textId="76E69C13" w:rsidR="009507AD" w:rsidRPr="007B6B39" w:rsidRDefault="00D352CF" w:rsidP="00D352CF">
      <w:pPr>
        <w:pStyle w:val="Bullet1"/>
      </w:pPr>
      <w:r w:rsidRPr="007B6B39">
        <w:t>a</w:t>
      </w:r>
      <w:r w:rsidR="009507AD" w:rsidRPr="007B6B39">
        <w:t>n AIS base station should not be required to be bandwidth agile du</w:t>
      </w:r>
      <w:r w:rsidRPr="007B6B39">
        <w:t>ring normal operation.</w:t>
      </w:r>
    </w:p>
    <w:p w14:paraId="33202387" w14:textId="277CB98A" w:rsidR="009507AD" w:rsidRPr="007B6B39" w:rsidRDefault="00D352CF" w:rsidP="009507AD">
      <w:pPr>
        <w:pStyle w:val="BodyText"/>
      </w:pPr>
      <w:r w:rsidRPr="007B6B39">
        <w:t>However, t</w:t>
      </w:r>
      <w:r w:rsidR="009507AD" w:rsidRPr="007B6B39">
        <w:t>he transmitter should meet the following additional requirement:</w:t>
      </w:r>
    </w:p>
    <w:p w14:paraId="0791A8A7" w14:textId="4A8A2B74" w:rsidR="00D352CF" w:rsidRPr="007B6B39" w:rsidRDefault="00D352CF" w:rsidP="00D352CF">
      <w:pPr>
        <w:pStyle w:val="Bullet1"/>
      </w:pPr>
      <w:r w:rsidRPr="007B6B39">
        <w:t>t</w:t>
      </w:r>
      <w:r w:rsidR="009507AD" w:rsidRPr="007B6B39">
        <w:t>he AIS base station should be capable of transmitting using two different power settings, as</w:t>
      </w:r>
      <w:r w:rsidRPr="007B6B39">
        <w:t xml:space="preserve"> </w:t>
      </w:r>
      <w:r w:rsidR="009507AD" w:rsidRPr="007B6B39">
        <w:t>provided for by ITU-R M.1371-1 and IALA Technical Clarifications On Recommendation ITU-R M.137</w:t>
      </w:r>
      <w:r w:rsidRPr="007B6B39">
        <w:t>1-1 Edition 1.3</w:t>
      </w:r>
      <w:r w:rsidR="009507AD" w:rsidRPr="007B6B39">
        <w:t xml:space="preserve">, and the AIS base station should have the capability to set its power level as </w:t>
      </w:r>
      <w:r w:rsidRPr="007B6B39">
        <w:t>stipulated by an input command.</w:t>
      </w:r>
    </w:p>
    <w:p w14:paraId="72FFD34C" w14:textId="79FFB627" w:rsidR="009507AD" w:rsidRPr="007B6B39" w:rsidRDefault="009507AD" w:rsidP="00D352CF">
      <w:pPr>
        <w:pStyle w:val="Bullet1text"/>
      </w:pPr>
      <w:r w:rsidRPr="007B6B39">
        <w:t>The possible different power level settings are given in the appropriate chapter below.</w:t>
      </w:r>
    </w:p>
    <w:p w14:paraId="270A6E92" w14:textId="18921E92" w:rsidR="009507AD" w:rsidRPr="007B6B39" w:rsidRDefault="009507AD" w:rsidP="009507AD">
      <w:pPr>
        <w:pStyle w:val="BodyText"/>
      </w:pPr>
      <w:r w:rsidRPr="007B6B39">
        <w:t xml:space="preserve">The detailed requirements for receivers and transmitters are given in a </w:t>
      </w:r>
      <w:commentRangeStart w:id="127"/>
      <w:r w:rsidR="00D352CF" w:rsidRPr="007B6B39">
        <w:rPr>
          <w:highlight w:val="green"/>
        </w:rPr>
        <w:t>following</w:t>
      </w:r>
      <w:commentRangeEnd w:id="127"/>
      <w:r w:rsidR="00D352CF" w:rsidRPr="007B6B39">
        <w:rPr>
          <w:rStyle w:val="CommentReference"/>
        </w:rPr>
        <w:commentReference w:id="127"/>
      </w:r>
      <w:r w:rsidR="00D352CF" w:rsidRPr="007B6B39">
        <w:t xml:space="preserve"> section</w:t>
      </w:r>
      <w:r w:rsidRPr="007B6B39">
        <w:t>.</w:t>
      </w:r>
    </w:p>
    <w:p w14:paraId="5640AAF5" w14:textId="6B98137F" w:rsidR="009507AD" w:rsidRPr="007B6B39" w:rsidRDefault="004C028E" w:rsidP="004C028E">
      <w:pPr>
        <w:pStyle w:val="Heading2"/>
      </w:pPr>
      <w:bookmarkStart w:id="128" w:name="_Toc459906287"/>
      <w:r w:rsidRPr="007B6B39">
        <w:t>Configuration means</w:t>
      </w:r>
      <w:bookmarkEnd w:id="128"/>
    </w:p>
    <w:p w14:paraId="72882248" w14:textId="77777777" w:rsidR="004C028E" w:rsidRPr="007B6B39" w:rsidRDefault="004C028E" w:rsidP="004C028E">
      <w:pPr>
        <w:pStyle w:val="Heading2separationline"/>
      </w:pPr>
    </w:p>
    <w:p w14:paraId="2659DD2C" w14:textId="338E9E13" w:rsidR="009507AD" w:rsidRPr="007B6B39" w:rsidRDefault="009507AD" w:rsidP="009507AD">
      <w:pPr>
        <w:pStyle w:val="BodyText"/>
      </w:pPr>
      <w:r w:rsidRPr="007B6B39">
        <w:t>The AIS base station should provide the following configuration capabilities as part of the minimum</w:t>
      </w:r>
      <w:r w:rsidR="00D352CF" w:rsidRPr="007B6B39">
        <w:t xml:space="preserve"> or as an option, as indicated.</w:t>
      </w:r>
    </w:p>
    <w:p w14:paraId="6086B7F9" w14:textId="68FAF8A7" w:rsidR="009507AD" w:rsidRPr="007B6B39" w:rsidRDefault="00D352CF" w:rsidP="00D352CF">
      <w:pPr>
        <w:pStyle w:val="Bullet1"/>
      </w:pPr>
      <w:r w:rsidRPr="007B6B39">
        <w:t>c</w:t>
      </w:r>
      <w:r w:rsidR="009507AD" w:rsidRPr="007B6B39">
        <w:t>onfiguration of the autonomous transmission of Base Station Reports</w:t>
      </w:r>
      <w:r w:rsidRPr="007B6B39">
        <w:t>;</w:t>
      </w:r>
    </w:p>
    <w:p w14:paraId="2B4CC73D" w14:textId="57528D5C" w:rsidR="009507AD" w:rsidRPr="007B6B39" w:rsidRDefault="00D352CF" w:rsidP="00D352CF">
      <w:pPr>
        <w:pStyle w:val="Bullet1"/>
      </w:pPr>
      <w:r w:rsidRPr="007B6B39">
        <w:t>c</w:t>
      </w:r>
      <w:r w:rsidR="009507AD" w:rsidRPr="007B6B39">
        <w:t>onfiguration of autonomous transmissions of Data Link Management Commands (FATDMA set-up)</w:t>
      </w:r>
      <w:r w:rsidRPr="007B6B39">
        <w:t>;</w:t>
      </w:r>
    </w:p>
    <w:p w14:paraId="3B844BB2" w14:textId="1505ED0C" w:rsidR="009507AD" w:rsidRPr="007B6B39" w:rsidRDefault="00D352CF" w:rsidP="00D352CF">
      <w:pPr>
        <w:pStyle w:val="Bullet1"/>
      </w:pPr>
      <w:r w:rsidRPr="007B6B39">
        <w:t>c</w:t>
      </w:r>
      <w:r w:rsidR="009507AD" w:rsidRPr="007B6B39">
        <w:t>onfiguration of autonomous transmission of Channel Management Commands (Frequency channel set-up)</w:t>
      </w:r>
      <w:r w:rsidRPr="007B6B39">
        <w:t>;</w:t>
      </w:r>
    </w:p>
    <w:p w14:paraId="5D58D204" w14:textId="4DA59BFD" w:rsidR="009507AD" w:rsidRPr="007B6B39" w:rsidRDefault="00D352CF" w:rsidP="00D352CF">
      <w:pPr>
        <w:pStyle w:val="Bullet1"/>
      </w:pPr>
      <w:r w:rsidRPr="007B6B39">
        <w:t>c</w:t>
      </w:r>
      <w:r w:rsidR="009507AD" w:rsidRPr="007B6B39">
        <w:t>onfiguration of radio parameters</w:t>
      </w:r>
      <w:r w:rsidRPr="007B6B39">
        <w:t>;</w:t>
      </w:r>
    </w:p>
    <w:p w14:paraId="337DC1F0" w14:textId="655E0E54" w:rsidR="009507AD" w:rsidRPr="007B6B39" w:rsidRDefault="00D352CF" w:rsidP="00D352CF">
      <w:pPr>
        <w:pStyle w:val="Bullet1"/>
      </w:pPr>
      <w:r w:rsidRPr="007B6B39">
        <w:t>c</w:t>
      </w:r>
      <w:r w:rsidR="009507AD" w:rsidRPr="007B6B39">
        <w:t>onfiguration of transmission of DGNSS corrections (optional functionality) BIIT minimum requirements</w:t>
      </w:r>
      <w:r w:rsidRPr="007B6B39">
        <w:t>.</w:t>
      </w:r>
    </w:p>
    <w:p w14:paraId="7A85EFE5" w14:textId="77777777" w:rsidR="009507AD" w:rsidRPr="007B6B39" w:rsidRDefault="009507AD" w:rsidP="009507AD">
      <w:pPr>
        <w:pStyle w:val="BodyText"/>
      </w:pPr>
      <w:r w:rsidRPr="007B6B39">
        <w:t>The functionality of the BIIT unit of the AIS Base Station should comprise the follow-ing alarms as a minimum. For details see the appropriate chapter below.</w:t>
      </w:r>
    </w:p>
    <w:p w14:paraId="7F5130FA" w14:textId="2151D7B9" w:rsidR="009507AD" w:rsidRPr="007B6B39" w:rsidRDefault="009507AD" w:rsidP="00D352CF">
      <w:pPr>
        <w:pStyle w:val="Bullet1"/>
      </w:pPr>
      <w:r w:rsidRPr="007B6B39">
        <w:t>TDMA Tx malfunction</w:t>
      </w:r>
      <w:r w:rsidR="00D352CF" w:rsidRPr="007B6B39">
        <w:t>;</w:t>
      </w:r>
    </w:p>
    <w:p w14:paraId="68D0F2B6" w14:textId="5BCDAB46" w:rsidR="009507AD" w:rsidRPr="007B6B39" w:rsidRDefault="009507AD" w:rsidP="00D352CF">
      <w:pPr>
        <w:pStyle w:val="Bullet1"/>
      </w:pPr>
      <w:r w:rsidRPr="007B6B39">
        <w:t>TDMA Antenna VSWR exceeds limit</w:t>
      </w:r>
      <w:r w:rsidR="00D352CF" w:rsidRPr="007B6B39">
        <w:t>;</w:t>
      </w:r>
    </w:p>
    <w:p w14:paraId="32FC0EC1" w14:textId="6A97C257" w:rsidR="009507AD" w:rsidRPr="007B6B39" w:rsidRDefault="009507AD" w:rsidP="00D352CF">
      <w:pPr>
        <w:pStyle w:val="Bullet1"/>
      </w:pPr>
      <w:r w:rsidRPr="007B6B39">
        <w:t>TDMA Rx 1 malfunction</w:t>
      </w:r>
      <w:r w:rsidR="00D352CF" w:rsidRPr="007B6B39">
        <w:t>;</w:t>
      </w:r>
    </w:p>
    <w:p w14:paraId="0ACEC567" w14:textId="5B076A55" w:rsidR="009507AD" w:rsidRPr="007B6B39" w:rsidRDefault="009507AD" w:rsidP="00D352CF">
      <w:pPr>
        <w:pStyle w:val="Bullet1"/>
      </w:pPr>
      <w:r w:rsidRPr="007B6B39">
        <w:t>TDMA Rx 2 malfunction</w:t>
      </w:r>
      <w:r w:rsidR="00D352CF" w:rsidRPr="007B6B39">
        <w:t>;</w:t>
      </w:r>
    </w:p>
    <w:p w14:paraId="3977B83E" w14:textId="468719D7" w:rsidR="009507AD" w:rsidRPr="007B6B39" w:rsidRDefault="009507AD" w:rsidP="00D352CF">
      <w:pPr>
        <w:pStyle w:val="Bullet1"/>
      </w:pPr>
      <w:r w:rsidRPr="007B6B39">
        <w:t>DSC Rx channel 70 malfunction – subject to DSC implementation (option)</w:t>
      </w:r>
      <w:r w:rsidR="00D352CF" w:rsidRPr="007B6B39">
        <w:t>;</w:t>
      </w:r>
    </w:p>
    <w:p w14:paraId="40E3E25D" w14:textId="47F73A93" w:rsidR="009507AD" w:rsidRPr="007B6B39" w:rsidRDefault="009507AD" w:rsidP="00D352CF">
      <w:pPr>
        <w:pStyle w:val="Bullet1"/>
      </w:pPr>
      <w:r w:rsidRPr="007B6B39">
        <w:t>DSC Antenna VSWR exceeds limit - subject to DSC implementation</w:t>
      </w:r>
      <w:r w:rsidR="00D352CF" w:rsidRPr="007B6B39">
        <w:t>;</w:t>
      </w:r>
    </w:p>
    <w:p w14:paraId="016FDA56" w14:textId="728F01B3" w:rsidR="009507AD" w:rsidRPr="007B6B39" w:rsidRDefault="00D352CF" w:rsidP="00D352CF">
      <w:pPr>
        <w:pStyle w:val="Bullet1"/>
      </w:pPr>
      <w:r w:rsidRPr="007B6B39">
        <w:t xml:space="preserve">DSC Tx channel 70 </w:t>
      </w:r>
      <w:r w:rsidR="009507AD" w:rsidRPr="007B6B39">
        <w:t>malfunction – subject to DSC implementation</w:t>
      </w:r>
      <w:r w:rsidRPr="007B6B39">
        <w:t>;</w:t>
      </w:r>
    </w:p>
    <w:p w14:paraId="351E5F2B" w14:textId="77777777" w:rsidR="004C028E" w:rsidRPr="007B6B39" w:rsidRDefault="004C028E">
      <w:pPr>
        <w:spacing w:after="200" w:line="276" w:lineRule="auto"/>
        <w:rPr>
          <w:rFonts w:asciiTheme="majorHAnsi" w:eastAsiaTheme="majorEastAsia" w:hAnsiTheme="majorHAnsi" w:cstheme="majorBidi"/>
          <w:b/>
          <w:bCs/>
          <w:caps/>
          <w:color w:val="407EC9"/>
          <w:sz w:val="24"/>
          <w:szCs w:val="24"/>
        </w:rPr>
      </w:pPr>
      <w:r w:rsidRPr="007B6B39">
        <w:br w:type="page"/>
      </w:r>
    </w:p>
    <w:p w14:paraId="3B17D2D5" w14:textId="292CC215" w:rsidR="009507AD" w:rsidRPr="007B6B39" w:rsidRDefault="009507AD" w:rsidP="004C028E">
      <w:pPr>
        <w:pStyle w:val="Heading2"/>
      </w:pPr>
      <w:bookmarkStart w:id="129" w:name="_Toc459906288"/>
      <w:r w:rsidRPr="007B6B39">
        <w:lastRenderedPageBreak/>
        <w:t>Functional Definition of the Presentation Interface of the AIS Base Station</w:t>
      </w:r>
      <w:bookmarkEnd w:id="129"/>
    </w:p>
    <w:p w14:paraId="23E7B387" w14:textId="77777777" w:rsidR="004C028E" w:rsidRPr="007B6B39" w:rsidRDefault="004C028E" w:rsidP="004C028E">
      <w:pPr>
        <w:pStyle w:val="Heading2separationline"/>
      </w:pPr>
    </w:p>
    <w:p w14:paraId="1C001B0F" w14:textId="0ADF076E" w:rsidR="009507AD" w:rsidRPr="007B6B39" w:rsidRDefault="009507AD" w:rsidP="004C028E">
      <w:pPr>
        <w:pStyle w:val="Heading3"/>
      </w:pPr>
      <w:bookmarkStart w:id="130" w:name="_Toc459906289"/>
      <w:r w:rsidRPr="007B6B39">
        <w:t>Overview</w:t>
      </w:r>
      <w:bookmarkEnd w:id="130"/>
    </w:p>
    <w:p w14:paraId="4B1AE00C" w14:textId="33CC20CF" w:rsidR="009507AD" w:rsidRPr="007B6B39" w:rsidRDefault="009507AD" w:rsidP="009507AD">
      <w:pPr>
        <w:pStyle w:val="BodyText"/>
      </w:pPr>
      <w:r w:rsidRPr="007B6B39">
        <w:t>The Presentation Interface (PI) of an AIS base station consists of at least one in-put/output port.  If the PI is supported by a combination of existing 61162-1 sentences and sentences as defined in IALA Technical Clarifications On Recommendation ITU-R M.1371-1 Edition 1.</w:t>
      </w:r>
      <w:r w:rsidR="00D352CF" w:rsidRPr="007B6B39">
        <w:t xml:space="preserve"> Annex C. </w:t>
      </w:r>
      <w:r w:rsidRPr="007B6B39">
        <w:t xml:space="preserve"> The purpose of the PI data port is to:</w:t>
      </w:r>
    </w:p>
    <w:p w14:paraId="6111FEC7" w14:textId="0974268C" w:rsidR="009507AD" w:rsidRPr="007B6B39" w:rsidRDefault="00D352CF" w:rsidP="00D352CF">
      <w:pPr>
        <w:pStyle w:val="Bullet1"/>
      </w:pPr>
      <w:r w:rsidRPr="007B6B39">
        <w:t>e</w:t>
      </w:r>
      <w:r w:rsidR="009507AD" w:rsidRPr="007B6B39">
        <w:t>xchange VDL data with the shore station</w:t>
      </w:r>
      <w:r w:rsidRPr="007B6B39">
        <w:t>;</w:t>
      </w:r>
    </w:p>
    <w:p w14:paraId="0A681102" w14:textId="47F77B36" w:rsidR="009507AD" w:rsidRPr="007B6B39" w:rsidRDefault="009507AD" w:rsidP="00D352CF">
      <w:pPr>
        <w:pStyle w:val="Bullet1"/>
      </w:pPr>
      <w:r w:rsidRPr="007B6B39">
        <w:t>configure the base station</w:t>
      </w:r>
      <w:r w:rsidR="00D352CF" w:rsidRPr="007B6B39">
        <w:t>;</w:t>
      </w:r>
    </w:p>
    <w:p w14:paraId="55611EBD" w14:textId="7C3EA2DA" w:rsidR="009507AD" w:rsidRPr="007B6B39" w:rsidRDefault="009507AD" w:rsidP="00D352CF">
      <w:pPr>
        <w:pStyle w:val="Bullet1"/>
      </w:pPr>
      <w:r w:rsidRPr="007B6B39">
        <w:t>enable real time control of the base station</w:t>
      </w:r>
      <w:r w:rsidR="00D352CF" w:rsidRPr="007B6B39">
        <w:t>;</w:t>
      </w:r>
    </w:p>
    <w:p w14:paraId="383699CE" w14:textId="09FA760A" w:rsidR="009507AD" w:rsidRPr="007B6B39" w:rsidRDefault="009507AD" w:rsidP="00D352CF">
      <w:pPr>
        <w:pStyle w:val="Bullet1"/>
      </w:pPr>
      <w:r w:rsidRPr="007B6B39">
        <w:t>provide an ou</w:t>
      </w:r>
      <w:r w:rsidR="00D352CF" w:rsidRPr="007B6B39">
        <w:t>tput for BIIT alarms and status.</w:t>
      </w:r>
    </w:p>
    <w:p w14:paraId="0F17C3F0" w14:textId="73412A3C" w:rsidR="009507AD" w:rsidRPr="007B6B39" w:rsidRDefault="009507AD" w:rsidP="009507AD">
      <w:pPr>
        <w:pStyle w:val="BodyText"/>
      </w:pPr>
      <w:r w:rsidRPr="007B6B39">
        <w:t>Optionally there can be additional ports as part of the PI such as DGNSS input, UTC timing input, etc.</w:t>
      </w:r>
      <w:r w:rsidR="00D352CF" w:rsidRPr="007B6B39">
        <w:t xml:space="preserve"> </w:t>
      </w:r>
      <w:r w:rsidRPr="007B6B39">
        <w:t xml:space="preserve"> These will be discussed in the appropr</w:t>
      </w:r>
      <w:r w:rsidR="00D352CF" w:rsidRPr="007B6B39">
        <w:t>iate sections of this document.</w:t>
      </w:r>
    </w:p>
    <w:p w14:paraId="1DC48D34" w14:textId="4B15635C" w:rsidR="009507AD" w:rsidRPr="007B6B39" w:rsidRDefault="009507AD" w:rsidP="009507AD">
      <w:pPr>
        <w:pStyle w:val="BodyText"/>
      </w:pPr>
      <w:r w:rsidRPr="007B6B39">
        <w:t xml:space="preserve">The messages of the PI are subdivided in following functional blocks (refer to </w:t>
      </w:r>
      <w:r w:rsidR="00F45D1C" w:rsidRPr="007B6B39">
        <w:rPr>
          <w:highlight w:val="green"/>
        </w:rPr>
        <w:fldChar w:fldCharType="begin"/>
      </w:r>
      <w:r w:rsidR="00F45D1C" w:rsidRPr="007B6B39">
        <w:instrText xml:space="preserve"> REF _Ref459818877 \r \h </w:instrText>
      </w:r>
      <w:r w:rsidR="00F45D1C" w:rsidRPr="007B6B39">
        <w:rPr>
          <w:highlight w:val="green"/>
        </w:rPr>
      </w:r>
      <w:r w:rsidR="00F45D1C" w:rsidRPr="007B6B39">
        <w:rPr>
          <w:highlight w:val="green"/>
        </w:rPr>
        <w:fldChar w:fldCharType="separate"/>
      </w:r>
      <w:r w:rsidR="00F45D1C" w:rsidRPr="007B6B39">
        <w:t>Figure 12</w:t>
      </w:r>
      <w:r w:rsidR="00F45D1C" w:rsidRPr="007B6B39">
        <w:rPr>
          <w:highlight w:val="green"/>
        </w:rPr>
        <w:fldChar w:fldCharType="end"/>
      </w:r>
      <w:r w:rsidRPr="007B6B39">
        <w:t>).</w:t>
      </w:r>
    </w:p>
    <w:p w14:paraId="70A737DB" w14:textId="2D07632E" w:rsidR="00D11C9F" w:rsidRPr="007B6B39" w:rsidRDefault="004C028E" w:rsidP="004C028E">
      <w:pPr>
        <w:pStyle w:val="BodyText"/>
        <w:jc w:val="center"/>
      </w:pPr>
      <w:r w:rsidRPr="007B6B39">
        <w:rPr>
          <w:noProof/>
          <w:lang w:val="en-IE" w:eastAsia="en-IE"/>
        </w:rPr>
        <w:drawing>
          <wp:inline distT="0" distB="0" distL="0" distR="0" wp14:anchorId="680B55DA" wp14:editId="421B5136">
            <wp:extent cx="5732145" cy="3140710"/>
            <wp:effectExtent l="0" t="0" r="8255" b="8890"/>
            <wp:docPr id="576" name="Picture 576" descr="baseblockdi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aseblockdia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2145" cy="3140710"/>
                    </a:xfrm>
                    <a:prstGeom prst="rect">
                      <a:avLst/>
                    </a:prstGeom>
                    <a:noFill/>
                    <a:ln>
                      <a:noFill/>
                    </a:ln>
                  </pic:spPr>
                </pic:pic>
              </a:graphicData>
            </a:graphic>
          </wp:inline>
        </w:drawing>
      </w:r>
    </w:p>
    <w:p w14:paraId="5A16C1AC" w14:textId="66F163C5" w:rsidR="00D11C9F" w:rsidRPr="007B6B39" w:rsidRDefault="004C028E" w:rsidP="004C028E">
      <w:pPr>
        <w:pStyle w:val="Figurecaption"/>
        <w:jc w:val="center"/>
      </w:pPr>
      <w:bookmarkStart w:id="131" w:name="_Ref459818877"/>
      <w:bookmarkStart w:id="132" w:name="_Toc460235308"/>
      <w:r w:rsidRPr="007B6B39">
        <w:t>Functional blocks of PI messages</w:t>
      </w:r>
      <w:bookmarkEnd w:id="131"/>
      <w:bookmarkEnd w:id="132"/>
    </w:p>
    <w:p w14:paraId="1060A497" w14:textId="27DC0308" w:rsidR="00F45D1C" w:rsidRPr="007B6B39" w:rsidRDefault="00F45D1C" w:rsidP="00F45D1C">
      <w:pPr>
        <w:pStyle w:val="Heading2"/>
      </w:pPr>
      <w:bookmarkStart w:id="133" w:name="_Toc459906290"/>
      <w:r w:rsidRPr="007B6B39">
        <w:t>Requirements for the internal processing of AIS VDL messages and PI sentences</w:t>
      </w:r>
      <w:bookmarkEnd w:id="133"/>
    </w:p>
    <w:p w14:paraId="3E6D1FD9" w14:textId="77777777" w:rsidR="00F45D1C" w:rsidRPr="007B6B39" w:rsidRDefault="00F45D1C" w:rsidP="00F45D1C">
      <w:pPr>
        <w:pStyle w:val="Heading2separationline"/>
      </w:pPr>
    </w:p>
    <w:p w14:paraId="6696F43E" w14:textId="04395E1C" w:rsidR="00F45D1C" w:rsidRPr="007B6B39" w:rsidRDefault="00F45D1C" w:rsidP="00F45D1C">
      <w:pPr>
        <w:pStyle w:val="BodyText"/>
      </w:pPr>
      <w:r w:rsidRPr="007B6B39">
        <w:t>The following sections describe the required functionality of an AIS Base Station with regard to internal processing of AIS VDL messages and PI sentences. For details of the PI sentence composition refer to IALA Technical Clarifications On Recommendation ITU-R M.1371-1 Edition 1.3, Annex C.</w:t>
      </w:r>
    </w:p>
    <w:p w14:paraId="4824E1FD" w14:textId="7B6BAEC8" w:rsidR="00F45D1C" w:rsidRPr="007B6B39" w:rsidRDefault="00F45D1C" w:rsidP="00F45D1C">
      <w:pPr>
        <w:pStyle w:val="Heading3"/>
      </w:pPr>
      <w:bookmarkStart w:id="134" w:name="_Toc459906291"/>
      <w:r w:rsidRPr="007B6B39">
        <w:t>General Rules</w:t>
      </w:r>
      <w:bookmarkEnd w:id="134"/>
    </w:p>
    <w:p w14:paraId="49FE7D3A" w14:textId="77777777" w:rsidR="00F45D1C" w:rsidRPr="007B6B39" w:rsidRDefault="00F45D1C" w:rsidP="00F45D1C">
      <w:pPr>
        <w:pStyle w:val="BodyText"/>
      </w:pPr>
      <w:r w:rsidRPr="007B6B39">
        <w:t>The AIS Base Station should comply with the following general rules:</w:t>
      </w:r>
    </w:p>
    <w:p w14:paraId="4316FD80" w14:textId="291D67F6" w:rsidR="00F45D1C" w:rsidRPr="007B6B39" w:rsidRDefault="00F45D1C" w:rsidP="00F45D1C">
      <w:pPr>
        <w:pStyle w:val="Bullet1"/>
      </w:pPr>
      <w:r w:rsidRPr="007B6B39">
        <w:t>it should be able to receive all VDL messages;</w:t>
      </w:r>
    </w:p>
    <w:p w14:paraId="6407F2C3" w14:textId="219FEEA8" w:rsidR="00F45D1C" w:rsidRPr="007B6B39" w:rsidRDefault="00F45D1C" w:rsidP="00F45D1C">
      <w:pPr>
        <w:pStyle w:val="Bullet1"/>
      </w:pPr>
      <w:proofErr w:type="gramStart"/>
      <w:r w:rsidRPr="007B6B39">
        <w:t>it</w:t>
      </w:r>
      <w:proofErr w:type="gramEnd"/>
      <w:r w:rsidRPr="007B6B39">
        <w:t xml:space="preserve"> should be able to generate and transmit any of the messages as given in </w:t>
      </w:r>
      <w:r w:rsidRPr="007B6B39">
        <w:fldChar w:fldCharType="begin"/>
      </w:r>
      <w:r w:rsidRPr="007B6B39">
        <w:instrText xml:space="preserve"> REF _Ref459818998 \r \h </w:instrText>
      </w:r>
      <w:r w:rsidRPr="007B6B39">
        <w:fldChar w:fldCharType="separate"/>
      </w:r>
      <w:r w:rsidRPr="007B6B39">
        <w:t>Table 7</w:t>
      </w:r>
      <w:r w:rsidRPr="007B6B39">
        <w:fldChar w:fldCharType="end"/>
      </w:r>
      <w:r w:rsidRPr="007B6B39">
        <w:t>.</w:t>
      </w:r>
    </w:p>
    <w:p w14:paraId="3610B9BA" w14:textId="77777777" w:rsidR="00D11C9F" w:rsidRPr="007B6B39" w:rsidRDefault="00D11C9F" w:rsidP="00CC3CE2">
      <w:pPr>
        <w:pStyle w:val="BodyText"/>
      </w:pPr>
    </w:p>
    <w:p w14:paraId="3AB1F108" w14:textId="67B7DF11" w:rsidR="00D11C9F" w:rsidRPr="007B6B39" w:rsidRDefault="00F45D1C" w:rsidP="00F45D1C">
      <w:pPr>
        <w:pStyle w:val="Tablecaption"/>
        <w:jc w:val="center"/>
      </w:pPr>
      <w:bookmarkStart w:id="135" w:name="_Toc459906439"/>
      <w:bookmarkStart w:id="136" w:name="_Ref459818998"/>
      <w:r w:rsidRPr="007B6B39">
        <w:lastRenderedPageBreak/>
        <w:t>Base station messages</w:t>
      </w:r>
      <w:bookmarkEnd w:id="135"/>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2"/>
        <w:gridCol w:w="3087"/>
        <w:gridCol w:w="5418"/>
      </w:tblGrid>
      <w:tr w:rsidR="00F45D1C" w:rsidRPr="007B6B39" w14:paraId="1551B8BE" w14:textId="77777777" w:rsidTr="00F45D1C">
        <w:trPr>
          <w:tblHeader/>
        </w:trPr>
        <w:tc>
          <w:tcPr>
            <w:tcW w:w="882" w:type="dxa"/>
          </w:tcPr>
          <w:bookmarkEnd w:id="136"/>
          <w:p w14:paraId="2BDE32D8" w14:textId="194BA916" w:rsidR="00F45D1C" w:rsidRPr="007B6B39" w:rsidRDefault="00F45D1C" w:rsidP="00582E1F">
            <w:pPr>
              <w:pStyle w:val="Tableheading"/>
              <w:jc w:val="center"/>
              <w:rPr>
                <w:lang w:val="en-GB"/>
              </w:rPr>
            </w:pPr>
            <w:r w:rsidRPr="007B6B39">
              <w:rPr>
                <w:lang w:val="en-GB"/>
              </w:rPr>
              <w:t>Msg</w:t>
            </w:r>
          </w:p>
          <w:p w14:paraId="06515709" w14:textId="77777777" w:rsidR="00F45D1C" w:rsidRPr="007B6B39" w:rsidRDefault="00F45D1C" w:rsidP="00582E1F">
            <w:pPr>
              <w:pStyle w:val="Tableheading"/>
              <w:jc w:val="center"/>
              <w:rPr>
                <w:lang w:val="en-GB"/>
              </w:rPr>
            </w:pPr>
            <w:r w:rsidRPr="007B6B39">
              <w:rPr>
                <w:lang w:val="en-GB"/>
              </w:rPr>
              <w:t>ID</w:t>
            </w:r>
          </w:p>
        </w:tc>
        <w:tc>
          <w:tcPr>
            <w:tcW w:w="3087" w:type="dxa"/>
          </w:tcPr>
          <w:p w14:paraId="7984A5D5" w14:textId="77777777" w:rsidR="00F45D1C" w:rsidRPr="007B6B39" w:rsidRDefault="00F45D1C" w:rsidP="00F45D1C">
            <w:pPr>
              <w:pStyle w:val="Tableheading"/>
              <w:rPr>
                <w:lang w:val="en-GB"/>
              </w:rPr>
            </w:pPr>
            <w:r w:rsidRPr="007B6B39">
              <w:rPr>
                <w:lang w:val="en-GB"/>
              </w:rPr>
              <w:t>Message Name</w:t>
            </w:r>
          </w:p>
        </w:tc>
        <w:tc>
          <w:tcPr>
            <w:tcW w:w="5418" w:type="dxa"/>
          </w:tcPr>
          <w:p w14:paraId="70DACF5B" w14:textId="77777777" w:rsidR="00F45D1C" w:rsidRPr="007B6B39" w:rsidRDefault="00F45D1C" w:rsidP="00F45D1C">
            <w:pPr>
              <w:pStyle w:val="Tableheading"/>
              <w:rPr>
                <w:lang w:val="en-GB"/>
              </w:rPr>
            </w:pPr>
            <w:r w:rsidRPr="007B6B39">
              <w:rPr>
                <w:lang w:val="en-GB"/>
              </w:rPr>
              <w:t>Message Description</w:t>
            </w:r>
          </w:p>
        </w:tc>
      </w:tr>
      <w:tr w:rsidR="00F45D1C" w:rsidRPr="007B6B39" w14:paraId="76FA094A" w14:textId="77777777" w:rsidTr="00F45D1C">
        <w:tc>
          <w:tcPr>
            <w:tcW w:w="882" w:type="dxa"/>
          </w:tcPr>
          <w:p w14:paraId="7B290D0A" w14:textId="77777777" w:rsidR="00F45D1C" w:rsidRPr="007B6B39" w:rsidRDefault="00F45D1C" w:rsidP="00F45D1C">
            <w:pPr>
              <w:pStyle w:val="Tabletext"/>
            </w:pPr>
            <w:r w:rsidRPr="007B6B39">
              <w:t>4</w:t>
            </w:r>
          </w:p>
        </w:tc>
        <w:tc>
          <w:tcPr>
            <w:tcW w:w="3087" w:type="dxa"/>
          </w:tcPr>
          <w:p w14:paraId="70E6256D" w14:textId="77777777" w:rsidR="00F45D1C" w:rsidRPr="007B6B39" w:rsidRDefault="00F45D1C" w:rsidP="00F45D1C">
            <w:pPr>
              <w:pStyle w:val="Tabletext"/>
            </w:pPr>
            <w:r w:rsidRPr="007B6B39">
              <w:t>Base Station Report</w:t>
            </w:r>
          </w:p>
        </w:tc>
        <w:tc>
          <w:tcPr>
            <w:tcW w:w="5418" w:type="dxa"/>
          </w:tcPr>
          <w:p w14:paraId="4836BCE9" w14:textId="30948808" w:rsidR="00F45D1C" w:rsidRPr="007B6B39" w:rsidRDefault="00F45D1C" w:rsidP="00F45D1C">
            <w:pPr>
              <w:pStyle w:val="Tabletext"/>
            </w:pPr>
            <w:r w:rsidRPr="007B6B39">
              <w:t>Position, UTC, Date and current Slot number of base station</w:t>
            </w:r>
          </w:p>
        </w:tc>
      </w:tr>
      <w:tr w:rsidR="00F45D1C" w:rsidRPr="007B6B39" w14:paraId="2CDC9829" w14:textId="77777777" w:rsidTr="00F45D1C">
        <w:tc>
          <w:tcPr>
            <w:tcW w:w="882" w:type="dxa"/>
          </w:tcPr>
          <w:p w14:paraId="71434322" w14:textId="77777777" w:rsidR="00F45D1C" w:rsidRPr="007B6B39" w:rsidRDefault="00F45D1C" w:rsidP="00F45D1C">
            <w:pPr>
              <w:pStyle w:val="Tabletext"/>
            </w:pPr>
            <w:r w:rsidRPr="007B6B39">
              <w:t>6</w:t>
            </w:r>
          </w:p>
        </w:tc>
        <w:tc>
          <w:tcPr>
            <w:tcW w:w="3087" w:type="dxa"/>
          </w:tcPr>
          <w:p w14:paraId="3C7354E1" w14:textId="77777777" w:rsidR="00F45D1C" w:rsidRPr="007B6B39" w:rsidRDefault="00F45D1C" w:rsidP="00F45D1C">
            <w:pPr>
              <w:pStyle w:val="Tabletext"/>
            </w:pPr>
            <w:r w:rsidRPr="007B6B39">
              <w:t>Binary  Addressed Message</w:t>
            </w:r>
          </w:p>
        </w:tc>
        <w:tc>
          <w:tcPr>
            <w:tcW w:w="5418" w:type="dxa"/>
          </w:tcPr>
          <w:p w14:paraId="2F8C1A60" w14:textId="77777777" w:rsidR="00F45D1C" w:rsidRPr="007B6B39" w:rsidRDefault="00F45D1C" w:rsidP="00F45D1C">
            <w:pPr>
              <w:pStyle w:val="Tabletext"/>
            </w:pPr>
            <w:r w:rsidRPr="007B6B39">
              <w:t xml:space="preserve">Binary data for addressed communication </w:t>
            </w:r>
          </w:p>
        </w:tc>
      </w:tr>
      <w:tr w:rsidR="00F45D1C" w:rsidRPr="007B6B39" w14:paraId="1A0D5909" w14:textId="77777777" w:rsidTr="00F45D1C">
        <w:tc>
          <w:tcPr>
            <w:tcW w:w="882" w:type="dxa"/>
          </w:tcPr>
          <w:p w14:paraId="25C63B15" w14:textId="77777777" w:rsidR="00F45D1C" w:rsidRPr="007B6B39" w:rsidRDefault="00F45D1C" w:rsidP="00F45D1C">
            <w:pPr>
              <w:pStyle w:val="Tabletext"/>
            </w:pPr>
            <w:r w:rsidRPr="007B6B39">
              <w:t>7</w:t>
            </w:r>
          </w:p>
        </w:tc>
        <w:tc>
          <w:tcPr>
            <w:tcW w:w="3087" w:type="dxa"/>
          </w:tcPr>
          <w:p w14:paraId="40D55478" w14:textId="3200DAE5" w:rsidR="00F45D1C" w:rsidRPr="007B6B39" w:rsidRDefault="00F45D1C" w:rsidP="00F45D1C">
            <w:pPr>
              <w:pStyle w:val="Tabletext"/>
            </w:pPr>
            <w:r w:rsidRPr="007B6B39">
              <w:t>Binary Acknowledgement</w:t>
            </w:r>
          </w:p>
        </w:tc>
        <w:tc>
          <w:tcPr>
            <w:tcW w:w="5418" w:type="dxa"/>
          </w:tcPr>
          <w:p w14:paraId="53165024" w14:textId="77777777" w:rsidR="00F45D1C" w:rsidRPr="007B6B39" w:rsidRDefault="00F45D1C" w:rsidP="00F45D1C">
            <w:pPr>
              <w:pStyle w:val="Tabletext"/>
            </w:pPr>
            <w:r w:rsidRPr="007B6B39">
              <w:t>Acknowledgement of received addressed binary data</w:t>
            </w:r>
          </w:p>
        </w:tc>
      </w:tr>
      <w:tr w:rsidR="00F45D1C" w:rsidRPr="007B6B39" w14:paraId="19A3DC5F" w14:textId="77777777" w:rsidTr="00F45D1C">
        <w:tc>
          <w:tcPr>
            <w:tcW w:w="882" w:type="dxa"/>
          </w:tcPr>
          <w:p w14:paraId="0D1D6D96" w14:textId="77777777" w:rsidR="00F45D1C" w:rsidRPr="007B6B39" w:rsidRDefault="00F45D1C" w:rsidP="00F45D1C">
            <w:pPr>
              <w:pStyle w:val="Tabletext"/>
            </w:pPr>
            <w:r w:rsidRPr="007B6B39">
              <w:t>8</w:t>
            </w:r>
          </w:p>
        </w:tc>
        <w:tc>
          <w:tcPr>
            <w:tcW w:w="3087" w:type="dxa"/>
          </w:tcPr>
          <w:p w14:paraId="3D01D9A0" w14:textId="77777777" w:rsidR="00F45D1C" w:rsidRPr="007B6B39" w:rsidRDefault="00F45D1C" w:rsidP="00F45D1C">
            <w:pPr>
              <w:pStyle w:val="Tabletext"/>
            </w:pPr>
            <w:r w:rsidRPr="007B6B39">
              <w:t>Binary broadcast message</w:t>
            </w:r>
          </w:p>
        </w:tc>
        <w:tc>
          <w:tcPr>
            <w:tcW w:w="5418" w:type="dxa"/>
          </w:tcPr>
          <w:p w14:paraId="0B06A991" w14:textId="77777777" w:rsidR="00F45D1C" w:rsidRPr="007B6B39" w:rsidRDefault="00F45D1C" w:rsidP="00F45D1C">
            <w:pPr>
              <w:pStyle w:val="Tabletext"/>
            </w:pPr>
            <w:r w:rsidRPr="007B6B39">
              <w:t xml:space="preserve">Binary data for broadcast communication </w:t>
            </w:r>
          </w:p>
        </w:tc>
      </w:tr>
      <w:tr w:rsidR="00F45D1C" w:rsidRPr="007B6B39" w14:paraId="48AFDCED" w14:textId="77777777" w:rsidTr="00F45D1C">
        <w:trPr>
          <w:trHeight w:val="70"/>
        </w:trPr>
        <w:tc>
          <w:tcPr>
            <w:tcW w:w="882" w:type="dxa"/>
          </w:tcPr>
          <w:p w14:paraId="3E49E0EF" w14:textId="77777777" w:rsidR="00F45D1C" w:rsidRPr="007B6B39" w:rsidRDefault="00F45D1C" w:rsidP="00F45D1C">
            <w:pPr>
              <w:pStyle w:val="Tabletext"/>
            </w:pPr>
            <w:r w:rsidRPr="007B6B39">
              <w:t>10</w:t>
            </w:r>
          </w:p>
        </w:tc>
        <w:tc>
          <w:tcPr>
            <w:tcW w:w="3087" w:type="dxa"/>
          </w:tcPr>
          <w:p w14:paraId="3347020C" w14:textId="77777777" w:rsidR="00F45D1C" w:rsidRPr="007B6B39" w:rsidRDefault="00F45D1C" w:rsidP="00F45D1C">
            <w:pPr>
              <w:pStyle w:val="Tabletext"/>
            </w:pPr>
            <w:r w:rsidRPr="007B6B39">
              <w:t>UTC/Date inquiry</w:t>
            </w:r>
          </w:p>
        </w:tc>
        <w:tc>
          <w:tcPr>
            <w:tcW w:w="5418" w:type="dxa"/>
          </w:tcPr>
          <w:p w14:paraId="46265C4D" w14:textId="77777777" w:rsidR="00F45D1C" w:rsidRPr="007B6B39" w:rsidRDefault="00F45D1C" w:rsidP="00F45D1C">
            <w:pPr>
              <w:pStyle w:val="Tabletext"/>
            </w:pPr>
            <w:r w:rsidRPr="007B6B39">
              <w:t>Request UTC and date</w:t>
            </w:r>
          </w:p>
        </w:tc>
      </w:tr>
      <w:tr w:rsidR="00F45D1C" w:rsidRPr="007B6B39" w14:paraId="1E6CE116" w14:textId="77777777" w:rsidTr="00F45D1C">
        <w:tc>
          <w:tcPr>
            <w:tcW w:w="882" w:type="dxa"/>
          </w:tcPr>
          <w:p w14:paraId="1DBB399B" w14:textId="77777777" w:rsidR="00F45D1C" w:rsidRPr="007B6B39" w:rsidRDefault="00F45D1C" w:rsidP="00F45D1C">
            <w:pPr>
              <w:pStyle w:val="Tabletext"/>
            </w:pPr>
            <w:r w:rsidRPr="007B6B39">
              <w:t>12</w:t>
            </w:r>
          </w:p>
        </w:tc>
        <w:tc>
          <w:tcPr>
            <w:tcW w:w="3087" w:type="dxa"/>
          </w:tcPr>
          <w:p w14:paraId="329DAA0E" w14:textId="3DEDE8F5" w:rsidR="00F45D1C" w:rsidRPr="007B6B39" w:rsidRDefault="00F45D1C" w:rsidP="00F45D1C">
            <w:pPr>
              <w:pStyle w:val="Tabletext"/>
            </w:pPr>
            <w:r w:rsidRPr="007B6B39">
              <w:t>Addressed Safety Related Message</w:t>
            </w:r>
          </w:p>
        </w:tc>
        <w:tc>
          <w:tcPr>
            <w:tcW w:w="5418" w:type="dxa"/>
          </w:tcPr>
          <w:p w14:paraId="65919E25" w14:textId="06A26F56" w:rsidR="00F45D1C" w:rsidRPr="007B6B39" w:rsidRDefault="00F45D1C" w:rsidP="00F45D1C">
            <w:pPr>
              <w:pStyle w:val="Tabletext"/>
            </w:pPr>
            <w:r w:rsidRPr="007B6B39">
              <w:t>Safety related data for addressed communication</w:t>
            </w:r>
          </w:p>
        </w:tc>
      </w:tr>
      <w:tr w:rsidR="00F45D1C" w:rsidRPr="007B6B39" w14:paraId="12C50CEF" w14:textId="77777777" w:rsidTr="00F45D1C">
        <w:tc>
          <w:tcPr>
            <w:tcW w:w="882" w:type="dxa"/>
          </w:tcPr>
          <w:p w14:paraId="5203D532" w14:textId="77777777" w:rsidR="00F45D1C" w:rsidRPr="007B6B39" w:rsidRDefault="00F45D1C" w:rsidP="00F45D1C">
            <w:pPr>
              <w:pStyle w:val="Tabletext"/>
            </w:pPr>
            <w:r w:rsidRPr="007B6B39">
              <w:t>13</w:t>
            </w:r>
          </w:p>
        </w:tc>
        <w:tc>
          <w:tcPr>
            <w:tcW w:w="3087" w:type="dxa"/>
          </w:tcPr>
          <w:p w14:paraId="7816AE96" w14:textId="77777777" w:rsidR="00F45D1C" w:rsidRPr="007B6B39" w:rsidRDefault="00F45D1C" w:rsidP="00F45D1C">
            <w:pPr>
              <w:pStyle w:val="Tabletext"/>
            </w:pPr>
            <w:r w:rsidRPr="007B6B39">
              <w:t>Safety Related Acknowledgement</w:t>
            </w:r>
          </w:p>
        </w:tc>
        <w:tc>
          <w:tcPr>
            <w:tcW w:w="5418" w:type="dxa"/>
          </w:tcPr>
          <w:p w14:paraId="19349F04" w14:textId="77777777" w:rsidR="00F45D1C" w:rsidRPr="007B6B39" w:rsidRDefault="00F45D1C" w:rsidP="00F45D1C">
            <w:pPr>
              <w:pStyle w:val="Tabletext"/>
            </w:pPr>
            <w:r w:rsidRPr="007B6B39">
              <w:t>Acknowledgement of received  addressed safety related message</w:t>
            </w:r>
          </w:p>
        </w:tc>
      </w:tr>
      <w:tr w:rsidR="00F45D1C" w:rsidRPr="007B6B39" w14:paraId="783D6B3D" w14:textId="77777777" w:rsidTr="00F45D1C">
        <w:tc>
          <w:tcPr>
            <w:tcW w:w="882" w:type="dxa"/>
          </w:tcPr>
          <w:p w14:paraId="2C8DF44F" w14:textId="77777777" w:rsidR="00F45D1C" w:rsidRPr="007B6B39" w:rsidRDefault="00F45D1C" w:rsidP="00F45D1C">
            <w:pPr>
              <w:pStyle w:val="Tabletext"/>
            </w:pPr>
            <w:r w:rsidRPr="007B6B39">
              <w:t>14</w:t>
            </w:r>
          </w:p>
        </w:tc>
        <w:tc>
          <w:tcPr>
            <w:tcW w:w="3087" w:type="dxa"/>
          </w:tcPr>
          <w:p w14:paraId="5CE2391D" w14:textId="77777777" w:rsidR="00F45D1C" w:rsidRPr="007B6B39" w:rsidRDefault="00F45D1C" w:rsidP="00F45D1C">
            <w:pPr>
              <w:pStyle w:val="Tabletext"/>
            </w:pPr>
            <w:r w:rsidRPr="007B6B39">
              <w:t>Safety Related broadcast Message</w:t>
            </w:r>
          </w:p>
        </w:tc>
        <w:tc>
          <w:tcPr>
            <w:tcW w:w="5418" w:type="dxa"/>
          </w:tcPr>
          <w:p w14:paraId="6DB5F323" w14:textId="4D336935" w:rsidR="00F45D1C" w:rsidRPr="007B6B39" w:rsidRDefault="00F45D1C" w:rsidP="00F45D1C">
            <w:pPr>
              <w:pStyle w:val="Tabletext"/>
            </w:pPr>
            <w:r w:rsidRPr="007B6B39">
              <w:t xml:space="preserve">Safety related data for broadcast communication </w:t>
            </w:r>
          </w:p>
        </w:tc>
      </w:tr>
      <w:tr w:rsidR="00F45D1C" w:rsidRPr="007B6B39" w14:paraId="00376B4A" w14:textId="77777777" w:rsidTr="00F45D1C">
        <w:tc>
          <w:tcPr>
            <w:tcW w:w="882" w:type="dxa"/>
          </w:tcPr>
          <w:p w14:paraId="67480828" w14:textId="77777777" w:rsidR="00F45D1C" w:rsidRPr="007B6B39" w:rsidRDefault="00F45D1C" w:rsidP="00F45D1C">
            <w:pPr>
              <w:pStyle w:val="Tabletext"/>
            </w:pPr>
            <w:r w:rsidRPr="007B6B39">
              <w:t>15</w:t>
            </w:r>
          </w:p>
        </w:tc>
        <w:tc>
          <w:tcPr>
            <w:tcW w:w="3087" w:type="dxa"/>
          </w:tcPr>
          <w:p w14:paraId="516DD041" w14:textId="77777777" w:rsidR="00F45D1C" w:rsidRPr="007B6B39" w:rsidRDefault="00F45D1C" w:rsidP="00F45D1C">
            <w:pPr>
              <w:pStyle w:val="Tabletext"/>
            </w:pPr>
            <w:r w:rsidRPr="007B6B39">
              <w:t>Interrogation</w:t>
            </w:r>
          </w:p>
        </w:tc>
        <w:tc>
          <w:tcPr>
            <w:tcW w:w="5418" w:type="dxa"/>
          </w:tcPr>
          <w:p w14:paraId="7CDB32C3" w14:textId="77777777" w:rsidR="00F45D1C" w:rsidRPr="007B6B39" w:rsidRDefault="00F45D1C" w:rsidP="00F45D1C">
            <w:pPr>
              <w:pStyle w:val="Tabletext"/>
            </w:pPr>
            <w:r w:rsidRPr="007B6B39">
              <w:t>Request for a specific message type</w:t>
            </w:r>
            <w:r w:rsidRPr="007B6B39">
              <w:br/>
              <w:t>(can result in multiple responses from one or several stations</w:t>
            </w:r>
            <w:r w:rsidRPr="007B6B39">
              <w:rPr>
                <w:i/>
              </w:rPr>
              <w:t xml:space="preserve">) </w:t>
            </w:r>
            <w:r w:rsidRPr="007B6B39">
              <w:t>(4))</w:t>
            </w:r>
          </w:p>
        </w:tc>
      </w:tr>
      <w:tr w:rsidR="00F45D1C" w:rsidRPr="007B6B39" w14:paraId="63D659A3" w14:textId="77777777" w:rsidTr="00F45D1C">
        <w:tc>
          <w:tcPr>
            <w:tcW w:w="882" w:type="dxa"/>
          </w:tcPr>
          <w:p w14:paraId="691BA084" w14:textId="77777777" w:rsidR="00F45D1C" w:rsidRPr="007B6B39" w:rsidRDefault="00F45D1C" w:rsidP="00F45D1C">
            <w:pPr>
              <w:pStyle w:val="Tabletext"/>
            </w:pPr>
            <w:r w:rsidRPr="007B6B39">
              <w:t>16</w:t>
            </w:r>
          </w:p>
        </w:tc>
        <w:tc>
          <w:tcPr>
            <w:tcW w:w="3087" w:type="dxa"/>
          </w:tcPr>
          <w:p w14:paraId="63E9CF5B" w14:textId="77777777" w:rsidR="00F45D1C" w:rsidRPr="007B6B39" w:rsidRDefault="00F45D1C" w:rsidP="00F45D1C">
            <w:pPr>
              <w:pStyle w:val="Tabletext"/>
            </w:pPr>
            <w:r w:rsidRPr="007B6B39">
              <w:t>Assignment Mode Command</w:t>
            </w:r>
          </w:p>
        </w:tc>
        <w:tc>
          <w:tcPr>
            <w:tcW w:w="5418" w:type="dxa"/>
          </w:tcPr>
          <w:p w14:paraId="1BC4B166" w14:textId="77777777" w:rsidR="00F45D1C" w:rsidRPr="007B6B39" w:rsidRDefault="00F45D1C" w:rsidP="00F45D1C">
            <w:pPr>
              <w:pStyle w:val="Tabletext"/>
            </w:pPr>
            <w:r w:rsidRPr="007B6B39">
              <w:t>Assignment of a specific report behaviour by competent authority using a base station</w:t>
            </w:r>
          </w:p>
        </w:tc>
      </w:tr>
      <w:tr w:rsidR="00F45D1C" w:rsidRPr="007B6B39" w14:paraId="1FF0EF11" w14:textId="77777777" w:rsidTr="00F45D1C">
        <w:tc>
          <w:tcPr>
            <w:tcW w:w="882" w:type="dxa"/>
          </w:tcPr>
          <w:p w14:paraId="3139BC46" w14:textId="77777777" w:rsidR="00F45D1C" w:rsidRPr="007B6B39" w:rsidRDefault="00F45D1C" w:rsidP="00F45D1C">
            <w:pPr>
              <w:pStyle w:val="Tabletext"/>
            </w:pPr>
            <w:r w:rsidRPr="007B6B39">
              <w:t>17</w:t>
            </w:r>
          </w:p>
        </w:tc>
        <w:tc>
          <w:tcPr>
            <w:tcW w:w="3087" w:type="dxa"/>
          </w:tcPr>
          <w:p w14:paraId="0EF89F27" w14:textId="4857E8F9" w:rsidR="00F45D1C" w:rsidRPr="007B6B39" w:rsidRDefault="00F45D1C" w:rsidP="00F45D1C">
            <w:pPr>
              <w:pStyle w:val="Tabletext"/>
            </w:pPr>
            <w:r w:rsidRPr="007B6B39">
              <w:t>DGNSS Broadcast Binary Message</w:t>
            </w:r>
          </w:p>
        </w:tc>
        <w:tc>
          <w:tcPr>
            <w:tcW w:w="5418" w:type="dxa"/>
          </w:tcPr>
          <w:p w14:paraId="72FE46D9" w14:textId="77777777" w:rsidR="00F45D1C" w:rsidRPr="007B6B39" w:rsidRDefault="00F45D1C" w:rsidP="00F45D1C">
            <w:pPr>
              <w:pStyle w:val="Tabletext"/>
            </w:pPr>
            <w:r w:rsidRPr="007B6B39">
              <w:t>DGNSS corrections provided by a base station</w:t>
            </w:r>
          </w:p>
        </w:tc>
      </w:tr>
      <w:tr w:rsidR="00F45D1C" w:rsidRPr="007B6B39" w14:paraId="0AC521B7" w14:textId="77777777" w:rsidTr="00F45D1C">
        <w:tc>
          <w:tcPr>
            <w:tcW w:w="882" w:type="dxa"/>
          </w:tcPr>
          <w:p w14:paraId="791018F1" w14:textId="77777777" w:rsidR="00F45D1C" w:rsidRPr="007B6B39" w:rsidRDefault="00F45D1C" w:rsidP="00F45D1C">
            <w:pPr>
              <w:pStyle w:val="Tabletext"/>
            </w:pPr>
            <w:r w:rsidRPr="007B6B39">
              <w:t>20</w:t>
            </w:r>
          </w:p>
        </w:tc>
        <w:tc>
          <w:tcPr>
            <w:tcW w:w="3087" w:type="dxa"/>
          </w:tcPr>
          <w:p w14:paraId="7999D779" w14:textId="77777777" w:rsidR="00F45D1C" w:rsidRPr="007B6B39" w:rsidRDefault="00F45D1C" w:rsidP="00F45D1C">
            <w:pPr>
              <w:pStyle w:val="Tabletext"/>
            </w:pPr>
            <w:r w:rsidRPr="007B6B39">
              <w:t>Data Link Management Message</w:t>
            </w:r>
          </w:p>
        </w:tc>
        <w:tc>
          <w:tcPr>
            <w:tcW w:w="5418" w:type="dxa"/>
          </w:tcPr>
          <w:p w14:paraId="1DEC3BF7" w14:textId="77777777" w:rsidR="00F45D1C" w:rsidRPr="007B6B39" w:rsidRDefault="00F45D1C" w:rsidP="00F45D1C">
            <w:pPr>
              <w:pStyle w:val="Tabletext"/>
            </w:pPr>
            <w:r w:rsidRPr="007B6B39">
              <w:t>Reserve slots for base station(s)</w:t>
            </w:r>
          </w:p>
        </w:tc>
      </w:tr>
      <w:tr w:rsidR="00F45D1C" w:rsidRPr="007B6B39" w14:paraId="091558D5" w14:textId="77777777" w:rsidTr="00F45D1C">
        <w:tc>
          <w:tcPr>
            <w:tcW w:w="882" w:type="dxa"/>
          </w:tcPr>
          <w:p w14:paraId="47AB18AF" w14:textId="77777777" w:rsidR="00F45D1C" w:rsidRPr="007B6B39" w:rsidRDefault="00F45D1C" w:rsidP="00F45D1C">
            <w:pPr>
              <w:pStyle w:val="Tabletext"/>
            </w:pPr>
            <w:r w:rsidRPr="007B6B39">
              <w:t>21</w:t>
            </w:r>
          </w:p>
        </w:tc>
        <w:tc>
          <w:tcPr>
            <w:tcW w:w="3087" w:type="dxa"/>
          </w:tcPr>
          <w:p w14:paraId="09DEDC0D" w14:textId="6F9186AD" w:rsidR="00F45D1C" w:rsidRPr="007B6B39" w:rsidRDefault="00F45D1C" w:rsidP="00F45D1C">
            <w:pPr>
              <w:pStyle w:val="Tabletext"/>
            </w:pPr>
            <w:r w:rsidRPr="007B6B39">
              <w:t>Aids-to-Navigation Report</w:t>
            </w:r>
          </w:p>
        </w:tc>
        <w:tc>
          <w:tcPr>
            <w:tcW w:w="5418" w:type="dxa"/>
          </w:tcPr>
          <w:p w14:paraId="45AC9678" w14:textId="77777777" w:rsidR="00F45D1C" w:rsidRPr="007B6B39" w:rsidRDefault="00F45D1C" w:rsidP="00F45D1C">
            <w:pPr>
              <w:pStyle w:val="Tabletext"/>
            </w:pPr>
            <w:r w:rsidRPr="007B6B39">
              <w:t>Position and Status Report for Aids-to-Navigation</w:t>
            </w:r>
          </w:p>
        </w:tc>
      </w:tr>
      <w:tr w:rsidR="00F45D1C" w:rsidRPr="007B6B39" w14:paraId="09EBA7E4" w14:textId="77777777" w:rsidTr="00F45D1C">
        <w:tc>
          <w:tcPr>
            <w:tcW w:w="882" w:type="dxa"/>
          </w:tcPr>
          <w:p w14:paraId="12FD91B0" w14:textId="77777777" w:rsidR="00F45D1C" w:rsidRPr="007B6B39" w:rsidRDefault="00F45D1C" w:rsidP="00F45D1C">
            <w:pPr>
              <w:pStyle w:val="Tabletext"/>
            </w:pPr>
            <w:r w:rsidRPr="007B6B39">
              <w:t>22</w:t>
            </w:r>
          </w:p>
        </w:tc>
        <w:tc>
          <w:tcPr>
            <w:tcW w:w="3087" w:type="dxa"/>
          </w:tcPr>
          <w:p w14:paraId="24CACA28" w14:textId="77777777" w:rsidR="00F45D1C" w:rsidRPr="007B6B39" w:rsidRDefault="00F45D1C" w:rsidP="00F45D1C">
            <w:pPr>
              <w:pStyle w:val="Tabletext"/>
            </w:pPr>
            <w:r w:rsidRPr="007B6B39">
              <w:t>Channel  Management</w:t>
            </w:r>
          </w:p>
        </w:tc>
        <w:tc>
          <w:tcPr>
            <w:tcW w:w="5418" w:type="dxa"/>
          </w:tcPr>
          <w:p w14:paraId="12BA235F" w14:textId="77777777" w:rsidR="00F45D1C" w:rsidRPr="007B6B39" w:rsidRDefault="00F45D1C" w:rsidP="00F45D1C">
            <w:pPr>
              <w:pStyle w:val="Tabletext"/>
            </w:pPr>
            <w:r w:rsidRPr="007B6B39">
              <w:t xml:space="preserve">Management of channels and transceiver modes by a base station </w:t>
            </w:r>
          </w:p>
        </w:tc>
      </w:tr>
    </w:tbl>
    <w:p w14:paraId="57789F4A" w14:textId="77777777" w:rsidR="00D11C9F" w:rsidRPr="007B6B39" w:rsidRDefault="00D11C9F" w:rsidP="00CC3CE2">
      <w:pPr>
        <w:pStyle w:val="BodyText"/>
      </w:pPr>
    </w:p>
    <w:p w14:paraId="54069911" w14:textId="1F0C3A8D" w:rsidR="00582E1F" w:rsidRPr="007B6B39" w:rsidRDefault="00C96889" w:rsidP="00C96889">
      <w:pPr>
        <w:pStyle w:val="Bullet1"/>
      </w:pPr>
      <w:r w:rsidRPr="007B6B39">
        <w:t>t</w:t>
      </w:r>
      <w:r w:rsidR="00582E1F" w:rsidRPr="007B6B39">
        <w:t>he AIS Base Station should not filter data: Every received VDL message should be passed to the PI as a VDM sentence</w:t>
      </w:r>
      <w:r w:rsidRPr="007B6B39">
        <w:t>;</w:t>
      </w:r>
    </w:p>
    <w:p w14:paraId="1C2B00DD" w14:textId="2BED34D4" w:rsidR="00582E1F" w:rsidRPr="007B6B39" w:rsidRDefault="00C96889" w:rsidP="00C96889">
      <w:pPr>
        <w:pStyle w:val="Bullet1"/>
      </w:pPr>
      <w:r w:rsidRPr="007B6B39">
        <w:t>e</w:t>
      </w:r>
      <w:r w:rsidR="00582E1F" w:rsidRPr="007B6B39">
        <w:t>very received PI VDM sentence should be broadcast on the VDL</w:t>
      </w:r>
      <w:r w:rsidRPr="007B6B39">
        <w:t>;</w:t>
      </w:r>
    </w:p>
    <w:p w14:paraId="38CCD00A" w14:textId="7DB8F3EF" w:rsidR="00582E1F" w:rsidRPr="007B6B39" w:rsidRDefault="00C96889" w:rsidP="00C96889">
      <w:pPr>
        <w:pStyle w:val="Bullet1"/>
      </w:pPr>
      <w:r w:rsidRPr="007B6B39">
        <w:t>e</w:t>
      </w:r>
      <w:r w:rsidR="00582E1F" w:rsidRPr="007B6B39">
        <w:t>very transmitted message on the VDL should b</w:t>
      </w:r>
      <w:r w:rsidRPr="007B6B39">
        <w:t>e passed to the PI as a VDO sen</w:t>
      </w:r>
      <w:r w:rsidR="00582E1F" w:rsidRPr="007B6B39">
        <w:t>tence</w:t>
      </w:r>
      <w:r w:rsidRPr="007B6B39">
        <w:t>;</w:t>
      </w:r>
    </w:p>
    <w:p w14:paraId="2455DA7D" w14:textId="7412C16A" w:rsidR="00582E1F" w:rsidRPr="007B6B39" w:rsidRDefault="00C96889" w:rsidP="00C96889">
      <w:pPr>
        <w:pStyle w:val="Bullet1"/>
      </w:pPr>
      <w:r w:rsidRPr="007B6B39">
        <w:t>t</w:t>
      </w:r>
      <w:r w:rsidR="00582E1F" w:rsidRPr="007B6B39">
        <w:t xml:space="preserve">he AIS Base Station should produce an </w:t>
      </w:r>
      <w:r w:rsidRPr="007B6B39">
        <w:t>‘</w:t>
      </w:r>
      <w:r w:rsidR="00582E1F" w:rsidRPr="007B6B39">
        <w:t>automatic response</w:t>
      </w:r>
      <w:r w:rsidRPr="007B6B39">
        <w:t>’</w:t>
      </w:r>
      <w:r w:rsidR="00582E1F" w:rsidRPr="007B6B39">
        <w:t xml:space="preserve"> when the AIS Base Station detects its MMSI in VDL messages 10, 6</w:t>
      </w:r>
      <w:r w:rsidRPr="007B6B39">
        <w:t>, 12 or 15 and respond with mes</w:t>
      </w:r>
      <w:r w:rsidR="00582E1F" w:rsidRPr="007B6B39">
        <w:t>sages 4, 7, 13, 17, 20, 21 (if implemented), or 22 as appropriate</w:t>
      </w:r>
      <w:r w:rsidRPr="007B6B39">
        <w:t>;</w:t>
      </w:r>
    </w:p>
    <w:p w14:paraId="0CABB27F" w14:textId="341BCC52" w:rsidR="00582E1F" w:rsidRPr="007B6B39" w:rsidRDefault="00C96889" w:rsidP="00C96889">
      <w:pPr>
        <w:pStyle w:val="Bullet1"/>
      </w:pPr>
      <w:r w:rsidRPr="007B6B39">
        <w:t>w</w:t>
      </w:r>
      <w:r w:rsidR="00582E1F" w:rsidRPr="007B6B39">
        <w:t>hen configured accordingly, the AIS Base Station should periodically broadc</w:t>
      </w:r>
      <w:r w:rsidRPr="007B6B39">
        <w:t>ast messages 4, 17, 20, and 22.</w:t>
      </w:r>
    </w:p>
    <w:p w14:paraId="31EB77BF" w14:textId="297A44A6" w:rsidR="00582E1F" w:rsidRPr="007B6B39" w:rsidRDefault="00582E1F" w:rsidP="00C96889">
      <w:pPr>
        <w:pStyle w:val="Heading2"/>
      </w:pPr>
      <w:bookmarkStart w:id="137" w:name="_Toc459906292"/>
      <w:r w:rsidRPr="007B6B39">
        <w:t>Default Base Station Reporting</w:t>
      </w:r>
      <w:bookmarkEnd w:id="137"/>
    </w:p>
    <w:p w14:paraId="52A86C7F" w14:textId="77777777" w:rsidR="00C96889" w:rsidRPr="007B6B39" w:rsidRDefault="00C96889" w:rsidP="00C96889">
      <w:pPr>
        <w:pStyle w:val="Heading2separationline"/>
      </w:pPr>
    </w:p>
    <w:p w14:paraId="315DAA69" w14:textId="339AACD1" w:rsidR="00582E1F" w:rsidRPr="007B6B39" w:rsidRDefault="00582E1F" w:rsidP="00582E1F">
      <w:pPr>
        <w:pStyle w:val="BodyText"/>
      </w:pPr>
      <w:r w:rsidRPr="007B6B39">
        <w:t xml:space="preserve">If configured, the AIS Base Station should periodically generate the Base Station Report (message 4), which is transmitted for reporting UTC time, date and position. </w:t>
      </w:r>
      <w:r w:rsidR="00701AB7" w:rsidRPr="007B6B39">
        <w:t xml:space="preserve"> </w:t>
      </w:r>
      <w:r w:rsidRPr="007B6B39">
        <w:t xml:space="preserve">The base station should normally transmit this message with a </w:t>
      </w:r>
      <w:r w:rsidR="00C96889" w:rsidRPr="007B6B39">
        <w:t>minimum reporting rate of 10 se</w:t>
      </w:r>
      <w:r w:rsidRPr="007B6B39">
        <w:t xml:space="preserve">conds. </w:t>
      </w:r>
      <w:r w:rsidR="00701AB7" w:rsidRPr="007B6B39">
        <w:t xml:space="preserve"> </w:t>
      </w:r>
      <w:r w:rsidRPr="007B6B39">
        <w:t>The base station should operate in this state until it detects one or more stations that are synchronising to the base station.</w:t>
      </w:r>
      <w:r w:rsidR="00BB33E6">
        <w:t xml:space="preserve"> </w:t>
      </w:r>
      <w:r w:rsidRPr="007B6B39">
        <w:t xml:space="preserve"> It should then increase its update rate of msg 4 to 3 1/3 second (nominal) intervals, interleaved between both AIS channels. </w:t>
      </w:r>
      <w:r w:rsidR="00C96889" w:rsidRPr="007B6B39">
        <w:t xml:space="preserve"> </w:t>
      </w:r>
      <w:r w:rsidRPr="007B6B39">
        <w:t xml:space="preserve">It should remain in this state until no stations have indicated synchronising to the base station for the last 3 minutes. </w:t>
      </w:r>
      <w:r w:rsidR="00C96889" w:rsidRPr="007B6B39">
        <w:t xml:space="preserve"> </w:t>
      </w:r>
      <w:r w:rsidRPr="007B6B39">
        <w:t xml:space="preserve">FATDMA reserved slots are used for these </w:t>
      </w:r>
      <w:r w:rsidRPr="007B6B39">
        <w:lastRenderedPageBreak/>
        <w:t xml:space="preserve">transmissions. </w:t>
      </w:r>
      <w:r w:rsidR="00C96889" w:rsidRPr="007B6B39">
        <w:t xml:space="preserve"> </w:t>
      </w:r>
      <w:r w:rsidRPr="007B6B39">
        <w:t>SOTDMA communication state operation stays as defined in ITU-R 1371-1, A2, 3.3.7.2.2, except when slot time out is 0, then slot off</w:t>
      </w:r>
      <w:r w:rsidR="00C96889" w:rsidRPr="007B6B39">
        <w:t>-set equals 2250.  The configura</w:t>
      </w:r>
      <w:r w:rsidRPr="007B6B39">
        <w:t>tion sentence should be used to configure the msg 4 transmission schedule.</w:t>
      </w:r>
    </w:p>
    <w:p w14:paraId="12520980" w14:textId="4088CA78" w:rsidR="00C96889" w:rsidRPr="007B6B39" w:rsidRDefault="00701AB7" w:rsidP="00701AB7">
      <w:pPr>
        <w:pStyle w:val="Heading1"/>
      </w:pPr>
      <w:bookmarkStart w:id="138" w:name="_Toc459906293"/>
      <w:r w:rsidRPr="007B6B39">
        <w:t>THE AIS SIMPLEX REPEATING INCLUDING THE AIS SIMPLEX REPEATER</w:t>
      </w:r>
      <w:bookmarkEnd w:id="138"/>
    </w:p>
    <w:p w14:paraId="5ACC3555" w14:textId="77777777" w:rsidR="00701AB7" w:rsidRPr="007B6B39" w:rsidRDefault="00701AB7" w:rsidP="00701AB7">
      <w:pPr>
        <w:pStyle w:val="Heading1separatationline"/>
      </w:pPr>
    </w:p>
    <w:p w14:paraId="70432925" w14:textId="6726F29D" w:rsidR="00C96889" w:rsidRPr="007B6B39" w:rsidRDefault="00C96889" w:rsidP="00701AB7">
      <w:pPr>
        <w:pStyle w:val="Heading2"/>
      </w:pPr>
      <w:bookmarkStart w:id="139" w:name="_Toc459906294"/>
      <w:r w:rsidRPr="007B6B39">
        <w:t>Introduction</w:t>
      </w:r>
      <w:bookmarkEnd w:id="139"/>
    </w:p>
    <w:p w14:paraId="5C367116" w14:textId="77777777" w:rsidR="00701AB7" w:rsidRPr="007B6B39" w:rsidRDefault="00701AB7" w:rsidP="00701AB7">
      <w:pPr>
        <w:pStyle w:val="Heading2separationline"/>
      </w:pPr>
    </w:p>
    <w:p w14:paraId="02D4B812" w14:textId="218F08C4" w:rsidR="00C96889" w:rsidRPr="007B6B39" w:rsidRDefault="00C96889" w:rsidP="00C96889">
      <w:pPr>
        <w:pStyle w:val="BodyText"/>
      </w:pPr>
      <w:r w:rsidRPr="007B6B39">
        <w:t xml:space="preserve">The AIS Simplex Repeater station needs to perform </w:t>
      </w:r>
      <w:r w:rsidR="00701AB7" w:rsidRPr="007B6B39">
        <w:t>in accordance with the Recommen</w:t>
      </w:r>
      <w:r w:rsidRPr="007B6B39">
        <w:t>dation ITU-R M.1371-1 and IALA Technical Clarifications On Recommendation ITU-R M.1371-1 Edition 1.3 in order to maintain harmony wit</w:t>
      </w:r>
      <w:r w:rsidR="00701AB7" w:rsidRPr="007B6B39">
        <w:t>h the AIS system requirements.</w:t>
      </w:r>
    </w:p>
    <w:p w14:paraId="35A6443C" w14:textId="2EE5CF80" w:rsidR="00C96889" w:rsidRPr="007B6B39" w:rsidRDefault="00C96889" w:rsidP="00C96889">
      <w:pPr>
        <w:pStyle w:val="BodyText"/>
      </w:pPr>
      <w:r w:rsidRPr="007B6B39">
        <w:t>Recommendation ITU-R M.1371-1 provides for AIS Sim</w:t>
      </w:r>
      <w:r w:rsidR="00701AB7" w:rsidRPr="007B6B39">
        <w:t>plex Repeating. Areas of ap</w:t>
      </w:r>
      <w:r w:rsidRPr="007B6B39">
        <w:t xml:space="preserve">plication of AIS Simplex Repeating are described </w:t>
      </w:r>
      <w:r w:rsidR="00A757A7" w:rsidRPr="0037055E">
        <w:t xml:space="preserve">section </w:t>
      </w:r>
      <w:r w:rsidR="0037055E" w:rsidRPr="0037055E">
        <w:fldChar w:fldCharType="begin"/>
      </w:r>
      <w:r w:rsidR="0037055E" w:rsidRPr="0037055E">
        <w:instrText xml:space="preserve"> REF _Ref459908853 \r \h </w:instrText>
      </w:r>
      <w:r w:rsidR="0037055E">
        <w:instrText xml:space="preserve"> \* MERGEFORMAT </w:instrText>
      </w:r>
      <w:r w:rsidR="0037055E" w:rsidRPr="0037055E">
        <w:fldChar w:fldCharType="separate"/>
      </w:r>
      <w:r w:rsidR="0037055E" w:rsidRPr="0037055E">
        <w:t>17</w:t>
      </w:r>
      <w:r w:rsidR="0037055E" w:rsidRPr="0037055E">
        <w:fldChar w:fldCharType="end"/>
      </w:r>
      <w:r w:rsidRPr="007B6B39">
        <w:t xml:space="preserve">. </w:t>
      </w:r>
      <w:r w:rsidR="00701AB7" w:rsidRPr="007B6B39">
        <w:t xml:space="preserve"> </w:t>
      </w:r>
      <w:r w:rsidRPr="007B6B39">
        <w:t>In principle, AIS Simplex Repeating results in a simplex repeating process being performed on the AIS VDL. This simplex repeating process can be achieved</w:t>
      </w:r>
    </w:p>
    <w:p w14:paraId="46948665" w14:textId="6DCACA60" w:rsidR="00C96889" w:rsidRPr="007B6B39" w:rsidRDefault="00C96889" w:rsidP="00701AB7">
      <w:pPr>
        <w:pStyle w:val="Bullet1"/>
      </w:pPr>
      <w:r w:rsidRPr="007B6B39">
        <w:t>by a dedicated station, which is called an AIS Simplex Repeater station</w:t>
      </w:r>
      <w:r w:rsidR="00701AB7" w:rsidRPr="007B6B39">
        <w:t>;</w:t>
      </w:r>
      <w:r w:rsidRPr="007B6B39">
        <w:t xml:space="preserve"> or</w:t>
      </w:r>
    </w:p>
    <w:p w14:paraId="4AF49DF1" w14:textId="51E65FB1" w:rsidR="00C96889" w:rsidRPr="007B6B39" w:rsidRDefault="00C96889" w:rsidP="00701AB7">
      <w:pPr>
        <w:pStyle w:val="Bullet1"/>
      </w:pPr>
      <w:r w:rsidRPr="007B6B39">
        <w:t xml:space="preserve">by a simplex repeating functionality implemented </w:t>
      </w:r>
      <w:r w:rsidR="00701AB7" w:rsidRPr="007B6B39">
        <w:t>as an option in an AIS Base Sta</w:t>
      </w:r>
      <w:r w:rsidRPr="007B6B39">
        <w:t>tion</w:t>
      </w:r>
      <w:r w:rsidR="00701AB7" w:rsidRPr="007B6B39">
        <w:t>;</w:t>
      </w:r>
      <w:r w:rsidRPr="007B6B39">
        <w:t xml:space="preserve"> or</w:t>
      </w:r>
    </w:p>
    <w:p w14:paraId="57175C06" w14:textId="153BDB63" w:rsidR="00C96889" w:rsidRPr="007B6B39" w:rsidRDefault="00C96889" w:rsidP="00701AB7">
      <w:pPr>
        <w:pStyle w:val="Bullet1"/>
      </w:pPr>
      <w:r w:rsidRPr="007B6B39">
        <w:t>by a simplex repeating functionality implemented in the Physical or even Logical AIS Shore Station level, employing the re-transmit capa</w:t>
      </w:r>
      <w:r w:rsidR="00701AB7" w:rsidRPr="007B6B39">
        <w:t>bility of an AIS Base Station.</w:t>
      </w:r>
    </w:p>
    <w:p w14:paraId="36322E31" w14:textId="3F23AAFD" w:rsidR="00C96889" w:rsidRPr="007B6B39" w:rsidRDefault="00C96889" w:rsidP="00701AB7">
      <w:pPr>
        <w:pStyle w:val="Heading3"/>
      </w:pPr>
      <w:bookmarkStart w:id="140" w:name="_Toc459906295"/>
      <w:r w:rsidRPr="007B6B39">
        <w:t>Caution</w:t>
      </w:r>
      <w:r w:rsidR="00701AB7" w:rsidRPr="007B6B39">
        <w:t>s on using AIS Simplex Repeater</w:t>
      </w:r>
      <w:bookmarkEnd w:id="140"/>
    </w:p>
    <w:p w14:paraId="3E22E9BD" w14:textId="07E5ED47" w:rsidR="00C96889" w:rsidRPr="007B6B39" w:rsidRDefault="00C96889" w:rsidP="00C96889">
      <w:pPr>
        <w:pStyle w:val="BodyText"/>
      </w:pPr>
      <w:r w:rsidRPr="007B6B39">
        <w:t>AIS Simplex Repeaters double the VDL link load for AIS mobile stations and should only be used in low traffic density areas to extend RF coverag</w:t>
      </w:r>
      <w:r w:rsidR="00701AB7" w:rsidRPr="007B6B39">
        <w:t>e.  The AIS Simplex Re</w:t>
      </w:r>
      <w:r w:rsidRPr="007B6B39">
        <w:t>peater without filtering should only be used when the VDL link load is less than 25% as a good rule of thumb.  The AIS Simplex Repeater can be used at higher VDL link loads with sufficient repeat message filtering.</w:t>
      </w:r>
    </w:p>
    <w:p w14:paraId="5C6DCCA1" w14:textId="56637963" w:rsidR="00C96889" w:rsidRPr="007B6B39" w:rsidRDefault="00C96889" w:rsidP="00701AB7">
      <w:pPr>
        <w:pStyle w:val="Heading2"/>
      </w:pPr>
      <w:bookmarkStart w:id="141" w:name="_Toc459906296"/>
      <w:r w:rsidRPr="007B6B39">
        <w:t>General AIS Simplex Repeating Functional Requirements</w:t>
      </w:r>
      <w:bookmarkEnd w:id="141"/>
    </w:p>
    <w:p w14:paraId="41349DC3" w14:textId="77777777" w:rsidR="00701AB7" w:rsidRPr="007B6B39" w:rsidRDefault="00701AB7" w:rsidP="00701AB7">
      <w:pPr>
        <w:pStyle w:val="Heading2separationline"/>
      </w:pPr>
    </w:p>
    <w:p w14:paraId="4A58A77B" w14:textId="077CB142" w:rsidR="00C96889" w:rsidRPr="007B6B39" w:rsidRDefault="00C96889" w:rsidP="00C96889">
      <w:pPr>
        <w:pStyle w:val="BodyText"/>
      </w:pPr>
      <w:r w:rsidRPr="007B6B39">
        <w:t>The AIS Simplex Repeater is a store and forward process in which a different time slot is used for retransmission.  The retransmission could be on the same channel as that in which it was received (per Recommendation</w:t>
      </w:r>
      <w:r w:rsidR="00701AB7" w:rsidRPr="007B6B39">
        <w:t xml:space="preserve"> ITU-R M.1084).</w:t>
      </w:r>
    </w:p>
    <w:p w14:paraId="06702938" w14:textId="39B89BBB" w:rsidR="00C96889" w:rsidRPr="007B6B39" w:rsidRDefault="00C96889" w:rsidP="00C96889">
      <w:pPr>
        <w:pStyle w:val="BodyText"/>
      </w:pPr>
      <w:r w:rsidRPr="007B6B39">
        <w:t xml:space="preserve">The AIS Simplex Repeater station needs to perform </w:t>
      </w:r>
      <w:r w:rsidR="00701AB7" w:rsidRPr="007B6B39">
        <w:t>in accordance with the Recommen</w:t>
      </w:r>
      <w:r w:rsidRPr="007B6B39">
        <w:t>dation ITU-R M.1371-1 and IALA Technical Clarifications On Recommendation ITU-R M.1371-1 Edition 1.3</w:t>
      </w:r>
      <w:r w:rsidR="00701AB7" w:rsidRPr="007B6B39">
        <w:t xml:space="preserve"> </w:t>
      </w:r>
      <w:r w:rsidRPr="007B6B39">
        <w:t>in order to maintain harm</w:t>
      </w:r>
      <w:r w:rsidR="00701AB7" w:rsidRPr="007B6B39">
        <w:t>ony with the AIS system requirements.</w:t>
      </w:r>
    </w:p>
    <w:p w14:paraId="03FFB3B6" w14:textId="44C4A882" w:rsidR="00C96889" w:rsidRPr="007B6B39" w:rsidRDefault="00C96889" w:rsidP="00C96889">
      <w:pPr>
        <w:pStyle w:val="BodyText"/>
      </w:pPr>
      <w:r w:rsidRPr="007B6B39">
        <w:t>The AIS Simplex Repeater can synchronise on any A</w:t>
      </w:r>
      <w:r w:rsidR="00701AB7" w:rsidRPr="007B6B39">
        <w:t>IS station that has direct UTC.</w:t>
      </w:r>
    </w:p>
    <w:p w14:paraId="039DF4E8" w14:textId="1A9510AB" w:rsidR="00C96889" w:rsidRPr="007B6B39" w:rsidRDefault="00C96889" w:rsidP="00C96889">
      <w:pPr>
        <w:pStyle w:val="BodyText"/>
      </w:pPr>
      <w:r w:rsidRPr="007B6B39">
        <w:t xml:space="preserve">An AIS Simplex Repeater should have modular construction. </w:t>
      </w:r>
      <w:r w:rsidR="00701AB7" w:rsidRPr="007B6B39">
        <w:t xml:space="preserve"> </w:t>
      </w:r>
      <w:r w:rsidRPr="007B6B39">
        <w:t>To that end it should have standardised interfaces (both hard- and software) including a Presentation Interface for configuration.</w:t>
      </w:r>
    </w:p>
    <w:p w14:paraId="5DC92D10" w14:textId="431C9396" w:rsidR="00C96889" w:rsidRPr="007B6B39" w:rsidRDefault="00C96889" w:rsidP="00FC0307">
      <w:pPr>
        <w:pStyle w:val="Heading2"/>
      </w:pPr>
      <w:bookmarkStart w:id="142" w:name="_Toc459906297"/>
      <w:r w:rsidRPr="007B6B39">
        <w:t>Simplex Repeater Requirements</w:t>
      </w:r>
      <w:bookmarkEnd w:id="142"/>
    </w:p>
    <w:p w14:paraId="3A56BE08" w14:textId="77777777" w:rsidR="00FC0307" w:rsidRPr="007B6B39" w:rsidRDefault="00FC0307" w:rsidP="00FC0307">
      <w:pPr>
        <w:pStyle w:val="Heading2separationline"/>
      </w:pPr>
    </w:p>
    <w:p w14:paraId="09D2B547" w14:textId="2CC50FE6" w:rsidR="00C96889" w:rsidRPr="007B6B39" w:rsidRDefault="00C96889" w:rsidP="00FC0307">
      <w:pPr>
        <w:pStyle w:val="Heading3"/>
      </w:pPr>
      <w:bookmarkStart w:id="143" w:name="_Toc459906298"/>
      <w:r w:rsidRPr="007B6B39">
        <w:t>Functional Requirements for Simplex Repeater Retransmission Delay</w:t>
      </w:r>
      <w:bookmarkEnd w:id="143"/>
    </w:p>
    <w:p w14:paraId="73811EEF" w14:textId="4C5BA0A5" w:rsidR="00C96889" w:rsidRPr="007B6B39" w:rsidRDefault="00C96889" w:rsidP="00C96889">
      <w:pPr>
        <w:pStyle w:val="BodyText"/>
      </w:pPr>
      <w:r w:rsidRPr="007B6B39">
        <w:t xml:space="preserve">The </w:t>
      </w:r>
      <w:r w:rsidR="00701AB7" w:rsidRPr="007B6B39">
        <w:t>turnaround</w:t>
      </w:r>
      <w:r w:rsidRPr="007B6B39">
        <w:t xml:space="preserve"> time from receiving the message on the antenna port to retransmitting the message should be as short as possible and should not exceed four seconds.</w:t>
      </w:r>
    </w:p>
    <w:p w14:paraId="3B8CB53B" w14:textId="1EFFBFFA" w:rsidR="00C96889" w:rsidRPr="007B6B39" w:rsidRDefault="00C96889" w:rsidP="00FC0307">
      <w:pPr>
        <w:pStyle w:val="Heading3"/>
      </w:pPr>
      <w:bookmarkStart w:id="144" w:name="_Toc459906299"/>
      <w:r w:rsidRPr="007B6B39">
        <w:t>Functional Requirements for Re</w:t>
      </w:r>
      <w:r w:rsidR="00701AB7" w:rsidRPr="007B6B39">
        <w:t>peat Indicator for a Simplex Re</w:t>
      </w:r>
      <w:r w:rsidRPr="007B6B39">
        <w:t>peater</w:t>
      </w:r>
      <w:bookmarkEnd w:id="144"/>
    </w:p>
    <w:p w14:paraId="20115C65" w14:textId="2A0AC62A" w:rsidR="00C96889" w:rsidRPr="007B6B39" w:rsidRDefault="00C96889" w:rsidP="00C96889">
      <w:pPr>
        <w:pStyle w:val="BodyText"/>
      </w:pPr>
      <w:r w:rsidRPr="007B6B39">
        <w:t>The simplex repeater should not change the content o</w:t>
      </w:r>
      <w:r w:rsidR="00701AB7" w:rsidRPr="007B6B39">
        <w:t>f the message, but should incre</w:t>
      </w:r>
      <w:r w:rsidRPr="007B6B39">
        <w:t>ment the repeat indicator by one (to a maximum of three) or set the repeat indicator to a pre-configured value.  If the repeat indicator of the received message is set to three, the received message should not be repeated.</w:t>
      </w:r>
    </w:p>
    <w:p w14:paraId="55125EDD" w14:textId="54748FFE" w:rsidR="00C96889" w:rsidRPr="007B6B39" w:rsidRDefault="00C96889" w:rsidP="00FC0307">
      <w:pPr>
        <w:pStyle w:val="Heading3"/>
      </w:pPr>
      <w:bookmarkStart w:id="145" w:name="_Toc459906300"/>
      <w:r w:rsidRPr="007B6B39">
        <w:lastRenderedPageBreak/>
        <w:t xml:space="preserve">Functional Requirements for </w:t>
      </w:r>
      <w:r w:rsidR="00701AB7" w:rsidRPr="007B6B39">
        <w:t>Communication State for the Sim</w:t>
      </w:r>
      <w:r w:rsidRPr="007B6B39">
        <w:t>plex Repeater</w:t>
      </w:r>
      <w:bookmarkEnd w:id="145"/>
    </w:p>
    <w:p w14:paraId="3CCE2BC3" w14:textId="60E9D848" w:rsidR="00C96889" w:rsidRPr="007B6B39" w:rsidRDefault="00C96889" w:rsidP="00C96889">
      <w:pPr>
        <w:pStyle w:val="BodyText"/>
      </w:pPr>
      <w:r w:rsidRPr="007B6B39">
        <w:t xml:space="preserve">The simplex repeater should not change the content of the message, but should change the SOTDMA communication state or ITDMA if relevant.  The AIS Simplex Repeater should change the SOTDMA communication state as indicated in </w:t>
      </w:r>
      <w:r w:rsidR="00701AB7" w:rsidRPr="007B6B39">
        <w:fldChar w:fldCharType="begin"/>
      </w:r>
      <w:r w:rsidR="00701AB7" w:rsidRPr="007B6B39">
        <w:instrText xml:space="preserve"> REF _Ref459819457 \r \h </w:instrText>
      </w:r>
      <w:r w:rsidR="00701AB7" w:rsidRPr="007B6B39">
        <w:fldChar w:fldCharType="separate"/>
      </w:r>
      <w:r w:rsidR="00701AB7" w:rsidRPr="007B6B39">
        <w:t>Table 8</w:t>
      </w:r>
      <w:r w:rsidR="00701AB7" w:rsidRPr="007B6B39">
        <w:fldChar w:fldCharType="end"/>
      </w:r>
      <w:r w:rsidRPr="007B6B39">
        <w:t>.</w:t>
      </w:r>
    </w:p>
    <w:p w14:paraId="4983BC7D" w14:textId="3961D60B" w:rsidR="00D11C9F" w:rsidRPr="007B6B39" w:rsidRDefault="00D44686" w:rsidP="00D44686">
      <w:pPr>
        <w:pStyle w:val="Tablecaption"/>
        <w:jc w:val="center"/>
      </w:pPr>
      <w:bookmarkStart w:id="146" w:name="_Toc459906440"/>
      <w:bookmarkStart w:id="147" w:name="_Ref459819457"/>
      <w:r w:rsidRPr="007B6B39">
        <w:t>SOTDMA Communication State of Received Station</w:t>
      </w:r>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2"/>
        <w:gridCol w:w="3865"/>
      </w:tblGrid>
      <w:tr w:rsidR="00D44686" w:rsidRPr="007B6B39" w14:paraId="19BFB46B" w14:textId="77777777" w:rsidTr="00D44686">
        <w:trPr>
          <w:trHeight w:val="346"/>
          <w:tblHeader/>
          <w:jc w:val="center"/>
        </w:trPr>
        <w:tc>
          <w:tcPr>
            <w:tcW w:w="2692" w:type="dxa"/>
          </w:tcPr>
          <w:bookmarkEnd w:id="147"/>
          <w:p w14:paraId="3A0E3733" w14:textId="77777777" w:rsidR="00D44686" w:rsidRPr="007B6B39" w:rsidRDefault="00D44686" w:rsidP="00D44686">
            <w:pPr>
              <w:pStyle w:val="Tableheading"/>
              <w:rPr>
                <w:lang w:val="en-GB"/>
              </w:rPr>
            </w:pPr>
            <w:r w:rsidRPr="007B6B39">
              <w:rPr>
                <w:lang w:val="en-GB"/>
              </w:rPr>
              <w:t>Received Parameter</w:t>
            </w:r>
          </w:p>
        </w:tc>
        <w:tc>
          <w:tcPr>
            <w:tcW w:w="3865" w:type="dxa"/>
          </w:tcPr>
          <w:p w14:paraId="4E687E3C" w14:textId="77777777" w:rsidR="00D44686" w:rsidRPr="007B6B39" w:rsidRDefault="00D44686" w:rsidP="00D44686">
            <w:pPr>
              <w:pStyle w:val="Tableheading"/>
              <w:rPr>
                <w:lang w:val="en-GB"/>
              </w:rPr>
            </w:pPr>
            <w:r w:rsidRPr="007B6B39">
              <w:rPr>
                <w:lang w:val="en-GB"/>
              </w:rPr>
              <w:t>Simplex Repeater Action</w:t>
            </w:r>
          </w:p>
        </w:tc>
      </w:tr>
      <w:tr w:rsidR="00D44686" w:rsidRPr="007B6B39" w14:paraId="060AE56E" w14:textId="77777777" w:rsidTr="00D44686">
        <w:trPr>
          <w:jc w:val="center"/>
        </w:trPr>
        <w:tc>
          <w:tcPr>
            <w:tcW w:w="2692" w:type="dxa"/>
          </w:tcPr>
          <w:p w14:paraId="6A792092" w14:textId="77777777" w:rsidR="00D44686" w:rsidRPr="007B6B39" w:rsidRDefault="00D44686" w:rsidP="00D44686">
            <w:pPr>
              <w:pStyle w:val="Tabletext"/>
            </w:pPr>
            <w:r w:rsidRPr="007B6B39">
              <w:t>Synch State</w:t>
            </w:r>
          </w:p>
        </w:tc>
        <w:tc>
          <w:tcPr>
            <w:tcW w:w="3865" w:type="dxa"/>
          </w:tcPr>
          <w:p w14:paraId="43E3679E" w14:textId="77777777" w:rsidR="00D44686" w:rsidRPr="007B6B39" w:rsidRDefault="00D44686" w:rsidP="00D44686">
            <w:pPr>
              <w:pStyle w:val="Tabletext"/>
            </w:pPr>
            <w:r w:rsidRPr="007B6B39">
              <w:t>Change to Synch State of Repeater</w:t>
            </w:r>
          </w:p>
        </w:tc>
      </w:tr>
      <w:tr w:rsidR="00D44686" w:rsidRPr="007B6B39" w14:paraId="51F10C45" w14:textId="77777777" w:rsidTr="00D44686">
        <w:trPr>
          <w:jc w:val="center"/>
        </w:trPr>
        <w:tc>
          <w:tcPr>
            <w:tcW w:w="2692" w:type="dxa"/>
          </w:tcPr>
          <w:p w14:paraId="6B1055F2" w14:textId="77777777" w:rsidR="00D44686" w:rsidRPr="007B6B39" w:rsidRDefault="00D44686" w:rsidP="00D44686">
            <w:pPr>
              <w:pStyle w:val="Tabletext"/>
            </w:pPr>
            <w:r w:rsidRPr="007B6B39">
              <w:t>Slot Time Out</w:t>
            </w:r>
          </w:p>
        </w:tc>
        <w:tc>
          <w:tcPr>
            <w:tcW w:w="3865" w:type="dxa"/>
          </w:tcPr>
          <w:p w14:paraId="6CBE0C76" w14:textId="77777777" w:rsidR="00D44686" w:rsidRPr="007B6B39" w:rsidRDefault="00D44686" w:rsidP="00D44686">
            <w:pPr>
              <w:pStyle w:val="Tabletext"/>
            </w:pPr>
            <w:r w:rsidRPr="007B6B39">
              <w:t>Set to zero</w:t>
            </w:r>
          </w:p>
        </w:tc>
      </w:tr>
      <w:tr w:rsidR="00D44686" w:rsidRPr="007B6B39" w14:paraId="5B69F016" w14:textId="77777777" w:rsidTr="00D44686">
        <w:trPr>
          <w:jc w:val="center"/>
        </w:trPr>
        <w:tc>
          <w:tcPr>
            <w:tcW w:w="2692" w:type="dxa"/>
          </w:tcPr>
          <w:p w14:paraId="27708138" w14:textId="77777777" w:rsidR="00D44686" w:rsidRPr="007B6B39" w:rsidRDefault="00D44686" w:rsidP="00D44686">
            <w:pPr>
              <w:pStyle w:val="Tabletext"/>
            </w:pPr>
            <w:r w:rsidRPr="007B6B39">
              <w:t>Slot Offset</w:t>
            </w:r>
          </w:p>
        </w:tc>
        <w:tc>
          <w:tcPr>
            <w:tcW w:w="3865" w:type="dxa"/>
          </w:tcPr>
          <w:p w14:paraId="221A0621" w14:textId="77777777" w:rsidR="00D44686" w:rsidRPr="007B6B39" w:rsidRDefault="00D44686" w:rsidP="00D44686">
            <w:pPr>
              <w:pStyle w:val="Tabletext"/>
            </w:pPr>
            <w:r w:rsidRPr="007B6B39">
              <w:t>Set to zero</w:t>
            </w:r>
          </w:p>
        </w:tc>
      </w:tr>
    </w:tbl>
    <w:p w14:paraId="5DE2E2BF" w14:textId="77777777" w:rsidR="00D11C9F" w:rsidRPr="007B6B39" w:rsidRDefault="00D11C9F" w:rsidP="007B0E11"/>
    <w:p w14:paraId="6421A355" w14:textId="004110D5" w:rsidR="00D11C9F" w:rsidRPr="007B6B39" w:rsidRDefault="00D44686" w:rsidP="00CC3CE2">
      <w:pPr>
        <w:pStyle w:val="BodyText"/>
      </w:pPr>
      <w:r w:rsidRPr="007B6B39">
        <w:t>The AIS Simplex Repeater should change the ITDMA Communication State as indi</w:t>
      </w:r>
      <w:r w:rsidR="007B0E11" w:rsidRPr="007B6B39">
        <w:t xml:space="preserve">cated in </w:t>
      </w:r>
      <w:r w:rsidR="007B0E11" w:rsidRPr="007B6B39">
        <w:fldChar w:fldCharType="begin"/>
      </w:r>
      <w:r w:rsidR="007B0E11" w:rsidRPr="007B6B39">
        <w:instrText xml:space="preserve"> REF _Ref459820113 \r \h </w:instrText>
      </w:r>
      <w:r w:rsidR="007B0E11" w:rsidRPr="007B6B39">
        <w:fldChar w:fldCharType="separate"/>
      </w:r>
      <w:r w:rsidR="007B0E11" w:rsidRPr="007B6B39">
        <w:t>Table 9</w:t>
      </w:r>
      <w:r w:rsidR="007B0E11" w:rsidRPr="007B6B39">
        <w:fldChar w:fldCharType="end"/>
      </w:r>
      <w:r w:rsidRPr="007B6B39">
        <w:t>.</w:t>
      </w:r>
    </w:p>
    <w:p w14:paraId="7983EDEF" w14:textId="75C39EC6" w:rsidR="00D11C9F" w:rsidRPr="007B6B39" w:rsidRDefault="00D44686" w:rsidP="007B0E11">
      <w:pPr>
        <w:pStyle w:val="Tablecaption"/>
        <w:ind w:left="851" w:hanging="851"/>
        <w:jc w:val="center"/>
      </w:pPr>
      <w:bookmarkStart w:id="148" w:name="_Ref459820113"/>
      <w:bookmarkStart w:id="149" w:name="_Toc459906441"/>
      <w:r w:rsidRPr="007B6B39">
        <w:t>ITDMA Communication State of Received Station</w:t>
      </w:r>
      <w:bookmarkEnd w:id="148"/>
      <w:bookmarkEnd w:id="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3827"/>
      </w:tblGrid>
      <w:tr w:rsidR="00D44686" w:rsidRPr="007B6B39" w14:paraId="3A6E50FD" w14:textId="77777777" w:rsidTr="00D44686">
        <w:trPr>
          <w:tblHeader/>
          <w:jc w:val="center"/>
        </w:trPr>
        <w:tc>
          <w:tcPr>
            <w:tcW w:w="2685" w:type="dxa"/>
          </w:tcPr>
          <w:p w14:paraId="6E79C1A7" w14:textId="77777777" w:rsidR="00D44686" w:rsidRPr="007B6B39" w:rsidRDefault="00D44686" w:rsidP="00D44686">
            <w:pPr>
              <w:pStyle w:val="Tableheading"/>
              <w:rPr>
                <w:lang w:val="en-GB"/>
              </w:rPr>
            </w:pPr>
            <w:r w:rsidRPr="007B6B39">
              <w:rPr>
                <w:lang w:val="en-GB"/>
              </w:rPr>
              <w:t>Received Parameter</w:t>
            </w:r>
          </w:p>
        </w:tc>
        <w:tc>
          <w:tcPr>
            <w:tcW w:w="3827" w:type="dxa"/>
          </w:tcPr>
          <w:p w14:paraId="500712F0" w14:textId="77777777" w:rsidR="00D44686" w:rsidRPr="007B6B39" w:rsidRDefault="00D44686" w:rsidP="00D44686">
            <w:pPr>
              <w:pStyle w:val="Tableheading"/>
              <w:rPr>
                <w:lang w:val="en-GB"/>
              </w:rPr>
            </w:pPr>
            <w:r w:rsidRPr="007B6B39">
              <w:rPr>
                <w:lang w:val="en-GB"/>
              </w:rPr>
              <w:t>Simplex Repeater Action</w:t>
            </w:r>
          </w:p>
        </w:tc>
      </w:tr>
      <w:tr w:rsidR="00D44686" w:rsidRPr="007B6B39" w14:paraId="52457F91" w14:textId="77777777" w:rsidTr="00D44686">
        <w:trPr>
          <w:jc w:val="center"/>
        </w:trPr>
        <w:tc>
          <w:tcPr>
            <w:tcW w:w="2685" w:type="dxa"/>
          </w:tcPr>
          <w:p w14:paraId="3525BE8C" w14:textId="77777777" w:rsidR="00D44686" w:rsidRPr="007B6B39" w:rsidRDefault="00D44686" w:rsidP="00D44686">
            <w:pPr>
              <w:pStyle w:val="Tabletext"/>
            </w:pPr>
            <w:r w:rsidRPr="007B6B39">
              <w:t>Synch State</w:t>
            </w:r>
          </w:p>
        </w:tc>
        <w:tc>
          <w:tcPr>
            <w:tcW w:w="3827" w:type="dxa"/>
          </w:tcPr>
          <w:p w14:paraId="040BC306" w14:textId="77777777" w:rsidR="00D44686" w:rsidRPr="007B6B39" w:rsidRDefault="00D44686" w:rsidP="00D44686">
            <w:pPr>
              <w:pStyle w:val="Tabletext"/>
            </w:pPr>
            <w:r w:rsidRPr="007B6B39">
              <w:t>Change to Synch State of Repeater</w:t>
            </w:r>
          </w:p>
        </w:tc>
      </w:tr>
      <w:tr w:rsidR="00D44686" w:rsidRPr="007B6B39" w14:paraId="7C56073B" w14:textId="77777777" w:rsidTr="00D44686">
        <w:trPr>
          <w:jc w:val="center"/>
        </w:trPr>
        <w:tc>
          <w:tcPr>
            <w:tcW w:w="2685" w:type="dxa"/>
          </w:tcPr>
          <w:p w14:paraId="4F3BB4F7" w14:textId="77777777" w:rsidR="00D44686" w:rsidRPr="007B6B39" w:rsidRDefault="00D44686" w:rsidP="00D44686">
            <w:pPr>
              <w:pStyle w:val="Tabletext"/>
            </w:pPr>
            <w:r w:rsidRPr="007B6B39">
              <w:t>Slot Increment</w:t>
            </w:r>
          </w:p>
        </w:tc>
        <w:tc>
          <w:tcPr>
            <w:tcW w:w="3827" w:type="dxa"/>
          </w:tcPr>
          <w:p w14:paraId="409A5906" w14:textId="77777777" w:rsidR="00D44686" w:rsidRPr="007B6B39" w:rsidRDefault="00D44686" w:rsidP="00D44686">
            <w:pPr>
              <w:pStyle w:val="Tabletext"/>
            </w:pPr>
            <w:r w:rsidRPr="007B6B39">
              <w:t>Set to zero</w:t>
            </w:r>
          </w:p>
        </w:tc>
      </w:tr>
      <w:tr w:rsidR="00D44686" w:rsidRPr="007B6B39" w14:paraId="3492A722" w14:textId="77777777" w:rsidTr="00D44686">
        <w:trPr>
          <w:jc w:val="center"/>
        </w:trPr>
        <w:tc>
          <w:tcPr>
            <w:tcW w:w="2685" w:type="dxa"/>
          </w:tcPr>
          <w:p w14:paraId="0B604A4A" w14:textId="77777777" w:rsidR="00D44686" w:rsidRPr="007B6B39" w:rsidRDefault="00D44686" w:rsidP="00D44686">
            <w:pPr>
              <w:pStyle w:val="Tabletext"/>
            </w:pPr>
            <w:r w:rsidRPr="007B6B39">
              <w:t>Number of Slots</w:t>
            </w:r>
          </w:p>
        </w:tc>
        <w:tc>
          <w:tcPr>
            <w:tcW w:w="3827" w:type="dxa"/>
          </w:tcPr>
          <w:p w14:paraId="080EA312" w14:textId="77777777" w:rsidR="00D44686" w:rsidRPr="007B6B39" w:rsidRDefault="00D44686" w:rsidP="00D44686">
            <w:pPr>
              <w:pStyle w:val="Tabletext"/>
            </w:pPr>
            <w:r w:rsidRPr="007B6B39">
              <w:t>Set to zero</w:t>
            </w:r>
          </w:p>
        </w:tc>
      </w:tr>
      <w:tr w:rsidR="00D44686" w:rsidRPr="007B6B39" w14:paraId="3F3FB80D" w14:textId="77777777" w:rsidTr="00D44686">
        <w:trPr>
          <w:jc w:val="center"/>
        </w:trPr>
        <w:tc>
          <w:tcPr>
            <w:tcW w:w="2685" w:type="dxa"/>
          </w:tcPr>
          <w:p w14:paraId="792282AA" w14:textId="77777777" w:rsidR="00D44686" w:rsidRPr="007B6B39" w:rsidRDefault="00D44686" w:rsidP="00D44686">
            <w:pPr>
              <w:pStyle w:val="Tabletext"/>
            </w:pPr>
            <w:r w:rsidRPr="007B6B39">
              <w:t>Keep Flag</w:t>
            </w:r>
          </w:p>
        </w:tc>
        <w:tc>
          <w:tcPr>
            <w:tcW w:w="3827" w:type="dxa"/>
          </w:tcPr>
          <w:p w14:paraId="3BFBA041" w14:textId="77777777" w:rsidR="00D44686" w:rsidRPr="007B6B39" w:rsidRDefault="00D44686" w:rsidP="00D44686">
            <w:pPr>
              <w:pStyle w:val="Tabletext"/>
            </w:pPr>
            <w:r w:rsidRPr="007B6B39">
              <w:t>Set to FALSE ( = 0)</w:t>
            </w:r>
          </w:p>
        </w:tc>
      </w:tr>
    </w:tbl>
    <w:p w14:paraId="554BE5E8" w14:textId="77777777" w:rsidR="00D11C9F" w:rsidRPr="007B6B39" w:rsidRDefault="00D11C9F" w:rsidP="007B0E11"/>
    <w:p w14:paraId="5E77A40B" w14:textId="1BB917C4" w:rsidR="007B0E11" w:rsidRPr="007B6B39" w:rsidRDefault="007B0E11" w:rsidP="007B0E11">
      <w:pPr>
        <w:pStyle w:val="Heading3"/>
      </w:pPr>
      <w:bookmarkStart w:id="150" w:name="_Toc459906301"/>
      <w:r w:rsidRPr="007B6B39">
        <w:t>Functional Requirements for Repeating Messages 16 and 20</w:t>
      </w:r>
      <w:bookmarkEnd w:id="150"/>
    </w:p>
    <w:p w14:paraId="2EDD13D6" w14:textId="77777777" w:rsidR="007B0E11" w:rsidRPr="007B6B39" w:rsidRDefault="007B0E11" w:rsidP="007B0E11">
      <w:pPr>
        <w:pStyle w:val="BodyText"/>
      </w:pPr>
      <w:r w:rsidRPr="007B6B39">
        <w:t>When repeating messages 16 and 20 the slot offset value inside the messages should be recalculated by the simplex repeater to insure the correct VDL response.</w:t>
      </w:r>
    </w:p>
    <w:p w14:paraId="724ECA69" w14:textId="38DAFA67" w:rsidR="007B0E11" w:rsidRPr="007B6B39" w:rsidRDefault="007B0E11" w:rsidP="007B0E11">
      <w:pPr>
        <w:pStyle w:val="Heading3"/>
      </w:pPr>
      <w:bookmarkStart w:id="151" w:name="_Toc459906302"/>
      <w:r w:rsidRPr="007B6B39">
        <w:t>Functional Requirements for Error Checking for the Simplex Receiver</w:t>
      </w:r>
      <w:bookmarkEnd w:id="151"/>
    </w:p>
    <w:p w14:paraId="53B81DE5" w14:textId="7536CB21" w:rsidR="007B0E11" w:rsidRPr="007B6B39" w:rsidRDefault="007B0E11" w:rsidP="007B0E11">
      <w:pPr>
        <w:pStyle w:val="BodyText"/>
      </w:pPr>
      <w:r w:rsidRPr="007B6B39">
        <w:t>The AIS Simplex Repeater should perform error checking to verify a valid message prior to retransmission.</w:t>
      </w:r>
    </w:p>
    <w:p w14:paraId="595FCEDB" w14:textId="43C5126A" w:rsidR="007B0E11" w:rsidRPr="007B6B39" w:rsidRDefault="007B0E11" w:rsidP="007B0E11">
      <w:pPr>
        <w:pStyle w:val="Heading3"/>
      </w:pPr>
      <w:bookmarkStart w:id="152" w:name="_Toc459906303"/>
      <w:r w:rsidRPr="007B6B39">
        <w:t>Functional Requirements for the Access Scheme</w:t>
      </w:r>
      <w:bookmarkEnd w:id="152"/>
    </w:p>
    <w:p w14:paraId="5A52E403" w14:textId="7A6053E8" w:rsidR="007B0E11" w:rsidRPr="007B6B39" w:rsidRDefault="007B0E11" w:rsidP="007B0E11">
      <w:pPr>
        <w:pStyle w:val="BodyText"/>
      </w:pPr>
      <w:r w:rsidRPr="007B6B39">
        <w:t>The AIS Simplex Repeater should use FATDMA reserved slots for all repeated messages.  If this is not possible, the RATDMA access scheme may be used.</w:t>
      </w:r>
    </w:p>
    <w:p w14:paraId="39022859" w14:textId="77777777" w:rsidR="007B0E11" w:rsidRPr="007B6B39" w:rsidRDefault="007B0E11" w:rsidP="007B0E11">
      <w:pPr>
        <w:pStyle w:val="BodyText"/>
      </w:pPr>
      <w:r w:rsidRPr="007B6B39">
        <w:t>FATDMA slots can be reserved by the following means:</w:t>
      </w:r>
    </w:p>
    <w:p w14:paraId="22D2AF55" w14:textId="308B5C0A" w:rsidR="007B0E11" w:rsidRPr="007B6B39" w:rsidRDefault="007B0E11" w:rsidP="007B0E11">
      <w:pPr>
        <w:pStyle w:val="BodyText"/>
      </w:pPr>
      <w:r w:rsidRPr="007B6B39">
        <w:t>The AIS Simplex Repeater transmits Message 20 to reserve FATDMA slots.  In order to do this, the competent authority needs to configure the AIS Simplex Repeater with an MMSI number, an FATDMA allocation table and a report rate for VDL Message 20.</w:t>
      </w:r>
    </w:p>
    <w:p w14:paraId="079D10EC" w14:textId="6D56B7E8" w:rsidR="007B0E11" w:rsidRPr="007B6B39" w:rsidRDefault="007B0E11" w:rsidP="007B0E11">
      <w:pPr>
        <w:pStyle w:val="Heading3"/>
      </w:pPr>
      <w:bookmarkStart w:id="153" w:name="_Toc459906304"/>
      <w:r w:rsidRPr="007B6B39">
        <w:t>Functional Requirements for Regional Adaptations</w:t>
      </w:r>
      <w:bookmarkEnd w:id="153"/>
    </w:p>
    <w:p w14:paraId="2F9ED453" w14:textId="793E0FBD" w:rsidR="007B0E11" w:rsidRPr="007B6B39" w:rsidRDefault="007B0E11" w:rsidP="007B0E11">
      <w:pPr>
        <w:pStyle w:val="BodyText"/>
      </w:pPr>
      <w:r w:rsidRPr="007B6B39">
        <w:t>The AIS Simplex Repeater radio parameters could be additionally subject to more stringent local/regional requirements.</w:t>
      </w:r>
    </w:p>
    <w:p w14:paraId="7B443C88" w14:textId="3295FC19" w:rsidR="007B0E11" w:rsidRPr="007B6B39" w:rsidRDefault="007B0E11" w:rsidP="007B0E11">
      <w:pPr>
        <w:pStyle w:val="Heading2"/>
      </w:pPr>
      <w:bookmarkStart w:id="154" w:name="_Toc459906305"/>
      <w:r w:rsidRPr="007B6B39">
        <w:t>Functional Block Diagram of an AIS Simplex Repeater</w:t>
      </w:r>
      <w:bookmarkEnd w:id="154"/>
    </w:p>
    <w:p w14:paraId="0F57B3B6" w14:textId="77777777" w:rsidR="007B0E11" w:rsidRPr="007B6B39" w:rsidRDefault="007B0E11" w:rsidP="007B0E11">
      <w:pPr>
        <w:pStyle w:val="Heading2separationline"/>
      </w:pPr>
    </w:p>
    <w:p w14:paraId="5475EEDA" w14:textId="486027B1" w:rsidR="007B0E11" w:rsidRPr="007B6B39" w:rsidRDefault="00990ED8" w:rsidP="007B0E11">
      <w:pPr>
        <w:pStyle w:val="BodyText"/>
      </w:pPr>
      <w:r w:rsidRPr="007B6B39">
        <w:fldChar w:fldCharType="begin"/>
      </w:r>
      <w:r w:rsidRPr="007B6B39">
        <w:instrText xml:space="preserve"> REF _Ref459820448 \r \h </w:instrText>
      </w:r>
      <w:r w:rsidRPr="007B6B39">
        <w:fldChar w:fldCharType="separate"/>
      </w:r>
      <w:r w:rsidRPr="007B6B39">
        <w:t>Figure 13</w:t>
      </w:r>
      <w:r w:rsidRPr="007B6B39">
        <w:fldChar w:fldCharType="end"/>
      </w:r>
      <w:r w:rsidR="007B0E11" w:rsidRPr="007B6B39">
        <w:t xml:space="preserve"> shows the functional block diagram of an AIS Simplex Repeater.</w:t>
      </w:r>
      <w:r w:rsidRPr="007B6B39">
        <w:t xml:space="preserve"> </w:t>
      </w:r>
      <w:r w:rsidR="007B0E11" w:rsidRPr="007B6B39">
        <w:t xml:space="preserve"> The components in dotted lines or the input data in parenthesis are optional.</w:t>
      </w:r>
    </w:p>
    <w:p w14:paraId="4B591230" w14:textId="56C09A7D" w:rsidR="007B0E11" w:rsidRPr="007B6B39" w:rsidRDefault="007B0E11" w:rsidP="007B0E11">
      <w:pPr>
        <w:pStyle w:val="BodyText"/>
      </w:pPr>
      <w:r w:rsidRPr="007B6B39">
        <w:t>These functional elements of the AIS Simplex Repeater are required (compulsory) in the minimum configuration of an AIS Simplex Repeater:</w:t>
      </w:r>
    </w:p>
    <w:p w14:paraId="331B91FB" w14:textId="5C0F4B6D" w:rsidR="007B0E11" w:rsidRPr="007B6B39" w:rsidRDefault="00990ED8" w:rsidP="00990ED8">
      <w:pPr>
        <w:pStyle w:val="Bullet1"/>
      </w:pPr>
      <w:r w:rsidRPr="007B6B39">
        <w:lastRenderedPageBreak/>
        <w:t>o</w:t>
      </w:r>
      <w:r w:rsidR="007B0E11" w:rsidRPr="007B6B39">
        <w:t>ne TDMA receiver</w:t>
      </w:r>
    </w:p>
    <w:p w14:paraId="43BC1C28" w14:textId="50FB9165" w:rsidR="007B0E11" w:rsidRPr="007B6B39" w:rsidRDefault="00990ED8" w:rsidP="00990ED8">
      <w:pPr>
        <w:pStyle w:val="Bullet1"/>
      </w:pPr>
      <w:r w:rsidRPr="007B6B39">
        <w:t>o</w:t>
      </w:r>
      <w:r w:rsidR="007B0E11" w:rsidRPr="007B6B39">
        <w:t>ne TDMA transmitter</w:t>
      </w:r>
    </w:p>
    <w:p w14:paraId="2290F96F" w14:textId="1965622B" w:rsidR="007B0E11" w:rsidRPr="007B6B39" w:rsidRDefault="00990ED8" w:rsidP="00990ED8">
      <w:pPr>
        <w:pStyle w:val="Bullet1"/>
      </w:pPr>
      <w:r w:rsidRPr="007B6B39">
        <w:t>a controlling unit</w:t>
      </w:r>
    </w:p>
    <w:p w14:paraId="2EBDD511" w14:textId="32935B71" w:rsidR="007B0E11" w:rsidRPr="007B6B39" w:rsidRDefault="00990ED8" w:rsidP="00990ED8">
      <w:pPr>
        <w:pStyle w:val="Bullet1"/>
      </w:pPr>
      <w:r w:rsidRPr="007B6B39">
        <w:t>a</w:t>
      </w:r>
      <w:r w:rsidR="007B0E11" w:rsidRPr="007B6B39">
        <w:t xml:space="preserve"> Built-In-Integrity-Test unit (BIIT) </w:t>
      </w:r>
    </w:p>
    <w:p w14:paraId="7B33CBD9" w14:textId="44616535" w:rsidR="007B0E11" w:rsidRPr="007B6B39" w:rsidRDefault="00990ED8" w:rsidP="00990ED8">
      <w:pPr>
        <w:pStyle w:val="Bullet1"/>
      </w:pPr>
      <w:r w:rsidRPr="007B6B39">
        <w:t>a power supply</w:t>
      </w:r>
    </w:p>
    <w:p w14:paraId="2A129CB1" w14:textId="17AF3355" w:rsidR="007B0E11" w:rsidRPr="007B6B39" w:rsidRDefault="007B0E11" w:rsidP="007B0E11">
      <w:pPr>
        <w:pStyle w:val="BodyText"/>
      </w:pPr>
      <w:r w:rsidRPr="007B6B39">
        <w:t>The following functional elements are optional to</w:t>
      </w:r>
      <w:r w:rsidR="00990ED8" w:rsidRPr="007B6B39">
        <w:t xml:space="preserve"> the </w:t>
      </w:r>
      <w:r w:rsidRPr="007B6B39">
        <w:t>AIS Simplex Repeater:</w:t>
      </w:r>
    </w:p>
    <w:p w14:paraId="2711EED8" w14:textId="394A537D" w:rsidR="007B0E11" w:rsidRPr="007B6B39" w:rsidRDefault="00990ED8" w:rsidP="00990ED8">
      <w:pPr>
        <w:pStyle w:val="Bullet1"/>
      </w:pPr>
      <w:r w:rsidRPr="007B6B39">
        <w:t>a</w:t>
      </w:r>
      <w:r w:rsidR="007B0E11" w:rsidRPr="007B6B39">
        <w:t xml:space="preserve"> Presentation Interface (PI): The Presentation Interface</w:t>
      </w:r>
      <w:r w:rsidR="00CF4787">
        <w:t xml:space="preserve"> supports output data from the </w:t>
      </w:r>
      <w:r w:rsidR="007B0E11" w:rsidRPr="007B6B39">
        <w:t xml:space="preserve">AIS Simplex </w:t>
      </w:r>
      <w:r w:rsidR="0079624C">
        <w:t xml:space="preserve">Repeater and input data to the </w:t>
      </w:r>
      <w:r w:rsidR="007B0E11" w:rsidRPr="007B6B39">
        <w:t>AIS Simplex Repeater</w:t>
      </w:r>
      <w:r w:rsidRPr="007B6B39">
        <w:t>;</w:t>
      </w:r>
    </w:p>
    <w:p w14:paraId="7604A550" w14:textId="4DC8DF2B" w:rsidR="007B0E11" w:rsidRPr="007B6B39" w:rsidRDefault="00990ED8" w:rsidP="00990ED8">
      <w:pPr>
        <w:pStyle w:val="Bullet1"/>
      </w:pPr>
      <w:r w:rsidRPr="007B6B39">
        <w:t>an internal sync source.</w:t>
      </w:r>
    </w:p>
    <w:p w14:paraId="5BBFC754" w14:textId="7C4022B4" w:rsidR="00D11C9F" w:rsidRPr="007B6B39" w:rsidRDefault="001B517A" w:rsidP="00990ED8">
      <w:pPr>
        <w:pStyle w:val="BodyText"/>
        <w:jc w:val="center"/>
      </w:pPr>
      <w:r w:rsidRPr="001B517A">
        <w:rPr>
          <w:noProof/>
          <w:lang w:val="en-IE" w:eastAsia="en-IE"/>
        </w:rPr>
        <mc:AlternateContent>
          <mc:Choice Requires="wpg">
            <w:drawing>
              <wp:inline distT="0" distB="0" distL="0" distR="0" wp14:anchorId="43805817" wp14:editId="2DC03835">
                <wp:extent cx="4594081" cy="2619375"/>
                <wp:effectExtent l="0" t="0" r="29210" b="22225"/>
                <wp:docPr id="1123" name="Group 1"/>
                <wp:cNvGraphicFramePr/>
                <a:graphic xmlns:a="http://schemas.openxmlformats.org/drawingml/2006/main">
                  <a:graphicData uri="http://schemas.microsoft.com/office/word/2010/wordprocessingGroup">
                    <wpg:wgp>
                      <wpg:cNvGrpSpPr/>
                      <wpg:grpSpPr>
                        <a:xfrm>
                          <a:off x="0" y="0"/>
                          <a:ext cx="4594081" cy="2619375"/>
                          <a:chOff x="0" y="0"/>
                          <a:chExt cx="4594081" cy="2619375"/>
                        </a:xfrm>
                      </wpg:grpSpPr>
                      <wps:wsp>
                        <wps:cNvPr id="1124" name="Rectangle 1124"/>
                        <wps:cNvSpPr/>
                        <wps:spPr>
                          <a:xfrm>
                            <a:off x="445943" y="0"/>
                            <a:ext cx="3109913" cy="2619375"/>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5" name="Rectangle 1125"/>
                        <wps:cNvSpPr/>
                        <wps:spPr>
                          <a:xfrm>
                            <a:off x="669781" y="323850"/>
                            <a:ext cx="381000" cy="134787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6" name="Rectangle 1126"/>
                        <wps:cNvSpPr/>
                        <wps:spPr>
                          <a:xfrm>
                            <a:off x="1274619" y="323850"/>
                            <a:ext cx="723900" cy="75793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7" name="Rectangle 1127"/>
                        <wps:cNvSpPr/>
                        <wps:spPr>
                          <a:xfrm>
                            <a:off x="1274626" y="1275587"/>
                            <a:ext cx="733425" cy="29308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8" name="Rectangle 1128"/>
                        <wps:cNvSpPr/>
                        <wps:spPr>
                          <a:xfrm>
                            <a:off x="1274626" y="1745981"/>
                            <a:ext cx="733425" cy="29308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29" name="Rectangle 1129"/>
                        <wps:cNvSpPr/>
                        <wps:spPr>
                          <a:xfrm>
                            <a:off x="1269863" y="2194750"/>
                            <a:ext cx="733425" cy="29308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0" name="Rectangle 1130"/>
                        <wps:cNvSpPr/>
                        <wps:spPr>
                          <a:xfrm>
                            <a:off x="2436070" y="476497"/>
                            <a:ext cx="733425" cy="20331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1" name="Rectangle 1131"/>
                        <wps:cNvSpPr/>
                        <wps:spPr>
                          <a:xfrm>
                            <a:off x="2419990" y="944800"/>
                            <a:ext cx="733425" cy="20369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2" name="Rectangle 1132"/>
                        <wps:cNvSpPr/>
                        <wps:spPr>
                          <a:xfrm>
                            <a:off x="2429522" y="1403102"/>
                            <a:ext cx="733425" cy="20369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3" name="Rectangle 1133"/>
                        <wps:cNvSpPr/>
                        <wps:spPr>
                          <a:xfrm>
                            <a:off x="3708255" y="323850"/>
                            <a:ext cx="319088" cy="193724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4" name="Triangle 1134"/>
                        <wps:cNvSpPr/>
                        <wps:spPr>
                          <a:xfrm rot="10800000">
                            <a:off x="4279756" y="114300"/>
                            <a:ext cx="314325" cy="280988"/>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5" name="Triangle 1135"/>
                        <wps:cNvSpPr/>
                        <wps:spPr>
                          <a:xfrm rot="10800000">
                            <a:off x="4279755" y="1262608"/>
                            <a:ext cx="314325" cy="280988"/>
                          </a:xfrm>
                          <a:prstGeom prst="triangle">
                            <a:avLst/>
                          </a:prstGeom>
                          <a:noFill/>
                          <a:ln>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6" name="Straight Connector 1136"/>
                        <wps:cNvCnPr/>
                        <wps:spPr>
                          <a:xfrm flipV="1">
                            <a:off x="4027343" y="1724025"/>
                            <a:ext cx="409575" cy="4762"/>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137" name="Straight Connector 1137"/>
                        <wps:cNvCnPr/>
                        <wps:spPr>
                          <a:xfrm flipV="1">
                            <a:off x="4436917" y="1262608"/>
                            <a:ext cx="0" cy="470942"/>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wps:wsp>
                        <wps:cNvPr id="1138" name="Straight Connector 1138"/>
                        <wps:cNvCnPr/>
                        <wps:spPr>
                          <a:xfrm flipV="1">
                            <a:off x="4040439" y="595859"/>
                            <a:ext cx="396478" cy="4762"/>
                          </a:xfrm>
                          <a:prstGeom prst="line">
                            <a:avLst/>
                          </a:prstGeom>
                          <a:ln w="12700">
                            <a:prstDash val="solid"/>
                          </a:ln>
                        </wps:spPr>
                        <wps:style>
                          <a:lnRef idx="1">
                            <a:schemeClr val="accent1"/>
                          </a:lnRef>
                          <a:fillRef idx="0">
                            <a:schemeClr val="accent1"/>
                          </a:fillRef>
                          <a:effectRef idx="0">
                            <a:schemeClr val="accent1"/>
                          </a:effectRef>
                          <a:fontRef idx="minor">
                            <a:schemeClr val="tx1"/>
                          </a:fontRef>
                        </wps:style>
                        <wps:bodyPr/>
                      </wps:wsp>
                      <wps:wsp>
                        <wps:cNvPr id="1139" name="Straight Connector 1139"/>
                        <wps:cNvCnPr/>
                        <wps:spPr>
                          <a:xfrm flipV="1">
                            <a:off x="4436917" y="114300"/>
                            <a:ext cx="0" cy="470942"/>
                          </a:xfrm>
                          <a:prstGeom prst="line">
                            <a:avLst/>
                          </a:prstGeom>
                          <a:ln w="12700">
                            <a:prstDash val="solid"/>
                          </a:ln>
                        </wps:spPr>
                        <wps:style>
                          <a:lnRef idx="1">
                            <a:schemeClr val="accent1"/>
                          </a:lnRef>
                          <a:fillRef idx="0">
                            <a:schemeClr val="accent1"/>
                          </a:fillRef>
                          <a:effectRef idx="0">
                            <a:schemeClr val="accent1"/>
                          </a:effectRef>
                          <a:fontRef idx="minor">
                            <a:schemeClr val="tx1"/>
                          </a:fontRef>
                        </wps:style>
                        <wps:bodyPr/>
                      </wps:wsp>
                      <wps:wsp>
                        <wps:cNvPr id="1140" name="Text Box 1140"/>
                        <wps:cNvSpPr txBox="1"/>
                        <wps:spPr>
                          <a:xfrm>
                            <a:off x="445942" y="0"/>
                            <a:ext cx="3109913" cy="307777"/>
                          </a:xfrm>
                          <a:prstGeom prst="rect">
                            <a:avLst/>
                          </a:prstGeom>
                          <a:noFill/>
                        </wps:spPr>
                        <wps:txbx>
                          <w:txbxContent>
                            <w:p w14:paraId="6A807007" w14:textId="77777777" w:rsidR="00F76256" w:rsidRDefault="00F76256" w:rsidP="001B517A">
                              <w:pPr>
                                <w:pStyle w:val="NormalWeb"/>
                                <w:jc w:val="center"/>
                                <w:rPr>
                                  <w:sz w:val="24"/>
                                </w:rPr>
                              </w:pPr>
                              <w:r>
                                <w:rPr>
                                  <w:rFonts w:asciiTheme="minorHAnsi" w:hAnsi="Calibri" w:cstheme="minorBidi"/>
                                  <w:color w:val="000000" w:themeColor="text1"/>
                                  <w:kern w:val="24"/>
                                  <w:sz w:val="28"/>
                                  <w:szCs w:val="28"/>
                                </w:rPr>
                                <w:t>Dedicated AIS Simplex Repeater</w:t>
                              </w:r>
                            </w:p>
                          </w:txbxContent>
                        </wps:txbx>
                        <wps:bodyPr wrap="square" rtlCol="0">
                          <a:spAutoFit/>
                        </wps:bodyPr>
                      </wps:wsp>
                      <wps:wsp>
                        <wps:cNvPr id="1141" name="Text Box 1141"/>
                        <wps:cNvSpPr txBox="1"/>
                        <wps:spPr>
                          <a:xfrm>
                            <a:off x="2436070" y="446910"/>
                            <a:ext cx="733425" cy="246221"/>
                          </a:xfrm>
                          <a:prstGeom prst="rect">
                            <a:avLst/>
                          </a:prstGeom>
                          <a:noFill/>
                        </wps:spPr>
                        <wps:txbx>
                          <w:txbxContent>
                            <w:p w14:paraId="033B239A"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AIS Tx</w:t>
                              </w:r>
                            </w:p>
                          </w:txbxContent>
                        </wps:txbx>
                        <wps:bodyPr wrap="square" rtlCol="0">
                          <a:spAutoFit/>
                        </wps:bodyPr>
                      </wps:wsp>
                      <wps:wsp>
                        <wps:cNvPr id="1142" name="Text Box 1142"/>
                        <wps:cNvSpPr txBox="1"/>
                        <wps:spPr>
                          <a:xfrm>
                            <a:off x="2416427" y="926828"/>
                            <a:ext cx="733425" cy="246221"/>
                          </a:xfrm>
                          <a:prstGeom prst="rect">
                            <a:avLst/>
                          </a:prstGeom>
                          <a:noFill/>
                        </wps:spPr>
                        <wps:txbx>
                          <w:txbxContent>
                            <w:p w14:paraId="15EBC6E9"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AIS Rx</w:t>
                              </w:r>
                            </w:p>
                          </w:txbxContent>
                        </wps:txbx>
                        <wps:bodyPr wrap="square" rtlCol="0">
                          <a:spAutoFit/>
                        </wps:bodyPr>
                      </wps:wsp>
                      <wps:wsp>
                        <wps:cNvPr id="1143" name="Text Box 1143"/>
                        <wps:cNvSpPr txBox="1"/>
                        <wps:spPr>
                          <a:xfrm>
                            <a:off x="2429521" y="1381838"/>
                            <a:ext cx="733425" cy="246221"/>
                          </a:xfrm>
                          <a:prstGeom prst="rect">
                            <a:avLst/>
                          </a:prstGeom>
                          <a:noFill/>
                        </wps:spPr>
                        <wps:txbx>
                          <w:txbxContent>
                            <w:p w14:paraId="117F8C02"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AIS Rx</w:t>
                              </w:r>
                            </w:p>
                          </w:txbxContent>
                        </wps:txbx>
                        <wps:bodyPr wrap="square" rtlCol="0">
                          <a:spAutoFit/>
                        </wps:bodyPr>
                      </wps:wsp>
                      <wps:wsp>
                        <wps:cNvPr id="1144" name="Text Box 1144"/>
                        <wps:cNvSpPr txBox="1"/>
                        <wps:spPr>
                          <a:xfrm>
                            <a:off x="1281173" y="2218183"/>
                            <a:ext cx="728663" cy="246221"/>
                          </a:xfrm>
                          <a:prstGeom prst="rect">
                            <a:avLst/>
                          </a:prstGeom>
                          <a:noFill/>
                        </wps:spPr>
                        <wps:txbx>
                          <w:txbxContent>
                            <w:p w14:paraId="3C117D3D"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BIIT</w:t>
                              </w:r>
                            </w:p>
                          </w:txbxContent>
                        </wps:txbx>
                        <wps:bodyPr wrap="square" rtlCol="0">
                          <a:spAutoFit/>
                        </wps:bodyPr>
                      </wps:wsp>
                      <wps:wsp>
                        <wps:cNvPr id="1145" name="Text Box 1145"/>
                        <wps:cNvSpPr txBox="1"/>
                        <wps:spPr>
                          <a:xfrm>
                            <a:off x="1286529" y="1774685"/>
                            <a:ext cx="719140" cy="246221"/>
                          </a:xfrm>
                          <a:prstGeom prst="rect">
                            <a:avLst/>
                          </a:prstGeom>
                          <a:noFill/>
                        </wps:spPr>
                        <wps:txbx>
                          <w:txbxContent>
                            <w:p w14:paraId="0BC51C8C"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Power</w:t>
                              </w:r>
                            </w:p>
                          </w:txbxContent>
                        </wps:txbx>
                        <wps:bodyPr wrap="square" rtlCol="0">
                          <a:spAutoFit/>
                        </wps:bodyPr>
                      </wps:wsp>
                      <wps:wsp>
                        <wps:cNvPr id="1146" name="Text Box 1146"/>
                        <wps:cNvSpPr txBox="1"/>
                        <wps:spPr>
                          <a:xfrm>
                            <a:off x="1213896" y="1237465"/>
                            <a:ext cx="888207" cy="369332"/>
                          </a:xfrm>
                          <a:prstGeom prst="rect">
                            <a:avLst/>
                          </a:prstGeom>
                          <a:noFill/>
                        </wps:spPr>
                        <wps:txbx>
                          <w:txbxContent>
                            <w:p w14:paraId="1CE98ECE" w14:textId="77777777" w:rsidR="00F76256" w:rsidRDefault="00F76256" w:rsidP="001B517A">
                              <w:pPr>
                                <w:pStyle w:val="NormalWeb"/>
                                <w:jc w:val="center"/>
                                <w:rPr>
                                  <w:sz w:val="24"/>
                                </w:rPr>
                              </w:pPr>
                              <w:r>
                                <w:rPr>
                                  <w:rFonts w:asciiTheme="minorHAnsi" w:hAnsi="Calibri" w:cstheme="minorBidi"/>
                                  <w:color w:val="000000" w:themeColor="text1"/>
                                  <w:kern w:val="24"/>
                                  <w:sz w:val="18"/>
                                  <w:szCs w:val="18"/>
                                </w:rPr>
                                <w:t>Internal Sync</w:t>
                              </w:r>
                            </w:p>
                            <w:p w14:paraId="47183D11" w14:textId="77777777" w:rsidR="00F76256" w:rsidRDefault="00F76256" w:rsidP="001B517A">
                              <w:pPr>
                                <w:pStyle w:val="NormalWeb"/>
                                <w:jc w:val="center"/>
                              </w:pPr>
                              <w:r>
                                <w:rPr>
                                  <w:rFonts w:asciiTheme="minorHAnsi" w:hAnsi="Calibri" w:cstheme="minorBidi"/>
                                  <w:color w:val="000000" w:themeColor="text1"/>
                                  <w:kern w:val="24"/>
                                  <w:sz w:val="18"/>
                                  <w:szCs w:val="18"/>
                                </w:rPr>
                                <w:t>Source</w:t>
                              </w:r>
                            </w:p>
                          </w:txbxContent>
                        </wps:txbx>
                        <wps:bodyPr wrap="square" rtlCol="0">
                          <a:spAutoFit/>
                        </wps:bodyPr>
                      </wps:wsp>
                      <wps:wsp>
                        <wps:cNvPr id="1147" name="Text Box 1147"/>
                        <wps:cNvSpPr txBox="1"/>
                        <wps:spPr>
                          <a:xfrm>
                            <a:off x="1269856" y="455046"/>
                            <a:ext cx="721516" cy="246221"/>
                          </a:xfrm>
                          <a:prstGeom prst="rect">
                            <a:avLst/>
                          </a:prstGeom>
                          <a:noFill/>
                        </wps:spPr>
                        <wps:txbx>
                          <w:txbxContent>
                            <w:p w14:paraId="736FD766"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Controller</w:t>
                              </w:r>
                            </w:p>
                          </w:txbxContent>
                        </wps:txbx>
                        <wps:bodyPr wrap="square" rtlCol="0">
                          <a:spAutoFit/>
                        </wps:bodyPr>
                      </wps:wsp>
                      <wps:wsp>
                        <wps:cNvPr id="1148" name="Text Box 1148"/>
                        <wps:cNvSpPr txBox="1"/>
                        <wps:spPr>
                          <a:xfrm rot="5400000">
                            <a:off x="201344" y="874677"/>
                            <a:ext cx="1347873" cy="246221"/>
                          </a:xfrm>
                          <a:prstGeom prst="rect">
                            <a:avLst/>
                          </a:prstGeom>
                          <a:noFill/>
                        </wps:spPr>
                        <wps:txbx>
                          <w:txbxContent>
                            <w:p w14:paraId="414E714C"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Presentation Interface</w:t>
                              </w:r>
                            </w:p>
                          </w:txbxContent>
                        </wps:txbx>
                        <wps:bodyPr wrap="square" rtlCol="0">
                          <a:spAutoFit/>
                        </wps:bodyPr>
                      </wps:wsp>
                      <wps:wsp>
                        <wps:cNvPr id="1149" name="Text Box 1149"/>
                        <wps:cNvSpPr txBox="1"/>
                        <wps:spPr>
                          <a:xfrm rot="5400000">
                            <a:off x="2914653" y="1169362"/>
                            <a:ext cx="1937245" cy="246221"/>
                          </a:xfrm>
                          <a:prstGeom prst="rect">
                            <a:avLst/>
                          </a:prstGeom>
                          <a:noFill/>
                        </wps:spPr>
                        <wps:txbx>
                          <w:txbxContent>
                            <w:p w14:paraId="0B3A4CBD"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Antenna System</w:t>
                              </w:r>
                            </w:p>
                          </w:txbxContent>
                        </wps:txbx>
                        <wps:bodyPr wrap="square" rtlCol="0">
                          <a:spAutoFit/>
                        </wps:bodyPr>
                      </wps:wsp>
                      <wps:wsp>
                        <wps:cNvPr id="1150" name="Straight Connector 1150"/>
                        <wps:cNvCnPr/>
                        <wps:spPr>
                          <a:xfrm flipV="1">
                            <a:off x="3153415" y="1046647"/>
                            <a:ext cx="545307" cy="1"/>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151" name="Straight Arrow Connector 1151"/>
                        <wps:cNvCnPr/>
                        <wps:spPr>
                          <a:xfrm>
                            <a:off x="2012210" y="570020"/>
                            <a:ext cx="423860" cy="1"/>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wps:wsp>
                        <wps:cNvPr id="1152" name="Straight Arrow Connector 1152"/>
                        <wps:cNvCnPr/>
                        <wps:spPr>
                          <a:xfrm flipH="1" flipV="1">
                            <a:off x="1636569" y="1081784"/>
                            <a:ext cx="4770" cy="193803"/>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wps:wsp>
                        <wps:cNvPr id="1153" name="Elbow Connector 1153"/>
                        <wps:cNvCnPr/>
                        <wps:spPr>
                          <a:xfrm rot="10800000">
                            <a:off x="1998520" y="702818"/>
                            <a:ext cx="431003" cy="802133"/>
                          </a:xfrm>
                          <a:prstGeom prst="bentConnector3">
                            <a:avLst/>
                          </a:prstGeom>
                          <a:ln w="12700">
                            <a:tailEnd type="triangle"/>
                          </a:ln>
                        </wps:spPr>
                        <wps:style>
                          <a:lnRef idx="1">
                            <a:schemeClr val="accent1"/>
                          </a:lnRef>
                          <a:fillRef idx="0">
                            <a:schemeClr val="accent1"/>
                          </a:fillRef>
                          <a:effectRef idx="0">
                            <a:schemeClr val="accent1"/>
                          </a:effectRef>
                          <a:fontRef idx="minor">
                            <a:schemeClr val="tx1"/>
                          </a:fontRef>
                        </wps:style>
                        <wps:bodyPr/>
                      </wps:wsp>
                      <wps:wsp>
                        <wps:cNvPr id="1154" name="Straight Connector 1154"/>
                        <wps:cNvCnPr/>
                        <wps:spPr>
                          <a:xfrm flipV="1">
                            <a:off x="3169495" y="576679"/>
                            <a:ext cx="121803" cy="1477"/>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155" name="Straight Connector 1155"/>
                        <wps:cNvCnPr/>
                        <wps:spPr>
                          <a:xfrm flipV="1">
                            <a:off x="3162947" y="1491187"/>
                            <a:ext cx="121803" cy="1477"/>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156" name="Straight Connector 1156"/>
                        <wps:cNvCnPr/>
                        <wps:spPr>
                          <a:xfrm>
                            <a:off x="3291298" y="574607"/>
                            <a:ext cx="0" cy="923472"/>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157" name="Straight Arrow Connector 1157"/>
                        <wps:cNvCnPr/>
                        <wps:spPr>
                          <a:xfrm>
                            <a:off x="193527" y="997787"/>
                            <a:ext cx="476254" cy="0"/>
                          </a:xfrm>
                          <a:prstGeom prst="straightConnector1">
                            <a:avLst/>
                          </a:prstGeom>
                          <a:ln w="127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8" name="Text Box 1158"/>
                        <wps:cNvSpPr txBox="1"/>
                        <wps:spPr>
                          <a:xfrm>
                            <a:off x="0" y="679814"/>
                            <a:ext cx="365125" cy="262255"/>
                          </a:xfrm>
                          <a:prstGeom prst="rect">
                            <a:avLst/>
                          </a:prstGeom>
                          <a:noFill/>
                        </wps:spPr>
                        <wps:txbx>
                          <w:txbxContent>
                            <w:p w14:paraId="1D37FBFA" w14:textId="77777777" w:rsidR="00F76256" w:rsidRDefault="00F76256" w:rsidP="001B517A">
                              <w:pPr>
                                <w:pStyle w:val="NormalWeb"/>
                                <w:rPr>
                                  <w:sz w:val="24"/>
                                </w:rPr>
                              </w:pPr>
                              <w:r>
                                <w:rPr>
                                  <w:rFonts w:asciiTheme="minorHAnsi" w:hAnsi="Calibri" w:cstheme="minorBidi"/>
                                  <w:color w:val="000000" w:themeColor="text1"/>
                                  <w:kern w:val="24"/>
                                </w:rPr>
                                <w:t>I/O</w:t>
                              </w:r>
                            </w:p>
                          </w:txbxContent>
                        </wps:txbx>
                        <wps:bodyPr wrap="none" rtlCol="0">
                          <a:spAutoFit/>
                        </wps:bodyPr>
                      </wps:wsp>
                    </wpg:wgp>
                  </a:graphicData>
                </a:graphic>
              </wp:inline>
            </w:drawing>
          </mc:Choice>
          <mc:Fallback xmlns:mv="urn:schemas-microsoft-com:mac:vml" xmlns:mo="http://schemas.microsoft.com/office/mac/office/2008/main">
            <w:pict>
              <v:group w14:anchorId="43805817" id="_x0000_s1319" style="width:361.75pt;height:206.25pt;mso-position-horizontal-relative:char;mso-position-vertical-relative:line" coordsize="4594081,261937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">
                <v:rect id="Rectangle 1124" o:spid="_x0000_s1320" style="position:absolute;left:445943;width:3109913;height:261937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FrHFwgAA&#10;AN0AAAAPAAAAZHJzL2Rvd25yZXYueG1sRE9Nq8IwELw/8D+EFbw8NFWfItUoIoh6eAc/fsDSrE2x&#10;2ZQm1vrvjSB4m93ZmdlZrFpbioZqXzhWMBwkIIgzpwvOFVzO2/4MhA/IGkvHpOBJHlbLzs8CU+0e&#10;fKTmFHIRTdinqMCEUKVS+syQRT9wFXHkrq62GOJY51LX+IjmtpSjJJlKiwXHBIMVbQxlt9PdKmjW&#10;+/FW/uO5+XU+7syh3e0mSvW67XoOIlAbvscf9V7H94ejP3i3iRDk8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WscXCAAAA3QAAAA8AAAAAAAAAAAAAAAAAlwIAAGRycy9kb3du&#10;cmV2LnhtbFBLBQYAAAAABAAEAPUAAACGAwAAAAA=&#10;" filled="f" strokecolor="#002a45 [1604]" strokeweight="2pt">
                  <v:stroke dashstyle="dash"/>
                </v:rect>
                <v:rect id="Rectangle 1125" o:spid="_x0000_s1321" style="position:absolute;left:669781;top:323850;width:381000;height:134787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2cymxAAA&#10;AN0AAAAPAAAAZHJzL2Rvd25yZXYueG1sRE/fa8IwEH4f+D+EE3ybqYJjdEZRQRDchFod7O1Ibm21&#10;uZQm0+pfvwiDvd3H9/Om887W4kKtrxwrGA0TEMTamYoLBYd8/fwKwgdkg7VjUnAjD/NZ72mKqXFX&#10;zuiyD4WIIexTVFCG0KRSel2SRT90DXHkvl1rMUTYFtK0eI3htpbjJHmRFiuODSU2tCpJn/c/VgEd&#10;P0/Z/Wurd+964TJehXyZfyg16HeLNxCBuvAv/nNvTJw/Gk/g8U08Qc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dnMpsQAAADdAAAADwAAAAAAAAAAAAAAAACXAgAAZHJzL2Rv&#10;d25yZXYueG1sUEsFBgAAAAAEAAQA9QAAAIgDAAAAAA==&#10;" filled="f" strokecolor="#002a45 [1604]" strokeweight="2pt"/>
                <v:rect id="Rectangle 1126" o:spid="_x0000_s1322" style="position:absolute;left:1274619;top:323850;width:723900;height:7579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C1LRxAAA&#10;AN0AAAAPAAAAZHJzL2Rvd25yZXYueG1sRE9La8JAEL4X/A/LCL3VjR6kRFeJAUHoA2Kq4G3YHZNo&#10;djZkt5r213cLhd7m43vOcj3YVtyo941jBdNJAoJYO9NwpeCj3D49g/AB2WDrmBR8kYf1avSwxNS4&#10;Oxd024dKxBD2KSqoQ+hSKb2uyaKfuI44cmfXWwwR9pU0Pd5juG3lLEnm0mLDsaHGjvKa9HX/aRXQ&#10;4Xgpvk8v+v1VZ67gPJSb8k2px/GQLUAEGsK/+M+9M3H+dDaH32/iCXL1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5QtS0cQAAADdAAAADwAAAAAAAAAAAAAAAACXAgAAZHJzL2Rv&#10;d25yZXYueG1sUEsFBgAAAAAEAAQA9QAAAIgDAAAAAA==&#10;" filled="f" strokecolor="#002a45 [1604]" strokeweight="2pt"/>
                <v:rect id="Rectangle 1127" o:spid="_x0000_s1323" style="position:absolute;left:1274626;top:1275587;width:733425;height:2930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R/dKxAAA&#10;AN0AAAAPAAAAZHJzL2Rvd25yZXYueG1sRE9Na8JAEL0X/A/LCN7qRg+2pK6igiDYCjFa6G3YnSbR&#10;7GzIbjX667tCobd5vM+Zzjtbiwu1vnKsYDRMQBBrZyouFBzy9fMrCB+QDdaOScGNPMxnvacppsZd&#10;OaPLPhQihrBPUUEZQpNK6XVJFv3QNcSR+3atxRBhW0jT4jWG21qOk2QiLVYcG0psaFWSPu9/rAI6&#10;fp6y+9dW7971wmW8Cvky/1Bq0O8WbyACdeFf/OfemDh/NH6BxzfxBDn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kf3SsQAAADdAAAADwAAAAAAAAAAAAAAAACXAgAAZHJzL2Rv&#10;d25yZXYueG1sUEsFBgAAAAAEAAQA9QAAAIgDAAAAAA==&#10;" filled="f" strokecolor="#002a45 [1604]" strokeweight="2pt"/>
                <v:rect id="Rectangle 1128" o:spid="_x0000_s1324" style="position:absolute;left:1274626;top:1745981;width:733425;height:2930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2GM4yAAA&#10;AN0AAAAPAAAAZHJzL2Rvd25yZXYueG1sRI9Pa8MwDMXvhX0Ho8FujdMexsjqlq4wGOwPpOkGuwlb&#10;TdLFcoi9Ntunrw6F3iTe03s/LVaj79SRhtgGNjDLclDENriWawO76nn6AComZIddYDLwRxFWy5vJ&#10;AgsXTlzScZtqJSEcCzTQpNQXWkfbkMeYhZ5YtH0YPCZZh1q7AU8S7js9z/N77bFlaWiwp01D9mf7&#10;6w3Q59eh/P9+tR9vdh1K3qTqqXo35u52XD+CSjSmq/ly/eIEfzYXXPlGRtDLM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vYYzjIAAAA3QAAAA8AAAAAAAAAAAAAAAAAlwIAAGRy&#10;cy9kb3ducmV2LnhtbFBLBQYAAAAABAAEAPUAAACMAwAAAAA=&#10;" filled="f" strokecolor="#002a45 [1604]" strokeweight="2pt"/>
                <v:rect id="Rectangle 1129" o:spid="_x0000_s1325" style="position:absolute;left:1269863;top:2194750;width:733425;height:2930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lMajxAAA&#10;AN0AAAAPAAAAZHJzL2Rvd25yZXYueG1sRE9Na8JAEL0X/A/LCN7qRg/Spq6igiDYCjFa6G3YnSbR&#10;7GzIbjX667tCobd5vM+Zzjtbiwu1vnKsYDRMQBBrZyouFBzy9fMLCB+QDdaOScGNPMxnvacppsZd&#10;OaPLPhQihrBPUUEZQpNK6XVJFv3QNcSR+3atxRBhW0jT4jWG21qOk2QiLVYcG0psaFWSPu9/rAI6&#10;fp6y+9dW7971wmW8Cvky/1Bq0O8WbyACdeFf/OfemDh/NH6FxzfxBDn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JTGo8QAAADdAAAADwAAAAAAAAAAAAAAAACXAgAAZHJzL2Rv&#10;d25yZXYueG1sUEsFBgAAAAAEAAQA9QAAAIgDAAAAAA==&#10;" filled="f" strokecolor="#002a45 [1604]" strokeweight="2pt"/>
                <v:rect id="Rectangle 1130" o:spid="_x0000_s1326" style="position:absolute;left:2436070;top:476497;width:733425;height:20331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" filled="f" strokecolor="#002a45 [1604]" strokeweight="2pt"/>
                <v:rect id="Rectangle 1131" o:spid="_x0000_s1327" style="position:absolute;left:2419990;top:944800;width:733425;height:2036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O1x4xAAA&#10;AN0AAAAPAAAAZHJzL2Rvd25yZXYueG1sRE/fa8IwEH4f+D+EE/Y2024wRjWKEwaDbUKtCr4dydnW&#10;NZfSZFr96xdB8O0+vp83mfW2EUfqfO1YQTpKQBBrZ2ouFayLj6c3ED4gG2wck4IzeZhNBw8TzIw7&#10;cU7HVShFDGGfoYIqhDaT0uuKLPqRa4kjt3edxRBhV0rT4SmG20Y+J8mrtFhzbKiwpUVF+nf1ZxXQ&#10;ZnvIL7svvfzWc5fzIhTvxY9Sj8N+PgYRqA938c39aeL89CWF6zfxBDn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ztceMQAAADdAAAADwAAAAAAAAAAAAAAAACXAgAAZHJzL2Rv&#10;d25yZXYueG1sUEsFBgAAAAAEAAQA9QAAAIgDAAAAAA==&#10;" filled="f" strokecolor="#002a45 [1604]" strokeweight="2pt"/>
                <v:rect id="Rectangle 1132" o:spid="_x0000_s1328" style="position:absolute;left:2429522;top:1403102;width:733425;height:2036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6cIPxAAA&#10;AN0AAAAPAAAAZHJzL2Rvd25yZXYueG1sRE/fa8IwEH4f+D+EE3ybqQpjdEZRQRDchFod7O1Ibm21&#10;uZQm0+pfvwiDvd3H9/Om887W4kKtrxwrGA0TEMTamYoLBYd8/fwKwgdkg7VjUnAjD/NZ72mKqXFX&#10;zuiyD4WIIexTVFCG0KRSel2SRT90DXHkvl1rMUTYFtK0eI3htpbjJHmRFiuODSU2tCpJn/c/VgEd&#10;P0/Z/Wurd+964TJehXyZfyg16HeLNxCBuvAv/nNvTJw/mozh8U08Qc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nCD8QAAADdAAAADwAAAAAAAAAAAAAAAACXAgAAZHJzL2Rv&#10;d25yZXYueG1sUEsFBgAAAAAEAAQA9QAAAIgDAAAAAA==&#10;" filled="f" strokecolor="#002a45 [1604]" strokeweight="2pt"/>
                <v:rect id="Rectangle 1133" o:spid="_x0000_s1329" style="position:absolute;left:3708255;top:323850;width:319088;height:193724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pWeUxAAA&#10;AN0AAAAPAAAAZHJzL2Rvd25yZXYueG1sRE/fa8IwEH4X9j+EG/imqQpDOqM4YSDohNptsLcjubXd&#10;mktpolb/eiMIvt3H9/Nmi87W4kitrxwrGA0TEMTamYoLBZ/5+2AKwgdkg7VjUnAmD4v5U2+GqXEn&#10;zui4D4WIIexTVFCG0KRSel2SRT90DXHkfl1rMUTYFtK0eIrhtpbjJHmRFiuODSU2tCpJ/+8PVgF9&#10;ff9ll5+N3m310mW8Cvlb/qFU/7lbvoII1IWH+O5emzh/NJnA7Zt4gpxf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KVnlMQAAADdAAAADwAAAAAAAAAAAAAAAACXAgAAZHJzL2Rv&#10;d25yZXYueG1sUEsFBgAAAAAEAAQA9QAAAIgDAAAAAA==&#10;" filled="f" strokecolor="#002a45 [1604]" strokeweight="2pt"/>
                <v:shape id="Triangle 1134" o:spid="_x0000_s1330" type="#_x0000_t5" style="position:absolute;left:4279756;top:114300;width:314325;height:280988;rotation:1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hYfwwgAA&#10;AN0AAAAPAAAAZHJzL2Rvd25yZXYueG1sRE9LawIxEL4X/A9hhN5q1rYUWY0iorToofg8D5txd3Uz&#10;CUm6bv+9KRS8zcf3nMmsM41oyYfasoLhIANBXFhdc6ngsF+9jECEiKyxsUwKfinAbNp7mmCu7Y23&#10;1O5iKVIIhxwVVDG6XMpQVGQwDKwjTtzZeoMxQV9K7fGWwk0jX7PsQxqsOTVU6GhRUXHd/RgFF7d0&#10;WGyPF+T1Zq3DZ3ta+W+lnvvdfAwiUhcf4n/3l07zh2/v8PdNOkFO7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WFh/DCAAAA3QAAAA8AAAAAAAAAAAAAAAAAlwIAAGRycy9kb3du&#10;cmV2LnhtbFBLBQYAAAAABAAEAPUAAACGAwAAAAA=&#10;" filled="f" strokecolor="#002a45 [1604]" strokeweight="2pt"/>
                <v:shape id="Triangle 1135" o:spid="_x0000_s1331" type="#_x0000_t5" style="position:absolute;left:4279755;top:1262608;width:314325;height:280988;rotation:1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D7auwwAA&#10;AN0AAAAPAAAAZHJzL2Rvd25yZXYueG1sRE9Ni8IwEL0L/ocwwt401WVFq1FEWNw9CFY9eByasa02&#10;k26TavffG0HwNo/3OfNla0pxo9oVlhUMBxEI4tTqgjMFx8N3fwLCeWSNpWVS8E8OlotuZ46xtndO&#10;6Lb3mQgh7GJUkHtfxVK6NCeDbmAr4sCdbW3QB1hnUtd4D+GmlKMoGkuDBYeGHCta55Re941RsPv9&#10;iza2bLbF4TRtrptLsuJpotRHr13NQHhq/Vv8cv/oMH/4+QXPb8IJcvE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SD7auwwAAAN0AAAAPAAAAAAAAAAAAAAAAAJcCAABkcnMvZG93&#10;bnJldi54bWxQSwUGAAAAAAQABAD1AAAAhwMAAAAA&#10;" filled="f" strokecolor="#002a45 [1604]" strokeweight="2pt">
                  <v:stroke dashstyle="3 1"/>
                </v:shape>
                <v:line id="Straight Connector 1136" o:spid="_x0000_s1332" style="position:absolute;flip:y;visibility:visible;mso-wrap-style:square" from="4027343,1724025" to="4436918,17287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3b7eMQAAADdAAAADwAAAGRycy9kb3ducmV2LnhtbERPzWrCQBC+C32HZYTemk3aKhpdRQuF&#10;opdW8wBjdswGs7NpdtX49l2h4G0+vt+ZL3vbiAt1vnasIEtSEMSl0zVXCor958sEhA/IGhvHpOBG&#10;HpaLp8Ecc+2u/EOXXahEDGGfowITQptL6UtDFn3iWuLIHV1nMUTYVVJ3eI3htpGvaTqWFmuODQZb&#10;+jBUnnZnq2C1PtfTw/t+k31vdaF/p6YZ3dZKPQ/71QxEoD48xP/uLx3nZ29juH8TT5CL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rdvt4xAAAAN0AAAAPAAAAAAAAAAAA&#10;AAAAAKECAABkcnMvZG93bnJldi54bWxQSwUGAAAAAAQABAD5AAAAkgMAAAAA&#10;" strokecolor="#005084 [3044]" strokeweight="1pt">
                  <v:stroke dashstyle="3 1"/>
                </v:line>
                <v:line id="Straight Connector 1137" o:spid="_x0000_s1333" style="position:absolute;flip:y;visibility:visible;mso-wrap-style:square" from="4436917,1262608" to="4436917,17335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Dpe48MAAADdAAAADwAAAGRycy9kb3ducmV2LnhtbERPyW7CMBC9V+IfrEHqrTihZQsYBJUq&#10;VeXC9gFDPMQR8TjEBsLf10iVepunt85s0dpK3KjxpWMFaS8BQZw7XXKh4LD/ehuD8AFZY+WYFDzI&#10;w2LeeZlhpt2dt3TbhULEEPYZKjAh1JmUPjdk0fdcTRy5k2sshgibQuoG7zHcVrKfJENpseTYYLCm&#10;T0P5eXe1Cparazk5fux/0s1aH/RlYqrBY6XUa7ddTkEEasO/+M/9reP89H0Ez2/iCXL+C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Q6XuPDAAAA3QAAAA8AAAAAAAAAAAAA&#10;AAAAoQIAAGRycy9kb3ducmV2LnhtbFBLBQYAAAAABAAEAPkAAACRAwAAAAA=&#10;" strokecolor="#005084 [3044]" strokeweight="1pt">
                  <v:stroke dashstyle="3 1"/>
                </v:line>
                <v:line id="Straight Connector 1138" o:spid="_x0000_s1334" style="position:absolute;flip:y;visibility:visible;mso-wrap-style:square" from="4040439,595859" to="4436917,6006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c2wYMUAAADdAAAADwAAAGRycy9kb3ducmV2LnhtbESPwW7CQAxE75X4h5WRuDUbqEohZUGI&#10;CNFDL4V8gJV1k4isN8puSfL39aFSb7ZmPPO8O4yuVQ/qQ+PZwDJJQRGX3jZcGShu5+cNqBCRLbae&#10;ycBEAQ772dMOM+sH/qLHNVZKQjhkaKCOscu0DmVNDkPiO2LRvn3vMMraV9r2OEi4a/UqTdfaYcPS&#10;UGNHp5rK+/XHGbiMn3mgdV40PF22r6dV9Pnb1pjFfDy+g4o0xn/z3/WHFfzli+DKNzKC3v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c2wYMUAAADdAAAADwAAAAAAAAAA&#10;AAAAAAChAgAAZHJzL2Rvd25yZXYueG1sUEsFBgAAAAAEAAQA+QAAAJMDAAAAAA==&#10;" strokecolor="#005084 [3044]" strokeweight="1pt"/>
                <v:line id="Straight Connector 1139" o:spid="_x0000_s1335" style="position:absolute;flip:y;visibility:visible;mso-wrap-style:square" from="4436917,114300" to="4436917,5852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oEV+8IAAADdAAAADwAAAGRycy9kb3ducmV2LnhtbERPzWqDQBC+F/oOyxR6q6spSap1lRAp&#10;6aGXGB9gcKcqdWfF3STm7buBQm/z8f1OXi5mFBea3WBZQRLFIIhbqwfuFDSnj5c3EM4jaxwtk4Ib&#10;OSiLx4ccM22vfKRL7TsRQthlqKD3fsqkdG1PBl1kJ+LAfdvZoA9w7qSe8RrCzShXcbyRBgcODT1O&#10;tO+p/anPRsFh+aocbapm4NshXe9X3lbbVKnnp2X3DsLT4v/Ff+5PHeYnryncvwknyOI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CoEV+8IAAADdAAAADwAAAAAAAAAAAAAA&#10;AAChAgAAZHJzL2Rvd25yZXYueG1sUEsFBgAAAAAEAAQA+QAAAJADAAAAAA==&#10;" strokecolor="#005084 [3044]" strokeweight="1pt"/>
                <v:shape id="Text Box 1140" o:spid="_x0000_s1336" type="#_x0000_t202" style="position:absolute;left:445942;width:3109913;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H8PIwwAA&#10;AN0AAAAPAAAAZHJzL2Rvd25yZXYueG1sRI9BT8MwDIXvSPsPkZG4sbQIECrLpmmAtAOXbeVuNaap&#10;aJyqMWv37/EBaTdb7/m9z6vNHHtzpjF3iR2UywIMcZN8x62D+vRx/wImC7LHPjE5uFCGzXpxs8LK&#10;p4kPdD5KazSEc4UOgshQWZubQBHzMg3Eqn2nMaLoOrbWjzhpeOztQ1E824gda0PAgXaBmp/jb3Qg&#10;4rflpX6Pef81f75NoWiesHbu7nbevoIRmuVq/r/ee8UvH5Vfv9ER7Po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H8PIwwAAAN0AAAAPAAAAAAAAAAAAAAAAAJcCAABkcnMvZG93&#10;bnJldi54bWxQSwUGAAAAAAQABAD1AAAAhwMAAAAA&#10;" filled="f" stroked="f">
                  <v:textbox style="mso-fit-shape-to-text:t">
                    <w:txbxContent>
                      <w:p w14:paraId="6A807007" w14:textId="77777777" w:rsidR="00F76256" w:rsidRDefault="00F76256" w:rsidP="001B517A">
                        <w:pPr>
                          <w:pStyle w:val="NormalWeb"/>
                          <w:jc w:val="center"/>
                          <w:rPr>
                            <w:sz w:val="24"/>
                          </w:rPr>
                        </w:pPr>
                        <w:r>
                          <w:rPr>
                            <w:rFonts w:asciiTheme="minorHAnsi" w:hAnsi="Calibri" w:cstheme="minorBidi"/>
                            <w:color w:val="000000" w:themeColor="text1"/>
                            <w:kern w:val="24"/>
                            <w:sz w:val="28"/>
                            <w:szCs w:val="28"/>
                          </w:rPr>
                          <w:t>Dedicated AIS Simplex Repeater</w:t>
                        </w:r>
                      </w:p>
                    </w:txbxContent>
                  </v:textbox>
                </v:shape>
                <v:shape id="Text Box 1141" o:spid="_x0000_s1337" type="#_x0000_t202" style="position:absolute;left:2436070;top:446910;width:733425;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U2ZTwQAA&#10;AN0AAAAPAAAAZHJzL2Rvd25yZXYueG1sRE9La8JAEL4X+h+WKfRWN5FWSnQV8QEeetHG+5CdZkOz&#10;syE7mvjvXaHQ23x8z1msRt+qK/WxCWwgn2SgiKtgG64NlN/7t09QUZAttoHJwI0irJbPTwssbBj4&#10;SNeT1CqFcCzQgBPpCq1j5chjnISOOHE/ofcoCfa1tj0OKdy3epplM+2x4dTgsKONo+r3dPEGROw6&#10;v5U7Hw/n8Ws7uKz6wNKY15dxPQclNMq/+M99sGl+/p7D45t0gl7e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1NmU8EAAADdAAAADwAAAAAAAAAAAAAAAACXAgAAZHJzL2Rvd25y&#10;ZXYueG1sUEsFBgAAAAAEAAQA9QAAAIUDAAAAAA==&#10;" filled="f" stroked="f">
                  <v:textbox style="mso-fit-shape-to-text:t">
                    <w:txbxContent>
                      <w:p w14:paraId="033B239A"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AIS Tx</w:t>
                        </w:r>
                      </w:p>
                    </w:txbxContent>
                  </v:textbox>
                </v:shape>
                <v:shape id="Text Box 1142" o:spid="_x0000_s1338" type="#_x0000_t202" style="position:absolute;left:2416427;top:926828;width:733425;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gfgkwQAA&#10;AN0AAAAPAAAAZHJzL2Rvd25yZXYueG1sRE9Na8JAEL0X+h+WEXqrm0hbSnQVqS146KWa3ofsmA1m&#10;Z0N2NPHfu4LgbR7vcxar0bfqTH1sAhvIpxko4irYhmsD5f7n9RNUFGSLbWAycKEIq+Xz0wILGwb+&#10;o/NOapVCOBZowIl0hdaxcuQxTkNHnLhD6D1Kgn2tbY9DCvetnmXZh/bYcGpw2NGXo+q4O3kDInad&#10;X8pvH7f/4+9mcFn1jqUxL5NxPQclNMpDfHdvbZqfv83g9k06QS+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4H4JMEAAADdAAAADwAAAAAAAAAAAAAAAACXAgAAZHJzL2Rvd25y&#10;ZXYueG1sUEsFBgAAAAAEAAQA9QAAAIUDAAAAAA==&#10;" filled="f" stroked="f">
                  <v:textbox style="mso-fit-shape-to-text:t">
                    <w:txbxContent>
                      <w:p w14:paraId="15EBC6E9"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AIS Rx</w:t>
                        </w:r>
                      </w:p>
                    </w:txbxContent>
                  </v:textbox>
                </v:shape>
                <v:shape id="Text Box 1143" o:spid="_x0000_s1339" type="#_x0000_t202" style="position:absolute;left:2429521;top:1381838;width:733425;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zV2/wQAA&#10;AN0AAAAPAAAAZHJzL2Rvd25yZXYueG1sRE9Na8JAEL0X/A/LCL3VTWwrEl1FbAseeqnG+5Ads8Hs&#10;bMhOTfz33UKht3m8z1lvR9+qG/WxCWwgn2WgiKtgG64NlKePpyWoKMgW28Bk4E4RtpvJwxoLGwb+&#10;ottRapVCOBZowIl0hdaxcuQxzkJHnLhL6D1Kgn2tbY9DCvetnmfZQntsODU47GjvqLoev70BEbvL&#10;7+W7j4fz+Pk2uKx6xdKYx+m4W4ESGuVf/Oc+2DQ/f3mG32/SCXr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NM1dv8EAAADdAAAADwAAAAAAAAAAAAAAAACXAgAAZHJzL2Rvd25y&#10;ZXYueG1sUEsFBgAAAAAEAAQA9QAAAIUDAAAAAA==&#10;" filled="f" stroked="f">
                  <v:textbox style="mso-fit-shape-to-text:t">
                    <w:txbxContent>
                      <w:p w14:paraId="117F8C02"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AIS Rx</w:t>
                        </w:r>
                      </w:p>
                    </w:txbxContent>
                  </v:textbox>
                </v:shape>
                <v:shape id="Text Box 1144" o:spid="_x0000_s1340" type="#_x0000_t202" style="position:absolute;left:1281173;top:2218183;width:728663;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JMXLwQAA&#10;AN0AAAAPAAAAZHJzL2Rvd25yZXYueG1sRE9La8JAEL4L/Q/LCL3pJsVKia4ifYCHXtT0PmTHbDA7&#10;G7JTE/99tyB4m4/vOevt6Ft1pT42gQ3k8wwUcRVsw7WB8vQ1ewMVBdliG5gM3CjCdvM0WWNhw8AH&#10;uh6lVimEY4EGnEhXaB0rRx7jPHTEiTuH3qMk2Nfa9jikcN/qlyxbao8NpwaHHb07qi7HX29AxO7y&#10;W/np4/5n/P4YXFa9YmnM83TcrUAJjfIQ3917m+bniwX8f5NO0Js/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uyTFy8EAAADdAAAADwAAAAAAAAAAAAAAAACXAgAAZHJzL2Rvd25y&#10;ZXYueG1sUEsFBgAAAAAEAAQA9QAAAIUDAAAAAA==&#10;" filled="f" stroked="f">
                  <v:textbox style="mso-fit-shape-to-text:t">
                    <w:txbxContent>
                      <w:p w14:paraId="3C117D3D"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BIIT</w:t>
                        </w:r>
                      </w:p>
                    </w:txbxContent>
                  </v:textbox>
                </v:shape>
                <v:shape id="Text Box 1145" o:spid="_x0000_s1341" type="#_x0000_t202" style="position:absolute;left:1286529;top:1774685;width:719140;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aGBQwQAA&#10;AN0AAAAPAAAAZHJzL2Rvd25yZXYueG1sRE9La8JAEL4X+h+WEbzVTUqVEl1F+gAPXtT0PmTHbDA7&#10;G7JTE/+9KxR6m4/vOavN6Ft1pT42gQ3kswwUcRVsw7WB8vT98g4qCrLFNjAZuFGEzfr5aYWFDQMf&#10;6HqUWqUQjgUacCJdoXWsHHmMs9ARJ+4ceo+SYF9r2+OQwn2rX7NsoT02nBocdvThqLocf70BEbvN&#10;b+WXj7ufcf85uKyaY2nMdDJul6CERvkX/7l3Ns3P3+bw+CadoNd3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GhgUMEAAADdAAAADwAAAAAAAAAAAAAAAACXAgAAZHJzL2Rvd25y&#10;ZXYueG1sUEsFBgAAAAAEAAQA9QAAAIUDAAAAAA==&#10;" filled="f" stroked="f">
                  <v:textbox style="mso-fit-shape-to-text:t">
                    <w:txbxContent>
                      <w:p w14:paraId="0BC51C8C"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Power</w:t>
                        </w:r>
                      </w:p>
                    </w:txbxContent>
                  </v:textbox>
                </v:shape>
                <v:shape id="Text Box 1146" o:spid="_x0000_s1342" type="#_x0000_t202" style="position:absolute;left:1213896;top:1237465;width:888207;height:3693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uv4nwQAA&#10;AN0AAAAPAAAAZHJzL2Rvd25yZXYueG1sRE9La8JAEL4L/Q/LCN50k9JKia4ifYCHXtT0PmTHbDA7&#10;G7JTE/+9Wyh4m4/vOevt6Ft1pT42gQ3kiwwUcRVsw7WB8vQ1fwMVBdliG5gM3CjCdvM0WWNhw8AH&#10;uh6lVimEY4EGnEhXaB0rRx7jInTEiTuH3qMk2Nfa9jikcN/q5yxbao8NpwaHHb07qi7HX29AxO7y&#10;W/np4/5n/P4YXFa9YmnMbDruVqCERnmI/917m+bnL0v4+yadoDd3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JLr+J8EAAADdAAAADwAAAAAAAAAAAAAAAACXAgAAZHJzL2Rvd25y&#10;ZXYueG1sUEsFBgAAAAAEAAQA9QAAAIUDAAAAAA==&#10;" filled="f" stroked="f">
                  <v:textbox style="mso-fit-shape-to-text:t">
                    <w:txbxContent>
                      <w:p w14:paraId="1CE98ECE" w14:textId="77777777" w:rsidR="00F76256" w:rsidRDefault="00F76256" w:rsidP="001B517A">
                        <w:pPr>
                          <w:pStyle w:val="NormalWeb"/>
                          <w:jc w:val="center"/>
                          <w:rPr>
                            <w:sz w:val="24"/>
                          </w:rPr>
                        </w:pPr>
                        <w:r>
                          <w:rPr>
                            <w:rFonts w:asciiTheme="minorHAnsi" w:hAnsi="Calibri" w:cstheme="minorBidi"/>
                            <w:color w:val="000000" w:themeColor="text1"/>
                            <w:kern w:val="24"/>
                            <w:sz w:val="18"/>
                            <w:szCs w:val="18"/>
                          </w:rPr>
                          <w:t>Internal Sync</w:t>
                        </w:r>
                      </w:p>
                      <w:p w14:paraId="47183D11" w14:textId="77777777" w:rsidR="00F76256" w:rsidRDefault="00F76256" w:rsidP="001B517A">
                        <w:pPr>
                          <w:pStyle w:val="NormalWeb"/>
                          <w:jc w:val="center"/>
                        </w:pPr>
                        <w:r>
                          <w:rPr>
                            <w:rFonts w:asciiTheme="minorHAnsi" w:hAnsi="Calibri" w:cstheme="minorBidi"/>
                            <w:color w:val="000000" w:themeColor="text1"/>
                            <w:kern w:val="24"/>
                            <w:sz w:val="18"/>
                            <w:szCs w:val="18"/>
                          </w:rPr>
                          <w:t>Source</w:t>
                        </w:r>
                      </w:p>
                    </w:txbxContent>
                  </v:textbox>
                </v:shape>
                <v:shape id="Text Box 1147" o:spid="_x0000_s1343" type="#_x0000_t202" style="position:absolute;left:1269856;top:455046;width:721516;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9lu8wQAA&#10;AN0AAAAPAAAAZHJzL2Rvd25yZXYueG1sRE9Na8JAEL0X/A/LCL3VTaStEl1FbAseeqnG+5Ads8Hs&#10;bMhOTfz33UKht3m8z1lvR9+qG/WxCWwgn2WgiKtgG64NlKePpyWoKMgW28Bk4E4RtpvJwxoLGwb+&#10;ottRapVCOBZowIl0hdaxcuQxzkJHnLhL6D1Kgn2tbY9DCvetnmfZq/bYcGpw2NHeUXU9fnsDInaX&#10;38t3Hw/n8fNtcFn1gqUxj9NxtwIlNMq/+M99sGl+/ryA32/SCXr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S/ZbvMEAAADdAAAADwAAAAAAAAAAAAAAAACXAgAAZHJzL2Rvd25y&#10;ZXYueG1sUEsFBgAAAAAEAAQA9QAAAIUDAAAAAA==&#10;" filled="f" stroked="f">
                  <v:textbox style="mso-fit-shape-to-text:t">
                    <w:txbxContent>
                      <w:p w14:paraId="736FD766"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Controller</w:t>
                        </w:r>
                      </w:p>
                    </w:txbxContent>
                  </v:textbox>
                </v:shape>
                <v:shape id="Text Box 1148" o:spid="_x0000_s1344" type="#_x0000_t202" style="position:absolute;left:201344;top:874677;width:1347873;height:246221;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y/2TwwAA&#10;AN0AAAAPAAAAZHJzL2Rvd25yZXYueG1sRI/NasNADITvhb7DokJvzTohJMXNJoRAoKdA0p+z8Cq2&#10;iVdrdhXbffvqUOhNYkYznza7KXRmoJTbyA7mswIMcRV9y7WDz4/jyyuYLMgeu8jk4Icy7LaPDxss&#10;fRz5TMNFaqMhnEt00Ij0pbW5aihgnsWeWLVrTAFF11Rbn3DU8NDZRVGsbMCWtaHBng4NVbfLPTg4&#10;yrROQyWDHe/r75Nd4Xn/hc49P037NzBCk/yb/67fveLPl4qr3+gIdvs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y/2TwwAAAN0AAAAPAAAAAAAAAAAAAAAAAJcCAABkcnMvZG93&#10;bnJldi54bWxQSwUGAAAAAAQABAD1AAAAhwMAAAAA&#10;" filled="f" stroked="f">
                  <v:textbox style="mso-fit-shape-to-text:t">
                    <w:txbxContent>
                      <w:p w14:paraId="414E714C"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Presentation Interface</w:t>
                        </w:r>
                      </w:p>
                    </w:txbxContent>
                  </v:textbox>
                </v:shape>
                <v:shape id="Text Box 1149" o:spid="_x0000_s1345" type="#_x0000_t202" style="position:absolute;left:2914653;top:1169362;width:1937245;height:246221;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h1gIwAAA&#10;AN0AAAAPAAAAZHJzL2Rvd25yZXYueG1sRE9La8JAEL4X/A/LCL3VjVLUpq4igtCT4PM8ZKdJaHY2&#10;7I5J+u/dQsHbfHzPWW0G16iOQqw9G5hOMlDEhbc1lwYu5/3bElQUZIuNZzLwSxE269HLCnPrez5S&#10;d5JSpRCOORqoRNpc61hU5DBOfEucuG8fHEqCodQ2YJ/CXaNnWTbXDmtODRW2tKuo+DndnYG9DIvQ&#10;FdLp/r64HfQcj9srGvM6HrafoIQGeYr/3V82zZ++f8DfN+kEvX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gh1gIwAAAAN0AAAAPAAAAAAAAAAAAAAAAAJcCAABkcnMvZG93bnJl&#10;di54bWxQSwUGAAAAAAQABAD1AAAAhAMAAAAA&#10;" filled="f" stroked="f">
                  <v:textbox style="mso-fit-shape-to-text:t">
                    <w:txbxContent>
                      <w:p w14:paraId="0B3A4CBD" w14:textId="77777777" w:rsidR="00F76256" w:rsidRDefault="00F76256" w:rsidP="001B517A">
                        <w:pPr>
                          <w:pStyle w:val="NormalWeb"/>
                          <w:jc w:val="center"/>
                          <w:rPr>
                            <w:sz w:val="24"/>
                          </w:rPr>
                        </w:pPr>
                        <w:r>
                          <w:rPr>
                            <w:rFonts w:asciiTheme="minorHAnsi" w:hAnsi="Calibri" w:cstheme="minorBidi"/>
                            <w:color w:val="000000" w:themeColor="text1"/>
                            <w:kern w:val="24"/>
                            <w:sz w:val="20"/>
                            <w:szCs w:val="20"/>
                          </w:rPr>
                          <w:t>Antenna System</w:t>
                        </w:r>
                      </w:p>
                    </w:txbxContent>
                  </v:textbox>
                </v:shape>
                <v:line id="Straight Connector 1150" o:spid="_x0000_s1346" style="position:absolute;flip:y;visibility:visible;mso-wrap-style:square" from="3153415,1046647" to="3698722,10466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mRZxsMAAADdAAAADwAAAGRycy9kb3ducmV2LnhtbESPwarCQAxF9w/8hyGCO50qqM/qKGIR&#10;XbjR5weETmyLnUzpjFr/3iyEt0u4N/eerDadq9WT2lB5NjAeJaCIc28rLgxc//bDX1AhIlusPZOB&#10;NwXYrHs/K0ytf/GZnpdYKAnhkKKBMsYm1TrkJTkMI98Qi3bzrcMoa1to2+JLwl2tJ0ky0w4rloYS&#10;G9qVlN8vD2fg0J2yQLPsWvH7sJjuJtFn84Uxg363XYKK1MV/8/f6aAV/PBV++UZG0Os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ZkWcbDAAAA3QAAAA8AAAAAAAAAAAAA&#10;AAAAoQIAAGRycy9kb3ducmV2LnhtbFBLBQYAAAAABAAEAPkAAACRAwAAAAA=&#10;" strokecolor="#005084 [3044]" strokeweight="1pt"/>
                <v:shape id="Straight Arrow Connector 1151" o:spid="_x0000_s1347" type="#_x0000_t32" style="position:absolute;left:2012210;top:570020;width:423860;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p+oeMIAAADdAAAADwAAAGRycy9kb3ducmV2LnhtbERPTWvCQBC9F/wPywi9FLOJtCLRVSQg&#10;tAcPSet9yI7ZYHY2ZDca/71bKPQ2j/c52/1kO3GjwbeOFWRJCoK4drrlRsHP93GxBuEDssbOMSl4&#10;kIf9bvayxVy7O5d0q0IjYgj7HBWYEPpcSl8bsugT1xNH7uIGiyHCoZF6wHsMt51cpulKWmw5Nhjs&#10;qTBUX6vRKjiVPC2/wumdi1X9VlxNZ8bzUanX+XTYgAg0hX/xn/tTx/nZRwa/38QT5O4J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p+oeMIAAADdAAAADwAAAAAAAAAAAAAA&#10;AAChAgAAZHJzL2Rvd25yZXYueG1sUEsFBgAAAAAEAAQA+QAAAJADAAAAAA==&#10;" strokecolor="#005084 [3044]" strokeweight="1pt">
                  <v:stroke endarrow="block"/>
                </v:shape>
                <v:shape id="Straight Arrow Connector 1152" o:spid="_x0000_s1348" type="#_x0000_t32" style="position:absolute;left:1636569;top:1081784;width:4770;height:193803;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JTd38MAAADdAAAADwAAAGRycy9kb3ducmV2LnhtbERPyWrDMBC9F/IPYgK9NXLSZsGNbEIh&#10;pdcs0OvUmthqrJGxVC/9+ihQ6G0eb51tPthadNR641jBfJaAIC6cNlwqOJ/2TxsQPiBrrB2TgpE8&#10;5NnkYYupdj0fqDuGUsQQ9ikqqEJoUil9UZFFP3MNceQurrUYImxLqVvsY7it5SJJVtKi4dhQYUNv&#10;FRXX449VoA+fz5vL2o7fPOy75Yv5eje/a6Uep8PuFUSgIfyL/9wfOs6fLxdw/yaeILM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SU3d/DAAAA3QAAAA8AAAAAAAAAAAAA&#10;AAAAoQIAAGRycy9kb3ducmV2LnhtbFBLBQYAAAAABAAEAPkAAACRAwAAAAA=&#10;" strokecolor="#005084 [3044]" strokeweight="1pt">
                  <v:stroke endarrow="block"/>
                </v:shape>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Elbow Connector 1153" o:spid="_x0000_s1349" type="#_x0000_t34" style="position:absolute;left:1998520;top:702818;width:431003;height:802133;rotation:180;visibility:visible;mso-wrap-style:square" o:connectortype="elbow"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Z0DMQAAADdAAAADwAAAGRycy9kb3ducmV2LnhtbERPTWvCQBC9F/oflin0VjdRYkp0DbVW&#10;0JPUFrwO2TEJzc6G7DYm/npXKPQ2j/c5y3wwjeipc7VlBfEkAkFcWF1zqeD7a/vyCsJ5ZI2NZVIw&#10;koN89fiwxEzbC39Sf/SlCCHsMlRQed9mUrqiIoNuYlviwJ1tZ9AH2JVSd3gJ4aaR0yiaS4M1h4YK&#10;W3qvqPg5/hoFp0N/3ZyLdTpuNx8z7a+J3aV7pZ6fhrcFCE+D/xf/uXc6zI+TGdy/CSfI1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olnQMxAAAAN0AAAAPAAAAAAAAAAAA&#10;AAAAAKECAABkcnMvZG93bnJldi54bWxQSwUGAAAAAAQABAD5AAAAkgMAAAAA&#10;" strokecolor="#005084 [3044]" strokeweight="1pt">
                  <v:stroke endarrow="block"/>
                </v:shape>
                <v:line id="Straight Connector 1154" o:spid="_x0000_s1350" style="position:absolute;flip:y;visibility:visible;mso-wrap-style:square" from="3169495,576679" to="3291298,5781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V9fxb4AAADdAAAADwAAAGRycy9kb3ducmV2LnhtbERPSwrCMBDdC94hjOBOU8VvNYpYRBdu&#10;/BxgaMa22ExKE7Xe3giCu3m87yzXjSnFk2pXWFYw6EcgiFOrC84UXC+73gyE88gaS8uk4E0O1qt2&#10;a4mxti8+0fPsMxFC2MWoIPe+iqV0aU4GXd9WxIG72dqgD7DOpK7xFcJNKYdRNJEGCw4NOVa0zSm9&#10;nx9Gwb45Jo4mybXg934+3g69TaZzpbqdZrMA4anxf/HPfdBh/mA8gu834QS5+gA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A5X1/FvgAAAN0AAAAPAAAAAAAAAAAAAAAAAKEC&#10;AABkcnMvZG93bnJldi54bWxQSwUGAAAAAAQABAD5AAAAjAMAAAAA&#10;" strokecolor="#005084 [3044]" strokeweight="1pt"/>
                <v:line id="Straight Connector 1155" o:spid="_x0000_s1351" style="position:absolute;flip:y;visibility:visible;mso-wrap-style:square" from="3162947,1491187" to="3284750,149266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hP6Xr4AAADdAAAADwAAAGRycy9kb3ducmV2LnhtbERPSwrCMBDdC94hjOBOU4X6qUYRi+jC&#10;jZ8DDM3YFptJaaLW2xtBcDeP953lujWVeFLjSssKRsMIBHFmdcm5gutlN5iBcB5ZY2WZFLzJwXrV&#10;7Swx0fbFJ3qefS5CCLsEFRTe14mULivIoBvamjhwN9sY9AE2udQNvkK4qeQ4iibSYMmhocCatgVl&#10;9/PDKNi3x9TRJL2W/N7P4+3Y23Q6V6rfazcLEJ5a/xf/3Acd5o/iGL7fhBPk6gM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BWE/pevgAAAN0AAAAPAAAAAAAAAAAAAAAAAKEC&#10;AABkcnMvZG93bnJldi54bWxQSwUGAAAAAAQABAD5AAAAjAMAAAAA&#10;" strokecolor="#005084 [3044]" strokeweight="1pt"/>
                <v:line id="Straight Connector 1156" o:spid="_x0000_s1352" style="position:absolute;visibility:visible;mso-wrap-style:square" from="3291298,574607" to="3291298,1498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UqsQAAADdAAAADwAAAGRycy9kb3ducmV2LnhtbERPTWvCQBC9F/wPywi91Y2FikY3QYSK&#10;J6VR0eOYHbPB7GzIbjXtr+8WCr3N433OIu9tI+7U+dqxgvEoAUFcOl1zpeCwf3+ZgvABWWPjmBR8&#10;kYc8GzwtMNXuwR90L0IlYgj7FBWYENpUSl8asuhHriWO3NV1FkOEXSV1h48Ybhv5miQTabHm2GCw&#10;pZWh8lZ8WgVlIetitj1Nt+vLemdW325z3J2Veh72yzmIQH34F/+5NzrOH79N4PebeILMf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WD5SqxAAAAN0AAAAPAAAAAAAAAAAA&#10;AAAAAKECAABkcnMvZG93bnJldi54bWxQSwUGAAAAAAQABAD5AAAAkgMAAAAA&#10;" strokecolor="#005084 [3044]" strokeweight="1pt"/>
                <v:shape id="Straight Arrow Connector 1157" o:spid="_x0000_s1353" type="#_x0000_t32" style="position:absolute;left:193527;top:997787;width:476254;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fSXEcUAAADdAAAADwAAAGRycy9kb3ducmV2LnhtbERPTU8CMRC9m/gfmjHhJi0GFRcKUdHE&#10;kL2IwnnYDtuN2+m6LcvKr6cmJt7m5X3ObNG7WnTUhsqzhtFQgSAuvKm41PD58Xo9AREissHaM2n4&#10;oQCL+eXFDDPjj/xO3TqWIoVwyFCDjbHJpAyFJYdh6BvixO196zAm2JbStHhM4a6WN0rdSYcVpwaL&#10;DT1bKr7WB6dhd5JqO356eLGT7bfi1WaZ56ul1oOr/nEKIlIf/8V/7jeT5o9u7+H3m3SCnJ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vfSXEcUAAADdAAAADwAAAAAAAAAA&#10;AAAAAAChAgAAZHJzL2Rvd25yZXYueG1sUEsFBgAAAAAEAAQA+QAAAJMDAAAAAA==&#10;" strokecolor="#005084 [3044]" strokeweight="1pt">
                  <v:stroke startarrow="block" endarrow="block"/>
                </v:shape>
                <v:shape id="Text Box 1158" o:spid="_x0000_s1354" type="#_x0000_t202" style="position:absolute;top:679814;width:365125;height:26225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zjo5xQAA&#10;AN0AAAAPAAAAZHJzL2Rvd25yZXYueG1sRI9Bb8IwDIXvk/YfIk/iNtIimFhHQBMb0m4Mth9gNaYp&#10;bZyqyaDs1+MDEjdb7/m9z4vV4Ft1oj7WgQ3k4wwUcRlszZWB35/N8xxUTMgW28Bk4EIRVsvHhwUW&#10;Npx5R6d9qpSEcCzQgEupK7SOpSOPcRw6YtEOofeYZO0rbXs8S7hv9STLXrTHmqXBYUdrR2Wz//MG&#10;5pnfNs3r5Dv66X8+c+uP8NkdjRk9De9voBIN6W6+XX9Zwc9ngivfyAh6eQ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3OOjnFAAAA3QAAAA8AAAAAAAAAAAAAAAAAlwIAAGRycy9k&#10;b3ducmV2LnhtbFBLBQYAAAAABAAEAPUAAACJAwAAAAA=&#10;" filled="f" stroked="f">
                  <v:textbox style="mso-fit-shape-to-text:t">
                    <w:txbxContent>
                      <w:p w14:paraId="1D37FBFA" w14:textId="77777777" w:rsidR="00F76256" w:rsidRDefault="00F76256" w:rsidP="001B517A">
                        <w:pPr>
                          <w:pStyle w:val="NormalWeb"/>
                          <w:rPr>
                            <w:sz w:val="24"/>
                          </w:rPr>
                        </w:pPr>
                        <w:r>
                          <w:rPr>
                            <w:rFonts w:asciiTheme="minorHAnsi" w:hAnsi="Calibri" w:cstheme="minorBidi"/>
                            <w:color w:val="000000" w:themeColor="text1"/>
                            <w:kern w:val="24"/>
                          </w:rPr>
                          <w:t>I/O</w:t>
                        </w:r>
                      </w:p>
                    </w:txbxContent>
                  </v:textbox>
                </v:shape>
                <w10:anchorlock/>
              </v:group>
            </w:pict>
          </mc:Fallback>
        </mc:AlternateContent>
      </w:r>
    </w:p>
    <w:p w14:paraId="674EB762" w14:textId="485FE97A" w:rsidR="00D11C9F" w:rsidRPr="007B6B39" w:rsidRDefault="00990ED8" w:rsidP="00990ED8">
      <w:pPr>
        <w:pStyle w:val="Figurecaption"/>
        <w:jc w:val="center"/>
      </w:pPr>
      <w:bookmarkStart w:id="155" w:name="_Toc460235309"/>
      <w:bookmarkStart w:id="156" w:name="_Ref459820448"/>
      <w:r w:rsidRPr="007B6B39">
        <w:t>Functional Block Diagram of a dedicated Simplex Repeater</w:t>
      </w:r>
      <w:bookmarkEnd w:id="155"/>
    </w:p>
    <w:p w14:paraId="0DEAED00" w14:textId="30C8FAB8" w:rsidR="00990ED8" w:rsidRPr="007B6B39" w:rsidRDefault="00990ED8" w:rsidP="00990ED8">
      <w:pPr>
        <w:pStyle w:val="Heading2"/>
      </w:pPr>
      <w:bookmarkStart w:id="157" w:name="_Toc459906306"/>
      <w:bookmarkEnd w:id="156"/>
      <w:r w:rsidRPr="007B6B39">
        <w:t>General requirements for receiver and transmitter</w:t>
      </w:r>
      <w:bookmarkEnd w:id="157"/>
    </w:p>
    <w:p w14:paraId="2947250F" w14:textId="77777777" w:rsidR="00990ED8" w:rsidRPr="007B6B39" w:rsidRDefault="00990ED8" w:rsidP="00990ED8">
      <w:pPr>
        <w:pStyle w:val="Heading2separationline"/>
      </w:pPr>
    </w:p>
    <w:p w14:paraId="0892DA7E" w14:textId="77777777" w:rsidR="00990ED8" w:rsidRPr="007B6B39" w:rsidRDefault="00990ED8" w:rsidP="00990ED8">
      <w:pPr>
        <w:pStyle w:val="BodyText"/>
      </w:pPr>
      <w:r w:rsidRPr="007B6B39">
        <w:t>The following general requirements apply to the receiver and transmitter respectively:</w:t>
      </w:r>
    </w:p>
    <w:p w14:paraId="04D4BDD0" w14:textId="7C7AB6F6" w:rsidR="00990ED8" w:rsidRPr="007B6B39" w:rsidRDefault="00990ED8" w:rsidP="00990ED8">
      <w:pPr>
        <w:pStyle w:val="Bullet1"/>
      </w:pPr>
      <w:r w:rsidRPr="007B6B39">
        <w:t xml:space="preserve">an </w:t>
      </w:r>
      <w:r w:rsidRPr="00CF4787">
        <w:rPr>
          <w:i/>
        </w:rPr>
        <w:t>AIS Simplex Repeater</w:t>
      </w:r>
      <w:r w:rsidRPr="007B6B39">
        <w:t xml:space="preserve"> should operate on simplex channels (Recommendation ITU-R M.1371-1, Annex 1).</w:t>
      </w:r>
    </w:p>
    <w:p w14:paraId="70828437" w14:textId="02B37721" w:rsidR="00990ED8" w:rsidRPr="007B6B39" w:rsidRDefault="00990ED8" w:rsidP="00990ED8">
      <w:pPr>
        <w:pStyle w:val="Bullet1"/>
      </w:pPr>
      <w:r w:rsidRPr="007B6B39">
        <w:t xml:space="preserve">an </w:t>
      </w:r>
      <w:r w:rsidRPr="00CF4787">
        <w:rPr>
          <w:i/>
        </w:rPr>
        <w:t>AIS Simplex Repeater</w:t>
      </w:r>
      <w:r w:rsidRPr="007B6B39">
        <w:t xml:space="preserve"> should be capable of 25 kHz and 12.5 kHz emission / reception in accordance with ITU-R M.1084-2, Annex 3 (as referenced by Recommendation ITU-R M.1371-1).  However, bandwidth agility is not required during normal operation.</w:t>
      </w:r>
    </w:p>
    <w:p w14:paraId="442FA660" w14:textId="39B02728" w:rsidR="00990ED8" w:rsidRPr="007B6B39" w:rsidRDefault="00990ED8" w:rsidP="00990ED8">
      <w:pPr>
        <w:pStyle w:val="Bullet1"/>
      </w:pPr>
      <w:r w:rsidRPr="007B6B39">
        <w:t xml:space="preserve">the </w:t>
      </w:r>
      <w:r w:rsidRPr="00CF4787">
        <w:rPr>
          <w:i/>
        </w:rPr>
        <w:t>AIS Simplex Repeater</w:t>
      </w:r>
      <w:r w:rsidRPr="007B6B39">
        <w:t xml:space="preserve"> should be capable t</w:t>
      </w:r>
      <w:r w:rsidR="00CF4787">
        <w:t>o transmit at low or high power</w:t>
      </w:r>
      <w:r w:rsidRPr="007B6B39">
        <w:t xml:space="preserve">, as stated in Recommendation ITU-R M.1371-1 and IALA Technical Clarifications On Recommendation ITU-R M.1371-1 Edition 1.3. </w:t>
      </w:r>
      <w:r w:rsidR="00CF4787">
        <w:t xml:space="preserve"> </w:t>
      </w:r>
      <w:r w:rsidRPr="007B6B39">
        <w:t>However, power control is not required during normal operation.</w:t>
      </w:r>
    </w:p>
    <w:p w14:paraId="0E98254F" w14:textId="77777777" w:rsidR="00990ED8" w:rsidRPr="007B6B39" w:rsidRDefault="00990ED8">
      <w:pPr>
        <w:spacing w:after="200" w:line="276" w:lineRule="auto"/>
        <w:rPr>
          <w:rFonts w:asciiTheme="majorHAnsi" w:eastAsiaTheme="majorEastAsia" w:hAnsiTheme="majorHAnsi" w:cstheme="majorBidi"/>
          <w:b/>
          <w:bCs/>
          <w:caps/>
          <w:color w:val="407EC9"/>
          <w:sz w:val="28"/>
          <w:szCs w:val="24"/>
        </w:rPr>
      </w:pPr>
      <w:r w:rsidRPr="007B6B39">
        <w:br w:type="page"/>
      </w:r>
    </w:p>
    <w:p w14:paraId="730E9952" w14:textId="4EF0FFF4" w:rsidR="00990ED8" w:rsidRPr="007B6B39" w:rsidRDefault="00990ED8" w:rsidP="00990ED8">
      <w:pPr>
        <w:pStyle w:val="Heading1"/>
      </w:pPr>
      <w:bookmarkStart w:id="158" w:name="_Toc459906307"/>
      <w:bookmarkStart w:id="159" w:name="_Ref459906606"/>
      <w:r w:rsidRPr="007B6B39">
        <w:lastRenderedPageBreak/>
        <w:t>THE AIS DUPLEX REPEATER</w:t>
      </w:r>
      <w:bookmarkEnd w:id="158"/>
      <w:bookmarkEnd w:id="159"/>
    </w:p>
    <w:p w14:paraId="2BB1615D" w14:textId="77777777" w:rsidR="00990ED8" w:rsidRPr="007B6B39" w:rsidRDefault="00990ED8" w:rsidP="00990ED8">
      <w:pPr>
        <w:pStyle w:val="Heading1separatationline"/>
      </w:pPr>
    </w:p>
    <w:p w14:paraId="79D43A4F" w14:textId="091D094B" w:rsidR="00990ED8" w:rsidRPr="007B6B39" w:rsidRDefault="00990ED8" w:rsidP="00990ED8">
      <w:pPr>
        <w:pStyle w:val="BodyText"/>
      </w:pPr>
      <w:r w:rsidRPr="007B6B39">
        <w:t>The AIS Duplex Repeater station needs to perform in accordance with the Recommendation ITU-R M.1371-1 and IALA's Technical Clarifications (latest edition) in order to maintain harmony with the AIS system requirements.</w:t>
      </w:r>
    </w:p>
    <w:p w14:paraId="3E2DA5F2" w14:textId="77777777" w:rsidR="00990ED8" w:rsidRPr="007B6B39" w:rsidRDefault="00990ED8" w:rsidP="00990ED8">
      <w:pPr>
        <w:pStyle w:val="BodyText"/>
      </w:pPr>
      <w:r w:rsidRPr="007B6B39">
        <w:t>This part describes the minimum functional requirements for AIS duplex repeating and for the dedicated AIS Duplex Repeater Station.</w:t>
      </w:r>
    </w:p>
    <w:p w14:paraId="6575799A" w14:textId="77777777" w:rsidR="00990ED8" w:rsidRPr="007B6B39" w:rsidRDefault="00990ED8" w:rsidP="00990ED8">
      <w:pPr>
        <w:pStyle w:val="Heading2"/>
      </w:pPr>
      <w:bookmarkStart w:id="160" w:name="_Toc459906308"/>
      <w:r w:rsidRPr="007B6B39">
        <w:t>AIS Duplex Repeater Cautions</w:t>
      </w:r>
      <w:bookmarkEnd w:id="160"/>
    </w:p>
    <w:p w14:paraId="39FA404A" w14:textId="77777777" w:rsidR="00990ED8" w:rsidRPr="007B6B39" w:rsidRDefault="00990ED8" w:rsidP="00990ED8">
      <w:pPr>
        <w:pStyle w:val="Heading2separationline"/>
      </w:pPr>
    </w:p>
    <w:p w14:paraId="66C70267" w14:textId="77777777" w:rsidR="00990ED8" w:rsidRPr="007B6B39" w:rsidRDefault="00990ED8" w:rsidP="00990ED8">
      <w:pPr>
        <w:pStyle w:val="BodyText"/>
      </w:pPr>
      <w:r w:rsidRPr="007B6B39">
        <w:t>Duplex repeaters may be built, but it may be difficult to fulfil the physical and link layer requirements of recommendation ITU-R M.1371-1 with respect to the AIS VDL.</w:t>
      </w:r>
    </w:p>
    <w:p w14:paraId="46748F8D" w14:textId="77777777" w:rsidR="00990ED8" w:rsidRPr="007B6B39" w:rsidRDefault="00990ED8" w:rsidP="00990ED8">
      <w:pPr>
        <w:pStyle w:val="BodyText"/>
      </w:pPr>
      <w:r w:rsidRPr="007B6B39">
        <w:t>Corrupt received messages would be transmitted, since the FCS check is not available on the received packet prior to the received packet commencing the repeat process.</w:t>
      </w:r>
    </w:p>
    <w:p w14:paraId="00B3E72C" w14:textId="272CEABE" w:rsidR="00990ED8" w:rsidRPr="007B6B39" w:rsidRDefault="00990ED8" w:rsidP="00990ED8">
      <w:pPr>
        <w:pStyle w:val="Heading2"/>
      </w:pPr>
      <w:bookmarkStart w:id="161" w:name="_Toc459906309"/>
      <w:r w:rsidRPr="007B6B39">
        <w:t>Functional requirements for AIS Duplex RepeatinG</w:t>
      </w:r>
      <w:bookmarkEnd w:id="161"/>
    </w:p>
    <w:p w14:paraId="40736D17" w14:textId="77777777" w:rsidR="00990ED8" w:rsidRPr="007B6B39" w:rsidRDefault="00990ED8" w:rsidP="00990ED8">
      <w:pPr>
        <w:pStyle w:val="Heading2separationline"/>
      </w:pPr>
    </w:p>
    <w:p w14:paraId="10B83963" w14:textId="17F3070B" w:rsidR="00990ED8" w:rsidRPr="007B6B39" w:rsidRDefault="00990ED8" w:rsidP="00990ED8">
      <w:pPr>
        <w:pStyle w:val="BodyText"/>
      </w:pPr>
      <w:r w:rsidRPr="007B6B39">
        <w:t>The AIS Duplex Repeater is a real time application in which the same time slot is used for retransmission on the paired frequency associated with the duplex channel (per ITU-R M.1084).  The turnaround time from receiving the message on the antenna port to retransmitting the message should not exceed two bit-times.  The duplex repeater should not change the content of the message including the repeat indicator.</w:t>
      </w:r>
    </w:p>
    <w:p w14:paraId="33709AC3" w14:textId="05F0D754" w:rsidR="00990ED8" w:rsidRPr="007B6B39" w:rsidRDefault="00990ED8" w:rsidP="00990ED8">
      <w:pPr>
        <w:pStyle w:val="BodyText"/>
      </w:pPr>
      <w:r w:rsidRPr="007B6B39">
        <w:t>Each transmitted message contains a training sequence consisting of alternating zeros and ones.  This 24 bit-time long training sequence should be maintained in the repeated message to ensure proper reception by the receiving AIS station.</w:t>
      </w:r>
    </w:p>
    <w:p w14:paraId="201B8CA5" w14:textId="74FCD126" w:rsidR="00990ED8" w:rsidRPr="007B6B39" w:rsidRDefault="00990ED8" w:rsidP="00990ED8">
      <w:pPr>
        <w:pStyle w:val="BodyText"/>
      </w:pPr>
      <w:r w:rsidRPr="007B6B39">
        <w:t>The duplex repeater should begin each repetition by turning on the RF power at the start of the received message, the RF power should be turned off after the last bit of the transmission packet has left the duplex repeater transmitter unit.  This event must occur for all repeated messages.</w:t>
      </w:r>
    </w:p>
    <w:p w14:paraId="0F01FD90" w14:textId="21F09318" w:rsidR="00990ED8" w:rsidRPr="007B6B39" w:rsidRDefault="00990ED8" w:rsidP="00990ED8">
      <w:pPr>
        <w:pStyle w:val="BodyText"/>
      </w:pPr>
      <w:r w:rsidRPr="007B6B39">
        <w:t>The duplex repeater should use the RF power up flank to trigger the start of the repeat process in order to have the transmitter ready to repeat the incoming message.  The duplex repeater could use the end flag to determine the end of the message to be repeated and to turn off the transmitter.</w:t>
      </w:r>
    </w:p>
    <w:p w14:paraId="5A693AD4" w14:textId="3FAAD6E2" w:rsidR="00990ED8" w:rsidRPr="007B6B39" w:rsidRDefault="00990ED8" w:rsidP="00990ED8">
      <w:pPr>
        <w:pStyle w:val="Heading2"/>
      </w:pPr>
      <w:bookmarkStart w:id="162" w:name="_Toc459906310"/>
      <w:r w:rsidRPr="007B6B39">
        <w:t>Functional block diagram of an AIS duplex repeater station</w:t>
      </w:r>
      <w:bookmarkEnd w:id="162"/>
    </w:p>
    <w:p w14:paraId="18026FCD" w14:textId="77777777" w:rsidR="00990ED8" w:rsidRPr="007B6B39" w:rsidRDefault="00990ED8" w:rsidP="00990ED8">
      <w:pPr>
        <w:pStyle w:val="Heading2separationline"/>
      </w:pPr>
    </w:p>
    <w:p w14:paraId="1202B5BA" w14:textId="5CC06D0B" w:rsidR="00990ED8" w:rsidRPr="007B6B39" w:rsidRDefault="00C86046" w:rsidP="00990ED8">
      <w:pPr>
        <w:pStyle w:val="BodyText"/>
      </w:pPr>
      <w:r>
        <w:fldChar w:fldCharType="begin"/>
      </w:r>
      <w:r>
        <w:instrText xml:space="preserve"> REF _Ref459911418 \r \h </w:instrText>
      </w:r>
      <w:r>
        <w:fldChar w:fldCharType="separate"/>
      </w:r>
      <w:r>
        <w:t>Figure 14</w:t>
      </w:r>
      <w:r>
        <w:fldChar w:fldCharType="end"/>
      </w:r>
      <w:r>
        <w:t xml:space="preserve"> </w:t>
      </w:r>
      <w:r w:rsidR="00990ED8" w:rsidRPr="007B6B39">
        <w:t>shows the functional block diagram of an AIS duplex repeater station.  The components in dotted lines or the input data in parenthesis are optional.</w:t>
      </w:r>
    </w:p>
    <w:p w14:paraId="51DE0A95" w14:textId="4B97D463" w:rsidR="00D11C9F" w:rsidRPr="007B6B39" w:rsidRDefault="00631711" w:rsidP="00061929">
      <w:pPr>
        <w:pStyle w:val="BodyText"/>
        <w:jc w:val="center"/>
      </w:pPr>
      <w:r w:rsidRPr="00631711">
        <w:rPr>
          <w:noProof/>
          <w:lang w:val="en-IE" w:eastAsia="en-IE"/>
        </w:rPr>
        <mc:AlternateContent>
          <mc:Choice Requires="wpg">
            <w:drawing>
              <wp:inline distT="0" distB="0" distL="0" distR="0" wp14:anchorId="1ABBAE7D" wp14:editId="2D21A0B1">
                <wp:extent cx="3879378" cy="2396504"/>
                <wp:effectExtent l="0" t="0" r="32385" b="16510"/>
                <wp:docPr id="1159" name="Group 1"/>
                <wp:cNvGraphicFramePr/>
                <a:graphic xmlns:a="http://schemas.openxmlformats.org/drawingml/2006/main">
                  <a:graphicData uri="http://schemas.microsoft.com/office/word/2010/wordprocessingGroup">
                    <wpg:wgp>
                      <wpg:cNvGrpSpPr/>
                      <wpg:grpSpPr>
                        <a:xfrm>
                          <a:off x="0" y="0"/>
                          <a:ext cx="3879378" cy="2396504"/>
                          <a:chOff x="0" y="0"/>
                          <a:chExt cx="3879378" cy="2396504"/>
                        </a:xfrm>
                      </wpg:grpSpPr>
                      <wps:wsp>
                        <wps:cNvPr id="1160" name="Rectangle 1160"/>
                        <wps:cNvSpPr/>
                        <wps:spPr>
                          <a:xfrm>
                            <a:off x="445944" y="0"/>
                            <a:ext cx="2971686" cy="2396504"/>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1" name="Rectangle 1161"/>
                        <wps:cNvSpPr/>
                        <wps:spPr>
                          <a:xfrm>
                            <a:off x="669781" y="100979"/>
                            <a:ext cx="381000" cy="134787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2" name="Rectangle 1162"/>
                        <wps:cNvSpPr/>
                        <wps:spPr>
                          <a:xfrm>
                            <a:off x="1274619" y="100979"/>
                            <a:ext cx="723900" cy="75793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3" name="Rectangle 1163"/>
                        <wps:cNvSpPr/>
                        <wps:spPr>
                          <a:xfrm>
                            <a:off x="1274626" y="1052716"/>
                            <a:ext cx="733425" cy="29308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4" name="Rectangle 1164"/>
                        <wps:cNvSpPr/>
                        <wps:spPr>
                          <a:xfrm>
                            <a:off x="1263901" y="1431262"/>
                            <a:ext cx="733425" cy="29308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5" name="Rectangle 1165"/>
                        <wps:cNvSpPr/>
                        <wps:spPr>
                          <a:xfrm>
                            <a:off x="1263901" y="1826132"/>
                            <a:ext cx="733425" cy="29308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6" name="Rectangle 1166"/>
                        <wps:cNvSpPr/>
                        <wps:spPr>
                          <a:xfrm>
                            <a:off x="2436070" y="253626"/>
                            <a:ext cx="733425" cy="203317"/>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7" name="Rectangle 1167"/>
                        <wps:cNvSpPr/>
                        <wps:spPr>
                          <a:xfrm>
                            <a:off x="2419990" y="721929"/>
                            <a:ext cx="733425" cy="20369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8" name="Triangle 1168"/>
                        <wps:cNvSpPr/>
                        <wps:spPr>
                          <a:xfrm rot="10800000">
                            <a:off x="3565053" y="367851"/>
                            <a:ext cx="314325" cy="283060"/>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9" name="Straight Connector 1169"/>
                        <wps:cNvCnPr/>
                        <wps:spPr>
                          <a:xfrm flipV="1">
                            <a:off x="3722216" y="360620"/>
                            <a:ext cx="0" cy="470942"/>
                          </a:xfrm>
                          <a:prstGeom prst="line">
                            <a:avLst/>
                          </a:prstGeom>
                          <a:ln w="12700">
                            <a:prstDash val="solid"/>
                          </a:ln>
                        </wps:spPr>
                        <wps:style>
                          <a:lnRef idx="1">
                            <a:schemeClr val="accent1"/>
                          </a:lnRef>
                          <a:fillRef idx="0">
                            <a:schemeClr val="accent1"/>
                          </a:fillRef>
                          <a:effectRef idx="0">
                            <a:schemeClr val="accent1"/>
                          </a:effectRef>
                          <a:fontRef idx="minor">
                            <a:schemeClr val="tx1"/>
                          </a:fontRef>
                        </wps:style>
                        <wps:bodyPr/>
                      </wps:wsp>
                      <wps:wsp>
                        <wps:cNvPr id="1170" name="Text Box 1170"/>
                        <wps:cNvSpPr txBox="1"/>
                        <wps:spPr>
                          <a:xfrm>
                            <a:off x="2436070" y="224039"/>
                            <a:ext cx="733425" cy="246221"/>
                          </a:xfrm>
                          <a:prstGeom prst="rect">
                            <a:avLst/>
                          </a:prstGeom>
                          <a:noFill/>
                        </wps:spPr>
                        <wps:txbx>
                          <w:txbxContent>
                            <w:p w14:paraId="6C8D7789"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AIS Tx</w:t>
                              </w:r>
                            </w:p>
                          </w:txbxContent>
                        </wps:txbx>
                        <wps:bodyPr wrap="square" rtlCol="0">
                          <a:spAutoFit/>
                        </wps:bodyPr>
                      </wps:wsp>
                      <wps:wsp>
                        <wps:cNvPr id="1171" name="Text Box 1171"/>
                        <wps:cNvSpPr txBox="1"/>
                        <wps:spPr>
                          <a:xfrm>
                            <a:off x="2416427" y="703957"/>
                            <a:ext cx="733425" cy="246221"/>
                          </a:xfrm>
                          <a:prstGeom prst="rect">
                            <a:avLst/>
                          </a:prstGeom>
                          <a:noFill/>
                        </wps:spPr>
                        <wps:txbx>
                          <w:txbxContent>
                            <w:p w14:paraId="65BF178C"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AIS Rx</w:t>
                              </w:r>
                            </w:p>
                          </w:txbxContent>
                        </wps:txbx>
                        <wps:bodyPr wrap="square" rtlCol="0">
                          <a:spAutoFit/>
                        </wps:bodyPr>
                      </wps:wsp>
                      <wps:wsp>
                        <wps:cNvPr id="1172" name="Text Box 1172"/>
                        <wps:cNvSpPr txBox="1"/>
                        <wps:spPr>
                          <a:xfrm>
                            <a:off x="1268663" y="1456190"/>
                            <a:ext cx="728663" cy="246221"/>
                          </a:xfrm>
                          <a:prstGeom prst="rect">
                            <a:avLst/>
                          </a:prstGeom>
                          <a:noFill/>
                        </wps:spPr>
                        <wps:txbx>
                          <w:txbxContent>
                            <w:p w14:paraId="1DAB43A8"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BIIT</w:t>
                              </w:r>
                            </w:p>
                          </w:txbxContent>
                        </wps:txbx>
                        <wps:bodyPr wrap="square" rtlCol="0">
                          <a:spAutoFit/>
                        </wps:bodyPr>
                      </wps:wsp>
                      <wps:wsp>
                        <wps:cNvPr id="1173" name="Text Box 1173"/>
                        <wps:cNvSpPr txBox="1"/>
                        <wps:spPr>
                          <a:xfrm>
                            <a:off x="1274619" y="1767276"/>
                            <a:ext cx="719140" cy="400110"/>
                          </a:xfrm>
                          <a:prstGeom prst="rect">
                            <a:avLst/>
                          </a:prstGeom>
                          <a:noFill/>
                        </wps:spPr>
                        <wps:txbx>
                          <w:txbxContent>
                            <w:p w14:paraId="52057165"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Power</w:t>
                              </w:r>
                            </w:p>
                            <w:p w14:paraId="35DC14EC" w14:textId="77777777" w:rsidR="00F76256" w:rsidRDefault="00F76256" w:rsidP="00631711">
                              <w:pPr>
                                <w:pStyle w:val="NormalWeb"/>
                                <w:jc w:val="center"/>
                              </w:pPr>
                              <w:r>
                                <w:rPr>
                                  <w:rFonts w:asciiTheme="minorHAnsi" w:hAnsi="Calibri" w:cstheme="minorBidi"/>
                                  <w:color w:val="000000" w:themeColor="text1"/>
                                  <w:kern w:val="24"/>
                                  <w:sz w:val="20"/>
                                  <w:szCs w:val="20"/>
                                </w:rPr>
                                <w:t>Supply</w:t>
                              </w:r>
                            </w:p>
                          </w:txbxContent>
                        </wps:txbx>
                        <wps:bodyPr wrap="square" rtlCol="0">
                          <a:spAutoFit/>
                        </wps:bodyPr>
                      </wps:wsp>
                      <wps:wsp>
                        <wps:cNvPr id="1174" name="Text Box 1174"/>
                        <wps:cNvSpPr txBox="1"/>
                        <wps:spPr>
                          <a:xfrm>
                            <a:off x="1213896" y="1014594"/>
                            <a:ext cx="888207" cy="369332"/>
                          </a:xfrm>
                          <a:prstGeom prst="rect">
                            <a:avLst/>
                          </a:prstGeom>
                          <a:noFill/>
                        </wps:spPr>
                        <wps:txbx>
                          <w:txbxContent>
                            <w:p w14:paraId="50E85009" w14:textId="77777777" w:rsidR="00F76256" w:rsidRDefault="00F76256" w:rsidP="00631711">
                              <w:pPr>
                                <w:pStyle w:val="NormalWeb"/>
                                <w:jc w:val="center"/>
                                <w:rPr>
                                  <w:sz w:val="24"/>
                                </w:rPr>
                              </w:pPr>
                              <w:r>
                                <w:rPr>
                                  <w:rFonts w:asciiTheme="minorHAnsi" w:hAnsi="Calibri" w:cstheme="minorBidi"/>
                                  <w:color w:val="000000" w:themeColor="text1"/>
                                  <w:kern w:val="24"/>
                                  <w:sz w:val="18"/>
                                  <w:szCs w:val="18"/>
                                </w:rPr>
                                <w:t>Internal Sync</w:t>
                              </w:r>
                            </w:p>
                            <w:p w14:paraId="7B534A13" w14:textId="77777777" w:rsidR="00F76256" w:rsidRDefault="00F76256" w:rsidP="00631711">
                              <w:pPr>
                                <w:pStyle w:val="NormalWeb"/>
                                <w:jc w:val="center"/>
                              </w:pPr>
                              <w:r>
                                <w:rPr>
                                  <w:rFonts w:asciiTheme="minorHAnsi" w:hAnsi="Calibri" w:cstheme="minorBidi"/>
                                  <w:color w:val="000000" w:themeColor="text1"/>
                                  <w:kern w:val="24"/>
                                  <w:sz w:val="18"/>
                                  <w:szCs w:val="18"/>
                                </w:rPr>
                                <w:t>Source</w:t>
                              </w:r>
                            </w:p>
                          </w:txbxContent>
                        </wps:txbx>
                        <wps:bodyPr wrap="square" rtlCol="0">
                          <a:spAutoFit/>
                        </wps:bodyPr>
                      </wps:wsp>
                      <wps:wsp>
                        <wps:cNvPr id="1175" name="Text Box 1175"/>
                        <wps:cNvSpPr txBox="1"/>
                        <wps:spPr>
                          <a:xfrm>
                            <a:off x="1269856" y="232175"/>
                            <a:ext cx="721516" cy="246221"/>
                          </a:xfrm>
                          <a:prstGeom prst="rect">
                            <a:avLst/>
                          </a:prstGeom>
                          <a:noFill/>
                        </wps:spPr>
                        <wps:txbx>
                          <w:txbxContent>
                            <w:p w14:paraId="503861C4"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Controller</w:t>
                              </w:r>
                            </w:p>
                          </w:txbxContent>
                        </wps:txbx>
                        <wps:bodyPr wrap="square" rtlCol="0">
                          <a:spAutoFit/>
                        </wps:bodyPr>
                      </wps:wsp>
                      <wps:wsp>
                        <wps:cNvPr id="1176" name="Text Box 1176"/>
                        <wps:cNvSpPr txBox="1"/>
                        <wps:spPr>
                          <a:xfrm rot="5400000">
                            <a:off x="201344" y="651806"/>
                            <a:ext cx="1347873" cy="246221"/>
                          </a:xfrm>
                          <a:prstGeom prst="rect">
                            <a:avLst/>
                          </a:prstGeom>
                          <a:noFill/>
                        </wps:spPr>
                        <wps:txbx>
                          <w:txbxContent>
                            <w:p w14:paraId="378303C4"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Presentation Interface</w:t>
                              </w:r>
                            </w:p>
                          </w:txbxContent>
                        </wps:txbx>
                        <wps:bodyPr wrap="square" rtlCol="0">
                          <a:spAutoFit/>
                        </wps:bodyPr>
                      </wps:wsp>
                      <wps:wsp>
                        <wps:cNvPr id="1177" name="Straight Connector 1177"/>
                        <wps:cNvCnPr/>
                        <wps:spPr>
                          <a:xfrm flipV="1">
                            <a:off x="3154371" y="831007"/>
                            <a:ext cx="562875" cy="555"/>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178" name="Straight Arrow Connector 1178"/>
                        <wps:cNvCnPr/>
                        <wps:spPr>
                          <a:xfrm>
                            <a:off x="1988396" y="360620"/>
                            <a:ext cx="444582" cy="0"/>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wps:wsp>
                        <wps:cNvPr id="1179" name="Straight Arrow Connector 1179"/>
                        <wps:cNvCnPr/>
                        <wps:spPr>
                          <a:xfrm flipH="1" flipV="1">
                            <a:off x="1636569" y="858913"/>
                            <a:ext cx="4770" cy="193803"/>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wps:wsp>
                        <wps:cNvPr id="1180" name="Straight Connector 1180"/>
                        <wps:cNvCnPr/>
                        <wps:spPr>
                          <a:xfrm flipV="1">
                            <a:off x="3169495" y="353808"/>
                            <a:ext cx="121803" cy="1477"/>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181" name="Straight Connector 1181"/>
                        <wps:cNvCnPr/>
                        <wps:spPr>
                          <a:xfrm>
                            <a:off x="3291298" y="351736"/>
                            <a:ext cx="0" cy="47204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s:wsp>
                        <wps:cNvPr id="1182" name="Straight Arrow Connector 1182"/>
                        <wps:cNvCnPr/>
                        <wps:spPr>
                          <a:xfrm>
                            <a:off x="193527" y="774916"/>
                            <a:ext cx="476254" cy="0"/>
                          </a:xfrm>
                          <a:prstGeom prst="straightConnector1">
                            <a:avLst/>
                          </a:prstGeom>
                          <a:ln w="127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83" name="Text Box 1183"/>
                        <wps:cNvSpPr txBox="1"/>
                        <wps:spPr>
                          <a:xfrm>
                            <a:off x="0" y="456940"/>
                            <a:ext cx="365125" cy="262255"/>
                          </a:xfrm>
                          <a:prstGeom prst="rect">
                            <a:avLst/>
                          </a:prstGeom>
                          <a:noFill/>
                        </wps:spPr>
                        <wps:txbx>
                          <w:txbxContent>
                            <w:p w14:paraId="4831FBB7" w14:textId="77777777" w:rsidR="00F76256" w:rsidRDefault="00F76256" w:rsidP="00631711">
                              <w:pPr>
                                <w:pStyle w:val="NormalWeb"/>
                                <w:rPr>
                                  <w:sz w:val="24"/>
                                </w:rPr>
                              </w:pPr>
                              <w:r>
                                <w:rPr>
                                  <w:rFonts w:asciiTheme="minorHAnsi" w:hAnsi="Calibri" w:cstheme="minorBidi"/>
                                  <w:color w:val="000000" w:themeColor="text1"/>
                                  <w:kern w:val="24"/>
                                </w:rPr>
                                <w:t>I/O</w:t>
                              </w:r>
                            </w:p>
                          </w:txbxContent>
                        </wps:txbx>
                        <wps:bodyPr wrap="none" rtlCol="0">
                          <a:spAutoFit/>
                        </wps:bodyPr>
                      </wps:wsp>
                    </wpg:wgp>
                  </a:graphicData>
                </a:graphic>
              </wp:inline>
            </w:drawing>
          </mc:Choice>
          <mc:Fallback xmlns:mv="urn:schemas-microsoft-com:mac:vml" xmlns:mo="http://schemas.microsoft.com/office/mac/office/2008/main">
            <w:pict>
              <v:group w14:anchorId="1ABBAE7D" id="_x0000_s1355" style="width:305.45pt;height:188.7pt;mso-position-horizontal-relative:char;mso-position-vertical-relative:line" coordsize="3879378,239650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">
                <v:rect id="Rectangle 1160" o:spid="_x0000_s1356" style="position:absolute;left:445944;width:2971686;height:239650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Rw4GwgAA&#10;AN0AAAAPAAAAZHJzL2Rvd25yZXYueG1sRE/NisIwEL4LvkOYhb2IprooUo0iguge9uDPAwzN2JRt&#10;JqWJtfv2OwfB28z3N9+st72vVUdtrAIbmE4yUMRFsBWXBm7Xw3gJKiZki3VgMvBHEbab4WCNuQ1P&#10;PlN3SaWSEI45GnApNbnWsXDkMU5CQyzcPbQek6xtqW2LTwn3tZ5l2UJ7rFguOGxo76j4vTy8gW53&#10;+jroH7x2oxAFc9/98Tg35vOj361AJerTW/xyn6zUny6kv3wjI+jN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1HDgbCAAAA3QAAAA8AAAAAAAAAAAAAAAAAlwIAAGRycy9kb3du&#10;cmV2LnhtbFBLBQYAAAAABAAEAPUAAACGAwAAAAA=&#10;" filled="f" strokecolor="#002a45 [1604]" strokeweight="2pt">
                  <v:stroke dashstyle="dash"/>
                </v:rect>
                <v:rect id="Rectangle 1161" o:spid="_x0000_s1357" style="position:absolute;left:669781;top:100979;width:381000;height:134787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iHNlxAAA&#10;AN0AAAAPAAAAZHJzL2Rvd25yZXYueG1sRE9Na8JAEL0L/odlCt50kx6kpK5iBaGgLcS0BW/D7pik&#10;zc6G7Kqpv94VBG/zeJ8zW/S2ESfqfO1YQTpJQBBrZ2ouFXwV6/ELCB+QDTaOScE/eVjMh4MZZsad&#10;OafTLpQihrDPUEEVQptJ6XVFFv3EtcSRO7jOYoiwK6Xp8BzDbSOfk2QqLdYcGypsaVWR/tsdrQL6&#10;/vnNL/uN/tzqpct5FYq34kOp0VO/fAURqA8P8d39buL8dJrC7Zt4gpxf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hzZcQAAADdAAAADwAAAAAAAAAAAAAAAACXAgAAZHJzL2Rv&#10;d25yZXYueG1sUEsFBgAAAAAEAAQA9QAAAIgDAAAAAA==&#10;" filled="f" strokecolor="#002a45 [1604]" strokeweight="2pt"/>
                <v:rect id="Rectangle 1162" o:spid="_x0000_s1358" style="position:absolute;left:1274619;top:100979;width:723900;height:75793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Wu0SxAAA&#10;AN0AAAAPAAAAZHJzL2Rvd25yZXYueG1sRE9La8JAEL4X/A/LCL3VjR6kRFeJAUHoA2Kq4G3YHZNo&#10;djZkt5r213cLhd7m43vOcj3YVtyo941jBdNJAoJYO9NwpeCj3D49g/AB2WDrmBR8kYf1avSwxNS4&#10;Oxd024dKxBD2KSqoQ+hSKb2uyaKfuI44cmfXWwwR9pU0Pd5juG3lLEnm0mLDsaHGjvKa9HX/aRXQ&#10;4Xgpvk8v+v1VZ67gPJSb8k2px/GQLUAEGsK/+M+9M3H+dD6D32/iCXL1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FrtEsQAAADdAAAADwAAAAAAAAAAAAAAAACXAgAAZHJzL2Rv&#10;d25yZXYueG1sUEsFBgAAAAAEAAQA9QAAAIgDAAAAAA==&#10;" filled="f" strokecolor="#002a45 [1604]" strokeweight="2pt"/>
                <v:rect id="Rectangle 1163" o:spid="_x0000_s1359" style="position:absolute;left:1274626;top:1052716;width:733425;height:2930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FkiJxAAA&#10;AN0AAAAPAAAAZHJzL2Rvd25yZXYueG1sRE/fa8IwEH4X/B/CDXzTVAUZnVGcIAjqoHYb7O1Ibm23&#10;5lKaqNW/fhkIvt3H9/Pmy87W4kytrxwrGI8SEMTamYoLBe/5ZvgMwgdkg7VjUnAlD8tFvzfH1LgL&#10;Z3Q+hkLEEPYpKihDaFIpvS7Joh+5hjhy3661GCJsC2lavMRwW8tJksykxYpjQ4kNrUvSv8eTVUAf&#10;nz/Z7Wun3/Z65TJeh/w1Pyg1eOpWLyACdeEhvru3Js4fz6bw/008QS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xZIicQAAADdAAAADwAAAAAAAAAAAAAAAACXAgAAZHJzL2Rv&#10;d25yZXYueG1sUEsFBgAAAAAEAAQA9QAAAIgDAAAAAA==&#10;" filled="f" strokecolor="#002a45 [1604]" strokeweight="2pt"/>
                <v:rect id="Rectangle 1164" o:spid="_x0000_s1360" style="position:absolute;left:1263901;top:1431262;width:733425;height:2930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9D9xAAA&#10;AN0AAAAPAAAAZHJzL2Rvd25yZXYueG1sRE/fa8IwEH4X/B/CDXzTVBEZnVGcIAjqoHYb7O1Ibm23&#10;5lKaqNW/fhkIvt3H9/Pmy87W4kytrxwrGI8SEMTamYoLBe/5ZvgMwgdkg7VjUnAlD8tFvzfH1LgL&#10;Z3Q+hkLEEPYpKihDaFIpvS7Joh+5hjhy3661GCJsC2lavMRwW8tJksykxYpjQ4kNrUvSv8eTVUAf&#10;nz/Z7Wun3/Z65TJeh/w1Pyg1eOpWLyACdeEhvru3Js4fz6bw/008QS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P/Q/cQAAADdAAAADwAAAAAAAAAAAAAAAACXAgAAZHJzL2Rv&#10;d25yZXYueG1sUEsFBgAAAAAEAAQA9QAAAIgDAAAAAA==&#10;" filled="f" strokecolor="#002a45 [1604]" strokeweight="2pt"/>
                <v:rect id="Rectangle 1165" o:spid="_x0000_s1361" style="position:absolute;left:1263901;top:1826132;width:733425;height:29308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s3VmxAAA&#10;AN0AAAAPAAAAZHJzL2Rvd25yZXYueG1sRE/fa8IwEH4X/B/CDXzTVEEZnVGcIAjqoHYb7O1Ibm23&#10;5lKaqNW/fhkIvt3H9/Pmy87W4kytrxwrGI8SEMTamYoLBe/5ZvgMwgdkg7VjUnAlD8tFvzfH1LgL&#10;Z3Q+hkLEEPYpKihDaFIpvS7Joh+5hjhy3661GCJsC2lavMRwW8tJksykxYpjQ4kNrUvSv8eTVUAf&#10;nz/Z7Wun3/Z65TJeh/w1Pyg1eOpWLyACdeEhvru3Js4fz6bw/008QS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7N1ZsQAAADdAAAADwAAAAAAAAAAAAAAAACXAgAAZHJzL2Rv&#10;d25yZXYueG1sUEsFBgAAAAAEAAQA9QAAAIgDAAAAAA==&#10;" filled="f" strokecolor="#002a45 [1604]" strokeweight="2pt"/>
                <v:rect id="Rectangle 1166" o:spid="_x0000_s1362" style="position:absolute;left:2436070;top:253626;width:733425;height:20331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YesRxAAA&#10;AN0AAAAPAAAAZHJzL2Rvd25yZXYueG1sRE9Na8JAEL0X+h+WEXprNnoIkrqKFQpCqxDTFrwNu2OS&#10;mp0N2a1Gf71bKHibx/uc2WKwrThR7xvHCsZJCoJYO9NwpeCzfHuegvAB2WDrmBRcyMNi/vgww9y4&#10;Mxd02oVKxBD2OSqoQ+hyKb2uyaJPXEccuYPrLYYI+0qaHs8x3LZykqaZtNhwbKixo1VN+rj7tQro&#10;6/unuO7f9fZDL13Bq1C+lhulnkbD8gVEoCHcxf/utYnzx1kGf9/EE+T8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c2HrEcQAAADdAAAADwAAAAAAAAAAAAAAAACXAgAAZHJzL2Rv&#10;d25yZXYueG1sUEsFBgAAAAAEAAQA9QAAAIgDAAAAAA==&#10;" filled="f" strokecolor="#002a45 [1604]" strokeweight="2pt"/>
                <v:rect id="Rectangle 1167" o:spid="_x0000_s1363" style="position:absolute;left:2419990;top:721929;width:733425;height:2036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LU6KxAAA&#10;AN0AAAAPAAAAZHJzL2Rvd25yZXYueG1sRE9Na8JAEL0L/Q/LFLzpRg9WUlexQkHQCjFtobdhd5qk&#10;zc6G7KrRX+8Kgrd5vM+ZLTpbiyO1vnKsYDRMQBBrZyouFHzm74MpCB+QDdaOScGZPCzmT70Zpsad&#10;OKPjPhQihrBPUUEZQpNK6XVJFv3QNcSR+3WtxRBhW0jT4imG21qOk2QiLVYcG0psaFWS/t8frAL6&#10;+v7LLj8bvdvqpct4FfK3/EOp/nO3fAURqAsP8d29NnH+aPICt2/iCXJ+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HC1OisQAAADdAAAADwAAAAAAAAAAAAAAAACXAgAAZHJzL2Rv&#10;d25yZXYueG1sUEsFBgAAAAAEAAQA9QAAAIgDAAAAAA==&#10;" filled="f" strokecolor="#002a45 [1604]" strokeweight="2pt"/>
                <v:shape id="Triangle 1168" o:spid="_x0000_s1364" type="#_x0000_t5" style="position:absolute;left:3565053;top:367851;width:314325;height:283060;rotation:1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e6LoxQAA&#10;AN0AAAAPAAAAZHJzL2Rvd25yZXYueG1sRI9Bb8IwDIXvk/YfIk/abaTsgFAhIDQNbWIHBBucrca0&#10;hcaJkqx0/34+IHGz9Z7f+zxfDq5TPcXUejYwHhWgiCtvW64N/HyvX6agUka22HkmA3+UYLl4fJhj&#10;af2Vd9Tvc60khFOJBpqcQ6l1qhpymEY+EIt28tFhljXW2ka8Srjr9GtRTLTDlqWhwUBvDVWX/a8z&#10;cA7vAavd4Yy8+drY9NEf13FrzPPTsJqByjTku/l2/WkFfzwRXPlGRtC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d7oujFAAAA3QAAAA8AAAAAAAAAAAAAAAAAlwIAAGRycy9k&#10;b3ducmV2LnhtbFBLBQYAAAAABAAEAPUAAACJAwAAAAA=&#10;" filled="f" strokecolor="#002a45 [1604]" strokeweight="2pt"/>
                <v:line id="Straight Connector 1169" o:spid="_x0000_s1365" style="position:absolute;flip:y;visibility:visible;mso-wrap-style:square" from="3722216,360620" to="3722216,8315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TI65sAAAADdAAAADwAAAGRycy9kb3ducmV2LnhtbERPzYrCMBC+C75DGMGbpgpWW40iFtHD&#10;Xrb6AEMztsVmUpqo9e03C4K3+fh+Z7PrTSOe1LnasoLZNAJBXFhdc6ngejlOViCcR9bYWCYFb3Kw&#10;2w4HG0y1ffEvPXNfihDCLkUFlfdtKqUrKjLoprYlDtzNdgZ9gF0pdYevEG4aOY+iWBqsOTRU2NKh&#10;ouKeP4yCU/+TOYqza83vU7I4zL3NlolS41G/X4Pw1Puv+OM+6zB/Fifw/004QW7/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BkyOubAAAAA3QAAAA8AAAAAAAAAAAAAAAAA&#10;oQIAAGRycy9kb3ducmV2LnhtbFBLBQYAAAAABAAEAPkAAACOAwAAAAA=&#10;" strokecolor="#005084 [3044]" strokeweight="1pt"/>
                <v:shape id="Text Box 1170" o:spid="_x0000_s1366" type="#_x0000_t202" style="position:absolute;left:2436070;top:224039;width:733425;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cwl1xAAA&#10;AN0AAAAPAAAAZHJzL2Rvd25yZXYueG1sRI/NasNADITvhbzDokJvzdqF/uBmE0LaQg69JHHvwqt6&#10;Tb1a41Vj5+2rQyE3iRnNfFpt5tibM425S+ygXBZgiJvkO24d1KeP+xcwWZA99onJwYUybNaLmxVW&#10;Pk18oPNRWqMhnCt0EESGytrcBIqYl2kgVu07jRFF17G1fsRJw2NvH4riyUbsWBsCDrQL1Pwcf6MD&#10;Eb8tL/V7zPuv+fNtCkXziLVzd7fz9hWM0CxX8//13it++az8+o2OYN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nMJdcQAAADdAAAADwAAAAAAAAAAAAAAAACXAgAAZHJzL2Rv&#10;d25yZXYueG1sUEsFBgAAAAAEAAQA9QAAAIgDAAAAAA==&#10;" filled="f" stroked="f">
                  <v:textbox style="mso-fit-shape-to-text:t">
                    <w:txbxContent>
                      <w:p w14:paraId="6C8D7789"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AIS Tx</w:t>
                        </w:r>
                      </w:p>
                    </w:txbxContent>
                  </v:textbox>
                </v:shape>
                <v:shape id="Text Box 1171" o:spid="_x0000_s1367" type="#_x0000_t202" style="position:absolute;left:2416427;top:703957;width:733425;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P6zuwQAA&#10;AN0AAAAPAAAAZHJzL2Rvd25yZXYueG1sRE9La8JAEL4X+h+WKfRWNxFaS3QV8QEeetHG+5CdZkOz&#10;syE7mvjvXaHQ23x8z1msRt+qK/WxCWwgn2SgiKtgG64NlN/7t09QUZAttoHJwI0irJbPTwssbBj4&#10;SNeT1CqFcCzQgBPpCq1j5chjnISOOHE/ofcoCfa1tj0OKdy3epplH9pjw6nBYUcbR9Xv6eINiNh1&#10;fit3Ph7O49d2cFn1jqUxry/jeg5KaJR/8Z/7YNP8fJbD45t0gl7e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ZT+s7sEAAADdAAAADwAAAAAAAAAAAAAAAACXAgAAZHJzL2Rvd25y&#10;ZXYueG1sUEsFBgAAAAAEAAQA9QAAAIUDAAAAAA==&#10;" filled="f" stroked="f">
                  <v:textbox style="mso-fit-shape-to-text:t">
                    <w:txbxContent>
                      <w:p w14:paraId="65BF178C"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AIS Rx</w:t>
                        </w:r>
                      </w:p>
                    </w:txbxContent>
                  </v:textbox>
                </v:shape>
                <v:shape id="Text Box 1172" o:spid="_x0000_s1368" type="#_x0000_t202" style="position:absolute;left:1268663;top:1456190;width:728663;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7TKZwQAA&#10;AN0AAAAPAAAAZHJzL2Rvd25yZXYueG1sRE9La8JAEL4X+h+WEXqrmwh9EF1Fagseeqmm9yE7ZoPZ&#10;2ZAdTfz3riB4m4/vOYvV6Ft1pj42gQ3k0wwUcRVsw7WBcv/z+gkqCrLFNjAZuFCE1fL5aYGFDQP/&#10;0XkntUohHAs04ES6QutYOfIYp6EjTtwh9B4lwb7WtschhftWz7LsXXtsODU47OjLUXXcnbwBEbvO&#10;L+W3j9v/8XczuKx6w9KYl8m4noMSGuUhvru3Ns3PP2Zw+yadoJd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e0ymcEAAADdAAAADwAAAAAAAAAAAAAAAACXAgAAZHJzL2Rvd25y&#10;ZXYueG1sUEsFBgAAAAAEAAQA9QAAAIUDAAAAAA==&#10;" filled="f" stroked="f">
                  <v:textbox style="mso-fit-shape-to-text:t">
                    <w:txbxContent>
                      <w:p w14:paraId="1DAB43A8"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BIIT</w:t>
                        </w:r>
                      </w:p>
                    </w:txbxContent>
                  </v:textbox>
                </v:shape>
                <v:shape id="Text Box 1173" o:spid="_x0000_s1369" type="#_x0000_t202" style="position:absolute;left:1274619;top:1767276;width:719140;height:400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oZcCwQAA&#10;AN0AAAAPAAAAZHJzL2Rvd25yZXYueG1sRE9Na8JAEL0X/A/LCL3VTSytEl1FbAseeqnG+5Ads8Hs&#10;bMhOTfz33UKht3m8z1lvR9+qG/WxCWwgn2WgiKtgG64NlKePpyWoKMgW28Bk4E4RtpvJwxoLGwb+&#10;ottRapVCOBZowIl0hdaxcuQxzkJHnLhL6D1Kgn2tbY9DCvetnmfZq/bYcGpw2NHeUXU9fnsDInaX&#10;38t3Hw/n8fNtcFn1gqUxj9NxtwIlNMq/+M99sGl+vniG32/SCXr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XAsEAAADdAAAADwAAAAAAAAAAAAAAAACXAgAAZHJzL2Rvd25y&#10;ZXYueG1sUEsFBgAAAAAEAAQA9QAAAIUDAAAAAA==&#10;" filled="f" stroked="f">
                  <v:textbox style="mso-fit-shape-to-text:t">
                    <w:txbxContent>
                      <w:p w14:paraId="52057165"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Power</w:t>
                        </w:r>
                      </w:p>
                      <w:p w14:paraId="35DC14EC" w14:textId="77777777" w:rsidR="00F76256" w:rsidRDefault="00F76256" w:rsidP="00631711">
                        <w:pPr>
                          <w:pStyle w:val="NormalWeb"/>
                          <w:jc w:val="center"/>
                        </w:pPr>
                        <w:r>
                          <w:rPr>
                            <w:rFonts w:asciiTheme="minorHAnsi" w:hAnsi="Calibri" w:cstheme="minorBidi"/>
                            <w:color w:val="000000" w:themeColor="text1"/>
                            <w:kern w:val="24"/>
                            <w:sz w:val="20"/>
                            <w:szCs w:val="20"/>
                          </w:rPr>
                          <w:t>Supply</w:t>
                        </w:r>
                      </w:p>
                    </w:txbxContent>
                  </v:textbox>
                </v:shape>
                <v:shape id="Text Box 1174" o:spid="_x0000_s1370" type="#_x0000_t202" style="position:absolute;left:1213896;top:1014594;width:888207;height:36933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SA92wQAA&#10;AN0AAAAPAAAAZHJzL2Rvd25yZXYueG1sRE9Na8JAEL0X/A/LCL3VTaStEl1FbAseeqnG+5Ads8Hs&#10;bMhOTfz33UKht3m8z1lvR9+qG/WxCWwgn2WgiKtgG64NlKePpyWoKMgW28Bk4E4RtpvJwxoLGwb+&#10;ottRapVCOBZowIl0hdaxcuQxzkJHnLhL6D1Kgn2tbY9DCvetnmfZq/bYcGpw2NHeUXU9fnsDInaX&#10;38t3Hw/n8fNtcFn1gqUxj9NxtwIlNMq/+M99sGl+vniG32/SCXr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dUgPdsEAAADdAAAADwAAAAAAAAAAAAAAAACXAgAAZHJzL2Rvd25y&#10;ZXYueG1sUEsFBgAAAAAEAAQA9QAAAIUDAAAAAA==&#10;" filled="f" stroked="f">
                  <v:textbox style="mso-fit-shape-to-text:t">
                    <w:txbxContent>
                      <w:p w14:paraId="50E85009" w14:textId="77777777" w:rsidR="00F76256" w:rsidRDefault="00F76256" w:rsidP="00631711">
                        <w:pPr>
                          <w:pStyle w:val="NormalWeb"/>
                          <w:jc w:val="center"/>
                          <w:rPr>
                            <w:sz w:val="24"/>
                          </w:rPr>
                        </w:pPr>
                        <w:r>
                          <w:rPr>
                            <w:rFonts w:asciiTheme="minorHAnsi" w:hAnsi="Calibri" w:cstheme="minorBidi"/>
                            <w:color w:val="000000" w:themeColor="text1"/>
                            <w:kern w:val="24"/>
                            <w:sz w:val="18"/>
                            <w:szCs w:val="18"/>
                          </w:rPr>
                          <w:t>Internal Sync</w:t>
                        </w:r>
                      </w:p>
                      <w:p w14:paraId="7B534A13" w14:textId="77777777" w:rsidR="00F76256" w:rsidRDefault="00F76256" w:rsidP="00631711">
                        <w:pPr>
                          <w:pStyle w:val="NormalWeb"/>
                          <w:jc w:val="center"/>
                        </w:pPr>
                        <w:r>
                          <w:rPr>
                            <w:rFonts w:asciiTheme="minorHAnsi" w:hAnsi="Calibri" w:cstheme="minorBidi"/>
                            <w:color w:val="000000" w:themeColor="text1"/>
                            <w:kern w:val="24"/>
                            <w:sz w:val="18"/>
                            <w:szCs w:val="18"/>
                          </w:rPr>
                          <w:t>Source</w:t>
                        </w:r>
                      </w:p>
                    </w:txbxContent>
                  </v:textbox>
                </v:shape>
                <v:shape id="Text Box 1175" o:spid="_x0000_s1371" type="#_x0000_t202" style="position:absolute;left:1269856;top:232175;width:721516;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KrtwQAA&#10;AN0AAAAPAAAAZHJzL2Rvd25yZXYueG1sRE9La8JAEL4L/Q/LCL3pJgVria4ifYCHXtT0PmTHbDA7&#10;G7JTE/99tyB4m4/vOevt6Ft1pT42gQ3k8wwUcRVsw7WB8vQ1ewMVBdliG5gM3CjCdvM0WWNhw8AH&#10;uh6lVimEY4EGnEhXaB0rRx7jPHTEiTuH3qMk2Nfa9jikcN/qlyx71R4bTg0OO3p3VF2Ov96AiN3l&#10;t/LTx/3P+P0xuKxaYGnM83TcrUAJjfIQ3917m+bnywX8f5NO0Js/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gSq7cEAAADdAAAADwAAAAAAAAAAAAAAAACXAgAAZHJzL2Rvd25y&#10;ZXYueG1sUEsFBgAAAAAEAAQA9QAAAIUDAAAAAA==&#10;" filled="f" stroked="f">
                  <v:textbox style="mso-fit-shape-to-text:t">
                    <w:txbxContent>
                      <w:p w14:paraId="503861C4"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Controller</w:t>
                        </w:r>
                      </w:p>
                    </w:txbxContent>
                  </v:textbox>
                </v:shape>
                <v:shape id="Text Box 1176" o:spid="_x0000_s1372" type="#_x0000_t202" style="position:absolute;left:201344;top:651806;width:1347873;height:246221;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dAbHwAAA&#10;AN0AAAAPAAAAZHJzL2Rvd25yZXYueG1sRE9La8MwDL4P9h+MCr2tTndISla3lEJhp0FfO4tYS8Ji&#10;Odhqkv37uVDoTR/fU+vt5Do1UIitZwPLRQaKuPK25drA5Xx4W4GKgmyx80wG/ijCdvP6ssbS+pGP&#10;NJykVimEY4kGGpG+1DpWDTmMC98TJ+7HB4eSYKi1DTimcNfp9yzLtcOWU0ODPe0bqn5PN2fgIFMR&#10;hkoGPd6K7y+d43F3RWPms2n3AUpokqf44f60af6yyOH+TTpBb/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dAbHwAAAAN0AAAAPAAAAAAAAAAAAAAAAAJcCAABkcnMvZG93bnJl&#10;di54bWxQSwUGAAAAAAQABAD1AAAAhAMAAAAA&#10;" filled="f" stroked="f">
                  <v:textbox style="mso-fit-shape-to-text:t">
                    <w:txbxContent>
                      <w:p w14:paraId="378303C4" w14:textId="77777777" w:rsidR="00F76256" w:rsidRDefault="00F76256" w:rsidP="00631711">
                        <w:pPr>
                          <w:pStyle w:val="NormalWeb"/>
                          <w:jc w:val="center"/>
                          <w:rPr>
                            <w:sz w:val="24"/>
                          </w:rPr>
                        </w:pPr>
                        <w:r>
                          <w:rPr>
                            <w:rFonts w:asciiTheme="minorHAnsi" w:hAnsi="Calibri" w:cstheme="minorBidi"/>
                            <w:color w:val="000000" w:themeColor="text1"/>
                            <w:kern w:val="24"/>
                            <w:sz w:val="20"/>
                            <w:szCs w:val="20"/>
                          </w:rPr>
                          <w:t>Presentation Interface</w:t>
                        </w:r>
                      </w:p>
                    </w:txbxContent>
                  </v:textbox>
                </v:shape>
                <v:line id="Straight Connector 1177" o:spid="_x0000_s1373" style="position:absolute;flip:y;visibility:visible;mso-wrap-style:square" from="3154371,831007" to="3717246,8315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" strokecolor="#005084 [3044]" strokeweight="1pt"/>
                <v:shape id="Straight Arrow Connector 1178" o:spid="_x0000_s1374" type="#_x0000_t32" style="position:absolute;left:1988396;top:360620;width:444582;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BBdhcQAAADdAAAADwAAAGRycy9kb3ducmV2LnhtbESPT4vCMBDF7wt+hzALXhZNlUWlaxQp&#10;CHrw4L/70IxNsZmUJmr32+8chL3N8N6895vluveNelIX68AGJuMMFHEZbM2Vgct5O1qAignZYhOY&#10;DPxShPVq8LHE3IYXH+l5SpWSEI45GnAptbnWsXTkMY5DSyzaLXQek6xdpW2HLwn3jZ5m2Ux7rFka&#10;HLZUOCrvp4c3cDhyP92nwzcXs/KruLvGPa5bY4af/eYHVKI+/Zvf1zsr+JO54Mo3MoJe/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AEF2FxAAAAN0AAAAPAAAAAAAAAAAA&#10;AAAAAKECAABkcnMvZG93bnJldi54bWxQSwUGAAAAAAQABAD5AAAAkgMAAAAA&#10;" strokecolor="#005084 [3044]" strokeweight="1pt">
                  <v:stroke endarrow="block"/>
                </v:shape>
                <v:shape id="Straight Arrow Connector 1179" o:spid="_x0000_s1375" type="#_x0000_t32" style="position:absolute;left:1636569;top:858913;width:4770;height:193803;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YUTzsIAAADdAAAADwAAAGRycy9kb3ducmV2LnhtbERPTWvCQBC9C/6HZYTedGOrxqauUgqK&#10;V63Q6zQ7JqvZ2ZDdxuivdwWht3m8z1msOluJlhpvHCsYjxIQxLnThgsFh+/1cA7CB2SNlWNScCUP&#10;q2W/t8BMuwvvqN2HQsQQ9hkqKEOoMyl9XpJFP3I1ceSOrrEYImwKqRu8xHBbydckmUmLhmNDiTV9&#10;lZSf939Wgd79vM2Pqb2euFu304n53ZhbqtTLoPv8ABGoC//ip3ur4/xx+g6Pb+IJcnk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0YUTzsIAAADdAAAADwAAAAAAAAAAAAAA&#10;AAChAgAAZHJzL2Rvd25yZXYueG1sUEsFBgAAAAAEAAQA+QAAAJADAAAAAA==&#10;" strokecolor="#005084 [3044]" strokeweight="1pt">
                  <v:stroke endarrow="block"/>
                </v:shape>
                <v:line id="Straight Connector 1180" o:spid="_x0000_s1376" style="position:absolute;flip:y;visibility:visible;mso-wrap-style:square" from="3169495,353808" to="3291298,3552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AR1gcUAAADdAAAADwAAAGRycy9kb3ducmV2LnhtbESPwW7CQAxE75X6DytX4lY2IJFCyoIQ&#10;EUoPXKB8gJV1k6hZb5RdSPL3+FCpN1sznnne7kfXqgf1ofFsYDFPQBGX3jZcGbh9n97XoEJEtth6&#10;JgMTBdjvXl+2mFk/8IUe11gpCeGQoYE6xi7TOpQ1OQxz3xGL9uN7h1HWvtK2x0HCXauXSZJqhw1L&#10;Q40dHWsqf693Z6AYz3mgNL81PBWb1XEZff6xMWb2Nh4+QUUa47/57/rLCv5iLfzyjYygd0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AR1gcUAAADdAAAADwAAAAAAAAAA&#10;AAAAAAChAgAAZHJzL2Rvd25yZXYueG1sUEsFBgAAAAAEAAQA+QAAAJMDAAAAAA==&#10;" strokecolor="#005084 [3044]" strokeweight="1pt"/>
                <v:line id="Straight Connector 1181" o:spid="_x0000_s1377" style="position:absolute;visibility:visible;mso-wrap-style:square" from="3291298,351736" to="3291298,8237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4YgmcMAAADdAAAADwAAAGRycy9kb3ducmV2LnhtbERPTWvCQBC9F/oflil4q5v0IGl0FREq&#10;npRGSz2O2TEbzM6G7Kqxv94VhN7m8T5nMuttIy7U+dqxgnSYgCAuna65UrDbfr1nIHxA1tg4JgU3&#10;8jCbvr5MMNfuyt90KUIlYgj7HBWYENpcSl8asuiHriWO3NF1FkOEXSV1h9cYbhv5kSQjabHm2GCw&#10;pYWh8lScrYKykHXxuf7N1svDcmMWf271s9krNXjr52MQgfrwL366VzrOT7MUHt/EE+T0D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eGIJnDAAAA3QAAAA8AAAAAAAAAAAAA&#10;AAAAoQIAAGRycy9kb3ducmV2LnhtbFBLBQYAAAAABAAEAPkAAACRAwAAAAA=&#10;" strokecolor="#005084 [3044]" strokeweight="1pt"/>
                <v:shape id="Straight Arrow Connector 1182" o:spid="_x0000_s1378" type="#_x0000_t32" style="position:absolute;left:193527;top:774916;width:476254;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MYzsQAAADdAAAADwAAAGRycy9kb3ducmV2LnhtbERPTWsCMRC9C/0PYQRvmigi261RrFoo&#10;4qW29TzdTDdLN5N1E3Xtr28Khd7m8T5nvuxcLS7UhsqzhvFIgSAuvKm41PD2+jTMQISIbLD2TBpu&#10;FGC5uOvNMTf+yi90OcRSpBAOOWqwMTa5lKGw5DCMfEOcuE/fOowJtqU0LV5TuKvlRKmZdFhxarDY&#10;0NpS8XU4Ow0f31Idp4/3W5sdT4p375v9frfRetDvVg8gInXxX/znfjZp/jibwO836QS5+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T4xjOxAAAAN0AAAAPAAAAAAAAAAAA&#10;AAAAAKECAABkcnMvZG93bnJldi54bWxQSwUGAAAAAAQABAD5AAAAkgMAAAAA&#10;" strokecolor="#005084 [3044]" strokeweight="1pt">
                  <v:stroke startarrow="block" endarrow="block"/>
                </v:shape>
                <v:shape id="Text Box 1183" o:spid="_x0000_s1379" type="#_x0000_t202" style="position:absolute;top:456940;width:365125;height:26225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CoQPwwAA&#10;AN0AAAAPAAAAZHJzL2Rvd25yZXYueG1sRE/NasJAEL4LfYdlCt7qJlpLjK5SrIXe1NQHGLJjNk12&#10;NmS3Gvv03ULB23x8v7PaDLYVF+p97VhBOklAEJdO11wpOH2+P2UgfEDW2DomBTfysFk/jFaYa3fl&#10;I12KUIkYwj5HBSaELpfSl4Ys+onriCN3dr3FEGFfSd3jNYbbVk6T5EVarDk2GOxoa6hsim+rIEvs&#10;vmkW04O3zz/p3Gzf3K77Umr8OLwuQQQawl387/7QcX6azeDvm3iCXP8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CoQPwwAAAN0AAAAPAAAAAAAAAAAAAAAAAJcCAABkcnMvZG93&#10;bnJldi54bWxQSwUGAAAAAAQABAD1AAAAhwMAAAAA&#10;" filled="f" stroked="f">
                  <v:textbox style="mso-fit-shape-to-text:t">
                    <w:txbxContent>
                      <w:p w14:paraId="4831FBB7" w14:textId="77777777" w:rsidR="00F76256" w:rsidRDefault="00F76256" w:rsidP="00631711">
                        <w:pPr>
                          <w:pStyle w:val="NormalWeb"/>
                          <w:rPr>
                            <w:sz w:val="24"/>
                          </w:rPr>
                        </w:pPr>
                        <w:r>
                          <w:rPr>
                            <w:rFonts w:asciiTheme="minorHAnsi" w:hAnsi="Calibri" w:cstheme="minorBidi"/>
                            <w:color w:val="000000" w:themeColor="text1"/>
                            <w:kern w:val="24"/>
                          </w:rPr>
                          <w:t>I/O</w:t>
                        </w:r>
                      </w:p>
                    </w:txbxContent>
                  </v:textbox>
                </v:shape>
                <w10:anchorlock/>
              </v:group>
            </w:pict>
          </mc:Fallback>
        </mc:AlternateContent>
      </w:r>
    </w:p>
    <w:p w14:paraId="650766C8" w14:textId="7049BE4E" w:rsidR="00990ED8" w:rsidRPr="007B6B39" w:rsidRDefault="00061929" w:rsidP="00061929">
      <w:pPr>
        <w:pStyle w:val="Figurecaption"/>
        <w:jc w:val="center"/>
      </w:pPr>
      <w:bookmarkStart w:id="163" w:name="_Ref459911418"/>
      <w:bookmarkStart w:id="164" w:name="_Toc460235310"/>
      <w:r w:rsidRPr="007B6B39">
        <w:t>Functional block diagram of an AIS duplex repeater station</w:t>
      </w:r>
      <w:bookmarkEnd w:id="163"/>
      <w:bookmarkEnd w:id="164"/>
    </w:p>
    <w:p w14:paraId="0F334ADA" w14:textId="65AC9299" w:rsidR="00061929" w:rsidRPr="007B6B39" w:rsidRDefault="00061929" w:rsidP="00061929">
      <w:pPr>
        <w:pStyle w:val="BodyText"/>
      </w:pPr>
      <w:r w:rsidRPr="007B6B39">
        <w:lastRenderedPageBreak/>
        <w:t xml:space="preserve">These functional elements of the </w:t>
      </w:r>
      <w:r w:rsidRPr="005A31D2">
        <w:rPr>
          <w:i/>
        </w:rPr>
        <w:t>AIS duplex repeater station</w:t>
      </w:r>
      <w:r w:rsidRPr="007B6B39">
        <w:t xml:space="preserve"> are required (compulsory) in the minimum configuration of an </w:t>
      </w:r>
      <w:r w:rsidRPr="005A31D2">
        <w:rPr>
          <w:i/>
        </w:rPr>
        <w:t>AIS duplex repeater station</w:t>
      </w:r>
      <w:r w:rsidRPr="007B6B39">
        <w:t>:</w:t>
      </w:r>
    </w:p>
    <w:p w14:paraId="3DCB4A43" w14:textId="3954C127" w:rsidR="00061929" w:rsidRPr="007B6B39" w:rsidRDefault="00061929" w:rsidP="00061929">
      <w:pPr>
        <w:pStyle w:val="Bullet1"/>
      </w:pPr>
      <w:r w:rsidRPr="007B6B39">
        <w:t>one TDMA receiver;</w:t>
      </w:r>
    </w:p>
    <w:p w14:paraId="3AECC79A" w14:textId="0382C2B9" w:rsidR="00061929" w:rsidRPr="007B6B39" w:rsidRDefault="00061929" w:rsidP="00061929">
      <w:pPr>
        <w:pStyle w:val="Bullet1"/>
      </w:pPr>
      <w:r w:rsidRPr="007B6B39">
        <w:t>one TDMA transmitter;</w:t>
      </w:r>
    </w:p>
    <w:p w14:paraId="28B241ED" w14:textId="01BFB961" w:rsidR="00061929" w:rsidRPr="007B6B39" w:rsidRDefault="00061929" w:rsidP="00061929">
      <w:pPr>
        <w:pStyle w:val="Bullet1"/>
      </w:pPr>
      <w:r w:rsidRPr="007B6B39">
        <w:t>a controlling unit;</w:t>
      </w:r>
    </w:p>
    <w:p w14:paraId="5997F8EA" w14:textId="33377563" w:rsidR="00061929" w:rsidRPr="007B6B39" w:rsidRDefault="00061929" w:rsidP="00061929">
      <w:pPr>
        <w:pStyle w:val="Bullet1"/>
      </w:pPr>
      <w:r w:rsidRPr="007B6B39">
        <w:t>a BIIT unit;</w:t>
      </w:r>
    </w:p>
    <w:p w14:paraId="3634FE5A" w14:textId="719F24D1" w:rsidR="00061929" w:rsidRPr="007B6B39" w:rsidRDefault="00061929" w:rsidP="00061929">
      <w:pPr>
        <w:pStyle w:val="Bullet1"/>
      </w:pPr>
      <w:r w:rsidRPr="007B6B39">
        <w:t>a power supply.</w:t>
      </w:r>
    </w:p>
    <w:p w14:paraId="0CF42CD1" w14:textId="1A9A8C55" w:rsidR="00061929" w:rsidRPr="007B6B39" w:rsidRDefault="00061929" w:rsidP="00061929">
      <w:pPr>
        <w:pStyle w:val="BodyText"/>
      </w:pPr>
      <w:r w:rsidRPr="007B6B39">
        <w:t xml:space="preserve">The following functional elements are optional to the </w:t>
      </w:r>
      <w:r w:rsidRPr="005A31D2">
        <w:rPr>
          <w:i/>
        </w:rPr>
        <w:t>AIS duplex repeater station</w:t>
      </w:r>
      <w:r w:rsidRPr="007B6B39">
        <w:t>:</w:t>
      </w:r>
    </w:p>
    <w:p w14:paraId="07A77876" w14:textId="55DF74C1" w:rsidR="00061929" w:rsidRPr="007B6B39" w:rsidRDefault="00061929" w:rsidP="00061929">
      <w:pPr>
        <w:pStyle w:val="Bullet1"/>
      </w:pPr>
      <w:r w:rsidRPr="007B6B39">
        <w:t xml:space="preserve">a </w:t>
      </w:r>
      <w:r w:rsidR="005A31D2" w:rsidRPr="005A31D2">
        <w:rPr>
          <w:b/>
        </w:rPr>
        <w:t>Presentation Interface (</w:t>
      </w:r>
      <w:r w:rsidRPr="005A31D2">
        <w:rPr>
          <w:b/>
        </w:rPr>
        <w:t>PI</w:t>
      </w:r>
      <w:r w:rsidR="005A31D2" w:rsidRPr="005A31D2">
        <w:rPr>
          <w:b/>
        </w:rPr>
        <w:t>)</w:t>
      </w:r>
      <w:r w:rsidRPr="007B6B39">
        <w:t>:</w:t>
      </w:r>
    </w:p>
    <w:p w14:paraId="0E6805AD" w14:textId="28A7890B" w:rsidR="00061929" w:rsidRPr="007B6B39" w:rsidRDefault="00061929" w:rsidP="00061929">
      <w:pPr>
        <w:pStyle w:val="Bullet1text"/>
      </w:pPr>
      <w:r w:rsidRPr="007B6B39">
        <w:t xml:space="preserve">The PI allows to output data from the </w:t>
      </w:r>
      <w:r w:rsidRPr="005A31D2">
        <w:rPr>
          <w:i/>
        </w:rPr>
        <w:t>AIS duplex repeater</w:t>
      </w:r>
      <w:r w:rsidRPr="007B6B39">
        <w:t xml:space="preserve"> station and to input data to the AIS duplex repeater station.</w:t>
      </w:r>
    </w:p>
    <w:p w14:paraId="47AE76B8" w14:textId="0A21A5E4" w:rsidR="00061929" w:rsidRPr="007B6B39" w:rsidRDefault="00061929" w:rsidP="00061929">
      <w:pPr>
        <w:pStyle w:val="Bullet1"/>
      </w:pPr>
      <w:r w:rsidRPr="007B6B39">
        <w:t xml:space="preserve">an </w:t>
      </w:r>
      <w:r w:rsidRPr="005A31D2">
        <w:rPr>
          <w:b/>
        </w:rPr>
        <w:t>internal sync source</w:t>
      </w:r>
      <w:r w:rsidRPr="007B6B39">
        <w:t>.</w:t>
      </w:r>
    </w:p>
    <w:p w14:paraId="0B0D4584" w14:textId="5CC30F56" w:rsidR="00061929" w:rsidRPr="007B6B39" w:rsidRDefault="00061929" w:rsidP="00061929">
      <w:pPr>
        <w:pStyle w:val="Heading2"/>
      </w:pPr>
      <w:bookmarkStart w:id="165" w:name="_Toc459906311"/>
      <w:r w:rsidRPr="007B6B39">
        <w:t>General requirements for receiver and transmitter</w:t>
      </w:r>
      <w:bookmarkEnd w:id="165"/>
    </w:p>
    <w:p w14:paraId="42303B2C" w14:textId="77777777" w:rsidR="00061929" w:rsidRPr="007B6B39" w:rsidRDefault="00061929" w:rsidP="00061929">
      <w:pPr>
        <w:pStyle w:val="Heading2separationline"/>
      </w:pPr>
    </w:p>
    <w:p w14:paraId="1730962C" w14:textId="77777777" w:rsidR="00061929" w:rsidRPr="007B6B39" w:rsidRDefault="00061929" w:rsidP="00061929">
      <w:pPr>
        <w:pStyle w:val="BodyText"/>
      </w:pPr>
      <w:r w:rsidRPr="007B6B39">
        <w:t>The following general requirements apply to the receiver and transmitter respectively:</w:t>
      </w:r>
    </w:p>
    <w:p w14:paraId="4E73CB07" w14:textId="2A93F565" w:rsidR="00061929" w:rsidRPr="007B6B39" w:rsidRDefault="00061929" w:rsidP="00061929">
      <w:pPr>
        <w:pStyle w:val="BodyText"/>
      </w:pPr>
      <w:r w:rsidRPr="007B6B39">
        <w:t xml:space="preserve">An </w:t>
      </w:r>
      <w:r w:rsidRPr="005A31D2">
        <w:rPr>
          <w:i/>
        </w:rPr>
        <w:t>AIS duplex repeater</w:t>
      </w:r>
      <w:r w:rsidRPr="007B6B39">
        <w:t xml:space="preserve"> station should operate on duplex channels in full-duplex mode (Recommendation ITU-R M.1371-1, Annex 1).</w:t>
      </w:r>
    </w:p>
    <w:p w14:paraId="09E4947A" w14:textId="0465E728" w:rsidR="00061929" w:rsidRPr="007B6B39" w:rsidRDefault="00061929" w:rsidP="00061929">
      <w:pPr>
        <w:pStyle w:val="BodyText"/>
      </w:pPr>
      <w:r w:rsidRPr="007B6B39">
        <w:t xml:space="preserve">An </w:t>
      </w:r>
      <w:r w:rsidRPr="005A31D2">
        <w:rPr>
          <w:i/>
        </w:rPr>
        <w:t>AIS duplex repeater</w:t>
      </w:r>
      <w:r w:rsidRPr="007B6B39">
        <w:t xml:space="preserve"> station should be capable of 25 kHz and 12.5 kHz emission / reception in accordance with ITU-R M.1084-2, Annex 3 (as referenced by Recommendation ITU-R M.1371-1).  However, bandwidth agility is not required during normal operation.</w:t>
      </w:r>
    </w:p>
    <w:p w14:paraId="2F37746F" w14:textId="515E10A6" w:rsidR="00061929" w:rsidRPr="007B6B39" w:rsidRDefault="00061929" w:rsidP="00061929">
      <w:pPr>
        <w:pStyle w:val="BodyText"/>
      </w:pPr>
      <w:r w:rsidRPr="007B6B39">
        <w:t xml:space="preserve">The </w:t>
      </w:r>
      <w:r w:rsidRPr="005A31D2">
        <w:rPr>
          <w:i/>
        </w:rPr>
        <w:t>AIS duplex repeater station</w:t>
      </w:r>
      <w:r w:rsidRPr="007B6B39">
        <w:t xml:space="preserve"> should be capa</w:t>
      </w:r>
      <w:r w:rsidR="005A31D2">
        <w:t>ble to transmit at low or high power</w:t>
      </w:r>
      <w:r w:rsidRPr="007B6B39">
        <w:t>, as stated in Recommendation ITU-R M.1371-1 and IALA Technical Clarifications.</w:t>
      </w:r>
      <w:r w:rsidR="005A31D2">
        <w:t xml:space="preserve"> </w:t>
      </w:r>
      <w:r w:rsidRPr="007B6B39">
        <w:t xml:space="preserve"> However, power control is not required during normal operation.</w:t>
      </w:r>
    </w:p>
    <w:p w14:paraId="12C5307E" w14:textId="77777777" w:rsidR="00061929" w:rsidRPr="007B6B39" w:rsidRDefault="00061929">
      <w:pPr>
        <w:spacing w:after="200" w:line="276" w:lineRule="auto"/>
        <w:rPr>
          <w:sz w:val="22"/>
        </w:rPr>
      </w:pPr>
      <w:r w:rsidRPr="007B6B39">
        <w:br w:type="page"/>
      </w:r>
    </w:p>
    <w:p w14:paraId="6311CBEE" w14:textId="6E5FBDF7" w:rsidR="00061929" w:rsidRPr="007B6B39" w:rsidRDefault="00061929" w:rsidP="00061929">
      <w:pPr>
        <w:pStyle w:val="PART"/>
      </w:pPr>
      <w:bookmarkStart w:id="166" w:name="_Ref459906503"/>
      <w:r w:rsidRPr="007B6B39">
        <w:lastRenderedPageBreak/>
        <w:t>SETTING UP THE AIS NETWORK OF A COMPETENT AUTHORITY</w:t>
      </w:r>
      <w:bookmarkEnd w:id="166"/>
    </w:p>
    <w:p w14:paraId="3CC954AF" w14:textId="0DF17D94" w:rsidR="00061929" w:rsidRPr="007B6B39" w:rsidRDefault="00061929" w:rsidP="00061929">
      <w:pPr>
        <w:pStyle w:val="Heading1"/>
      </w:pPr>
      <w:bookmarkStart w:id="167" w:name="_Ref459822938"/>
      <w:bookmarkStart w:id="168" w:name="_Toc459906312"/>
      <w:r w:rsidRPr="007B6B39">
        <w:t>INTRODUCTION TO LAYERS ABOVE THE FIXED AIS STATIONS PROPER</w:t>
      </w:r>
      <w:bookmarkEnd w:id="167"/>
      <w:bookmarkEnd w:id="168"/>
    </w:p>
    <w:p w14:paraId="046B4633" w14:textId="77777777" w:rsidR="00061929" w:rsidRPr="007B6B39" w:rsidRDefault="00061929" w:rsidP="00061929">
      <w:pPr>
        <w:pStyle w:val="Heading1separatationline"/>
      </w:pPr>
    </w:p>
    <w:p w14:paraId="12C294A5" w14:textId="4DB43024" w:rsidR="00061929" w:rsidRPr="007B6B39" w:rsidRDefault="00061929" w:rsidP="00061929">
      <w:pPr>
        <w:pStyle w:val="BodyText"/>
      </w:pPr>
      <w:r w:rsidRPr="007B6B39">
        <w:t>In this chapter a rudimentary example of an AIS network is presented in order to form a framework for the technologically more precise and detailed network descriptions in the following chapters.  At some level in the decision making process within the Competent Authority, this may be helpful in formulating macro-level decisions on network configuration.</w:t>
      </w:r>
      <w:r w:rsidR="00F27845">
        <w:t xml:space="preserve"> </w:t>
      </w:r>
      <w:r w:rsidRPr="007B6B39">
        <w:t xml:space="preserve"> It does not, and is not intended to be, a substitute for a technical approach to AIS network design.</w:t>
      </w:r>
    </w:p>
    <w:p w14:paraId="4DCD33F7" w14:textId="254733DD" w:rsidR="00061929" w:rsidRPr="007B6B39" w:rsidRDefault="00061929" w:rsidP="00061929">
      <w:pPr>
        <w:pStyle w:val="Heading2"/>
      </w:pPr>
      <w:bookmarkStart w:id="169" w:name="_Ref459823092"/>
      <w:bookmarkStart w:id="170" w:name="_Toc459906313"/>
      <w:r w:rsidRPr="007B6B39">
        <w:t>Rudimentary AIS network concepts</w:t>
      </w:r>
      <w:bookmarkEnd w:id="169"/>
      <w:bookmarkEnd w:id="170"/>
    </w:p>
    <w:p w14:paraId="379D6F64" w14:textId="77777777" w:rsidR="00061929" w:rsidRPr="007B6B39" w:rsidRDefault="00061929" w:rsidP="00061929">
      <w:pPr>
        <w:pStyle w:val="Heading2separationline"/>
      </w:pPr>
    </w:p>
    <w:p w14:paraId="544F6325" w14:textId="5EC8CBAC" w:rsidR="00061929" w:rsidRPr="007B6B39" w:rsidRDefault="00061929" w:rsidP="00061929">
      <w:pPr>
        <w:pStyle w:val="BodyText"/>
      </w:pPr>
      <w:r w:rsidRPr="007B6B39">
        <w:t>The figure shown below illustrates the most rudimentary AIS network.  The ‘cloud’ may be a wire or a complex Wide Area Network, but the AIS network requirements are greatly simplified.  Note that coverage area is limited by the physical location of the antenna and that no coordination between multiple base stations is required.</w:t>
      </w:r>
    </w:p>
    <w:p w14:paraId="67FEEDAE" w14:textId="44355445" w:rsidR="00990ED8" w:rsidRPr="007B6B39" w:rsidRDefault="00D52E45" w:rsidP="00D52E45">
      <w:pPr>
        <w:pStyle w:val="BodyText"/>
        <w:jc w:val="center"/>
      </w:pPr>
      <w:r w:rsidRPr="007B6B39">
        <w:rPr>
          <w:noProof/>
          <w:lang w:val="en-IE" w:eastAsia="en-IE"/>
        </w:rPr>
        <mc:AlternateContent>
          <mc:Choice Requires="wpg">
            <w:drawing>
              <wp:inline distT="0" distB="0" distL="0" distR="0" wp14:anchorId="4CEEB774" wp14:editId="7D00B58D">
                <wp:extent cx="5227443" cy="3035300"/>
                <wp:effectExtent l="0" t="0" r="0" b="0"/>
                <wp:docPr id="579" name="Group 1"/>
                <wp:cNvGraphicFramePr/>
                <a:graphic xmlns:a="http://schemas.openxmlformats.org/drawingml/2006/main">
                  <a:graphicData uri="http://schemas.microsoft.com/office/word/2010/wordprocessingGroup">
                    <wpg:wgp>
                      <wpg:cNvGrpSpPr/>
                      <wpg:grpSpPr>
                        <a:xfrm>
                          <a:off x="0" y="0"/>
                          <a:ext cx="5227443" cy="3035300"/>
                          <a:chOff x="0" y="0"/>
                          <a:chExt cx="5227443" cy="3035300"/>
                        </a:xfrm>
                      </wpg:grpSpPr>
                      <pic:pic xmlns:pic="http://schemas.openxmlformats.org/drawingml/2006/picture">
                        <pic:nvPicPr>
                          <pic:cNvPr id="580" name="Picture 580"/>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1430588"/>
                            <a:ext cx="1244600" cy="1333500"/>
                          </a:xfrm>
                          <a:prstGeom prst="rect">
                            <a:avLst/>
                          </a:prstGeom>
                        </pic:spPr>
                      </pic:pic>
                      <pic:pic xmlns:pic="http://schemas.openxmlformats.org/drawingml/2006/picture">
                        <pic:nvPicPr>
                          <pic:cNvPr id="581" name="Picture 581"/>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915269" y="0"/>
                            <a:ext cx="3175000" cy="3035300"/>
                          </a:xfrm>
                          <a:prstGeom prst="rect">
                            <a:avLst/>
                          </a:prstGeom>
                        </pic:spPr>
                      </pic:pic>
                      <pic:pic xmlns:pic="http://schemas.openxmlformats.org/drawingml/2006/picture">
                        <pic:nvPicPr>
                          <pic:cNvPr id="582" name="Picture 582"/>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4035452" y="1016757"/>
                            <a:ext cx="838200" cy="1168400"/>
                          </a:xfrm>
                          <a:prstGeom prst="rect">
                            <a:avLst/>
                          </a:prstGeom>
                        </pic:spPr>
                      </pic:pic>
                      <wps:wsp>
                        <wps:cNvPr id="583" name="Text Box 583"/>
                        <wps:cNvSpPr txBox="1"/>
                        <wps:spPr>
                          <a:xfrm>
                            <a:off x="4565138" y="921231"/>
                            <a:ext cx="662305" cy="432435"/>
                          </a:xfrm>
                          <a:prstGeom prst="rect">
                            <a:avLst/>
                          </a:prstGeom>
                          <a:noFill/>
                        </wps:spPr>
                        <wps:txbx>
                          <w:txbxContent>
                            <w:p w14:paraId="35C7FFF4" w14:textId="77777777" w:rsidR="00F76256" w:rsidRDefault="00F76256" w:rsidP="00D52E45">
                              <w:pPr>
                                <w:pStyle w:val="NormalWeb"/>
                                <w:rPr>
                                  <w:sz w:val="24"/>
                                </w:rPr>
                              </w:pPr>
                              <w:r>
                                <w:rPr>
                                  <w:rFonts w:asciiTheme="minorHAnsi" w:hAnsi="Calibri" w:cstheme="minorBidi"/>
                                  <w:color w:val="000000" w:themeColor="text1"/>
                                  <w:kern w:val="24"/>
                                </w:rPr>
                                <w:t>AIS Base</w:t>
                              </w:r>
                            </w:p>
                            <w:p w14:paraId="54B31340" w14:textId="77777777" w:rsidR="00F76256" w:rsidRDefault="00F76256" w:rsidP="00D52E45">
                              <w:pPr>
                                <w:pStyle w:val="NormalWeb"/>
                              </w:pPr>
                              <w:r>
                                <w:rPr>
                                  <w:rFonts w:asciiTheme="minorHAnsi" w:hAnsi="Calibri" w:cstheme="minorBidi"/>
                                  <w:color w:val="000000" w:themeColor="text1"/>
                                  <w:kern w:val="24"/>
                                </w:rPr>
                                <w:t>Station</w:t>
                              </w:r>
                            </w:p>
                          </w:txbxContent>
                        </wps:txbx>
                        <wps:bodyPr wrap="none" rtlCol="0">
                          <a:spAutoFit/>
                        </wps:bodyPr>
                      </wps:wsp>
                      <wps:wsp>
                        <wps:cNvPr id="584" name="Text Box 584"/>
                        <wps:cNvSpPr txBox="1"/>
                        <wps:spPr>
                          <a:xfrm>
                            <a:off x="216561" y="921232"/>
                            <a:ext cx="579755" cy="432435"/>
                          </a:xfrm>
                          <a:prstGeom prst="rect">
                            <a:avLst/>
                          </a:prstGeom>
                          <a:noFill/>
                        </wps:spPr>
                        <wps:txbx>
                          <w:txbxContent>
                            <w:p w14:paraId="74F64F65" w14:textId="77777777" w:rsidR="00F76256" w:rsidRDefault="00F76256" w:rsidP="00D52E45">
                              <w:pPr>
                                <w:pStyle w:val="NormalWeb"/>
                                <w:rPr>
                                  <w:sz w:val="24"/>
                                </w:rPr>
                              </w:pPr>
                              <w:r>
                                <w:rPr>
                                  <w:rFonts w:asciiTheme="minorHAnsi" w:hAnsi="Calibri" w:cstheme="minorBidi"/>
                                  <w:color w:val="000000" w:themeColor="text1"/>
                                  <w:kern w:val="24"/>
                                </w:rPr>
                                <w:t>Shore</w:t>
                              </w:r>
                            </w:p>
                            <w:p w14:paraId="2850CB08" w14:textId="77777777" w:rsidR="00F76256" w:rsidRDefault="00F76256" w:rsidP="00D52E45">
                              <w:pPr>
                                <w:pStyle w:val="NormalWeb"/>
                              </w:pPr>
                              <w:r>
                                <w:rPr>
                                  <w:rFonts w:asciiTheme="minorHAnsi" w:hAnsi="Calibri" w:cstheme="minorBidi"/>
                                  <w:color w:val="000000" w:themeColor="text1"/>
                                  <w:kern w:val="24"/>
                                </w:rPr>
                                <w:t>Facility</w:t>
                              </w:r>
                            </w:p>
                          </w:txbxContent>
                        </wps:txbx>
                        <wps:bodyPr wrap="none" rtlCol="0">
                          <a:spAutoFit/>
                        </wps:bodyPr>
                      </wps:wsp>
                    </wpg:wgp>
                  </a:graphicData>
                </a:graphic>
              </wp:inline>
            </w:drawing>
          </mc:Choice>
          <mc:Fallback xmlns:mv="urn:schemas-microsoft-com:mac:vml" xmlns:mo="http://schemas.microsoft.com/office/mac/office/2008/main">
            <w:pict>
              <v:group w14:anchorId="4CEEB774" id="_x0000_s1380" style="width:411.6pt;height:239pt;mso-position-horizontal-relative:char;mso-position-vertical-relative:line" coordsize="5227443,30353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">
                <v:shape id="Picture 580" o:spid="_x0000_s1381" type="#_x0000_t75" style="position:absolute;top:1430588;width:1244600;height:13335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RR&#10;vKLBAAAA3AAAAA8AAABkcnMvZG93bnJldi54bWxET02LwjAQvQv7H8IseJE1VVFKNcoiCF6tIh5n&#10;m7EtNpNuEm377zeHBY+P973Z9aYRL3K+tqxgNk1AEBdW11wquJwPXykIH5A1NpZJwUAedtuP0QYz&#10;bTs+0SsPpYgh7DNUUIXQZlL6oiKDfmpb4sjdrTMYInSl1A67GG4aOU+SlTRYc2yosKV9RcUjfxoF&#10;k+Xl93YdimQxLPLj89T9zNqHU2r82X+vQQTqw1v87z5qBcs0zo9n4hGQ2z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DRRvKLBAAAA3AAAAA8AAAAAAAAAAAAAAAAAnAIAAGRy&#10;cy9kb3ducmV2LnhtbFBLBQYAAAAABAAEAPcAAACKAwAAAAA=&#10;">
                  <v:imagedata r:id="rId41" o:title=""/>
                  <v:path arrowok="t"/>
                </v:shape>
                <v:shape id="Picture 581" o:spid="_x0000_s1382" type="#_x0000_t75" style="position:absolute;left:915269;width:3175000;height:3035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x6&#10;uO/GAAAA3AAAAA8AAABkcnMvZG93bnJldi54bWxEj0FrwkAUhO+F/oflFXprNgotkrqKiIJQLDUN&#10;Jcdn9pkEs29Ddk1Sf71bEHocZuYbZr4cTSN66lxtWcEkikEQF1bXXCrIvrcvMxDOI2tsLJOCX3Kw&#10;XDw+zDHRduAD9akvRYCwS1BB5X2bSOmKigy6yLbEwTvZzqAPsiul7nAIcNPIaRy/SYM1h4UKW1pX&#10;VJzTi1Fw/XLph8x+du10T8fPNW/2eb5R6vlpXL2D8DT6//C9vdMKXmcT+DsTjoBc3A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vHq478YAAADcAAAADwAAAAAAAAAAAAAAAACc&#10;AgAAZHJzL2Rvd25yZXYueG1sUEsFBgAAAAAEAAQA9wAAAI8DAAAAAA==&#10;">
                  <v:imagedata r:id="rId42" o:title=""/>
                  <v:path arrowok="t"/>
                </v:shape>
                <v:shape id="Picture 582" o:spid="_x0000_s1383" type="#_x0000_t75" style="position:absolute;left:4035452;top:1016757;width:838200;height:1168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O&#10;kP7GAAAA3AAAAA8AAABkcnMvZG93bnJldi54bWxEj0FrwkAUhO9C/8PyhF5EN1osmrqGKhW8WKj1&#10;oLdH9jWJyb5dsqum/74rFDwOM98Ms8g604grtb6yrGA8SkAQ51ZXXCg4fG+GMxA+IGtsLJOCX/KQ&#10;LZ96C0y1vfEXXfehELGEfYoKyhBcKqXPSzLoR9YRR+/HtgZDlG0hdYu3WG4aOUmSV2mw4rhQoqN1&#10;SXm9vxgF04/zpZ6fnDsONuvT52q62w1etFLP/e79DUSgLjzC//RWR242gfuZeATk8g8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WY6Q/sYAAADcAAAADwAAAAAAAAAAAAAAAACc&#10;AgAAZHJzL2Rvd25yZXYueG1sUEsFBgAAAAAEAAQA9wAAAI8DAAAAAA==&#10;">
                  <v:imagedata r:id="rId43" o:title=""/>
                  <v:path arrowok="t"/>
                </v:shape>
                <v:shape id="Text Box 583" o:spid="_x0000_s1384" type="#_x0000_t202" style="position:absolute;left:4565138;top:921231;width:662305;height:4324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3NbBxAAA&#10;ANwAAAAPAAAAZHJzL2Rvd25yZXYueG1sRI/NbsIwEITvSLyDtUi9gcNflQYMqqCVuEFpH2AVb+OQ&#10;eB3FLqQ8PUZC4jiamW80y3Vna3Gm1peOFYxHCQji3OmSCwU/35/DFIQPyBprx6TgnzysV/3eEjPt&#10;LvxF52MoRISwz1CBCaHJpPS5IYt+5Bri6P261mKIsi2kbvES4baWkyR5lRZLjgsGG9oYyqvjn1WQ&#10;JnZfVW+Tg7ez63huNlv30ZyUehl07wsQgbrwDD/aO61gnk7hfiYeAb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49zWwcQAAADcAAAADwAAAAAAAAAAAAAAAACXAgAAZHJzL2Rv&#10;d25yZXYueG1sUEsFBgAAAAAEAAQA9QAAAIgDAAAAAA==&#10;" filled="f" stroked="f">
                  <v:textbox style="mso-fit-shape-to-text:t">
                    <w:txbxContent>
                      <w:p w14:paraId="35C7FFF4" w14:textId="77777777" w:rsidR="00F76256" w:rsidRDefault="00F76256" w:rsidP="00D52E45">
                        <w:pPr>
                          <w:pStyle w:val="NormalWeb"/>
                          <w:rPr>
                            <w:sz w:val="24"/>
                          </w:rPr>
                        </w:pPr>
                        <w:r>
                          <w:rPr>
                            <w:rFonts w:asciiTheme="minorHAnsi" w:hAnsi="Calibri" w:cstheme="minorBidi"/>
                            <w:color w:val="000000" w:themeColor="text1"/>
                            <w:kern w:val="24"/>
                          </w:rPr>
                          <w:t>AIS Base</w:t>
                        </w:r>
                      </w:p>
                      <w:p w14:paraId="54B31340" w14:textId="77777777" w:rsidR="00F76256" w:rsidRDefault="00F76256" w:rsidP="00D52E45">
                        <w:pPr>
                          <w:pStyle w:val="NormalWeb"/>
                        </w:pPr>
                        <w:r>
                          <w:rPr>
                            <w:rFonts w:asciiTheme="minorHAnsi" w:hAnsi="Calibri" w:cstheme="minorBidi"/>
                            <w:color w:val="000000" w:themeColor="text1"/>
                            <w:kern w:val="24"/>
                          </w:rPr>
                          <w:t>Station</w:t>
                        </w:r>
                      </w:p>
                    </w:txbxContent>
                  </v:textbox>
                </v:shape>
                <v:shape id="Text Box 584" o:spid="_x0000_s1385" type="#_x0000_t202" style="position:absolute;left:216561;top:921232;width:579755;height:4324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NU61xAAA&#10;ANwAAAAPAAAAZHJzL2Rvd25yZXYueG1sRI/dasJAFITvC77Dcgre1Y2iJaauIlbBO+vPAxyyp9k0&#10;2bMhu9Xo07uC4OUwM98ws0Vna3Gm1peOFQwHCQji3OmSCwWn4+YjBeEDssbaMSm4kofFvPc2w0y7&#10;C+/pfAiFiBD2GSowITSZlD43ZNEPXEMcvV/XWgxRtoXULV4i3NZylCSf0mLJccFgQytDeXX4twrS&#10;xO6qajr68XZ8G07M6tutmz+l+u/d8gtEoC68ws/2ViuYpGN4nIlHQM7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DVOtcQAAADcAAAADwAAAAAAAAAAAAAAAACXAgAAZHJzL2Rv&#10;d25yZXYueG1sUEsFBgAAAAAEAAQA9QAAAIgDAAAAAA==&#10;" filled="f" stroked="f">
                  <v:textbox style="mso-fit-shape-to-text:t">
                    <w:txbxContent>
                      <w:p w14:paraId="74F64F65" w14:textId="77777777" w:rsidR="00F76256" w:rsidRDefault="00F76256" w:rsidP="00D52E45">
                        <w:pPr>
                          <w:pStyle w:val="NormalWeb"/>
                          <w:rPr>
                            <w:sz w:val="24"/>
                          </w:rPr>
                        </w:pPr>
                        <w:r>
                          <w:rPr>
                            <w:rFonts w:asciiTheme="minorHAnsi" w:hAnsi="Calibri" w:cstheme="minorBidi"/>
                            <w:color w:val="000000" w:themeColor="text1"/>
                            <w:kern w:val="24"/>
                          </w:rPr>
                          <w:t>Shore</w:t>
                        </w:r>
                      </w:p>
                      <w:p w14:paraId="2850CB08" w14:textId="77777777" w:rsidR="00F76256" w:rsidRDefault="00F76256" w:rsidP="00D52E45">
                        <w:pPr>
                          <w:pStyle w:val="NormalWeb"/>
                        </w:pPr>
                        <w:r>
                          <w:rPr>
                            <w:rFonts w:asciiTheme="minorHAnsi" w:hAnsi="Calibri" w:cstheme="minorBidi"/>
                            <w:color w:val="000000" w:themeColor="text1"/>
                            <w:kern w:val="24"/>
                          </w:rPr>
                          <w:t>Facility</w:t>
                        </w:r>
                      </w:p>
                    </w:txbxContent>
                  </v:textbox>
                </v:shape>
                <w10:anchorlock/>
              </v:group>
            </w:pict>
          </mc:Fallback>
        </mc:AlternateContent>
      </w:r>
    </w:p>
    <w:p w14:paraId="39F1230C" w14:textId="7B37D38D" w:rsidR="00990ED8" w:rsidRPr="007B6B39" w:rsidRDefault="00CD066C" w:rsidP="00CD066C">
      <w:pPr>
        <w:pStyle w:val="Figurecaption"/>
        <w:jc w:val="center"/>
      </w:pPr>
      <w:bookmarkStart w:id="171" w:name="_Toc460235311"/>
      <w:commentRangeStart w:id="172"/>
      <w:r w:rsidRPr="007B6B39">
        <w:t>A rudimentary AIS network</w:t>
      </w:r>
      <w:commentRangeEnd w:id="172"/>
      <w:r w:rsidRPr="007B6B39">
        <w:rPr>
          <w:rStyle w:val="CommentReference"/>
          <w:b w:val="0"/>
          <w:bCs w:val="0"/>
          <w:i w:val="0"/>
          <w:color w:val="auto"/>
          <w:u w:val="none"/>
        </w:rPr>
        <w:commentReference w:id="172"/>
      </w:r>
      <w:bookmarkEnd w:id="171"/>
    </w:p>
    <w:p w14:paraId="189D5F47" w14:textId="2DA8FACF" w:rsidR="00CD066C" w:rsidRPr="007B6B39" w:rsidRDefault="00CD066C" w:rsidP="00531A51">
      <w:pPr>
        <w:pStyle w:val="Heading2"/>
      </w:pPr>
      <w:bookmarkStart w:id="173" w:name="_Toc459906314"/>
      <w:r w:rsidRPr="007B6B39">
        <w:t>Progression from elementary to layered AIS network concepts</w:t>
      </w:r>
      <w:bookmarkEnd w:id="173"/>
    </w:p>
    <w:p w14:paraId="46AA91CB" w14:textId="77777777" w:rsidR="00531A51" w:rsidRPr="007B6B39" w:rsidRDefault="00531A51" w:rsidP="00531A51">
      <w:pPr>
        <w:pStyle w:val="Heading2separationline"/>
      </w:pPr>
    </w:p>
    <w:p w14:paraId="685CD3AC" w14:textId="7E8D1162" w:rsidR="00CD066C" w:rsidRPr="007B6B39" w:rsidRDefault="00CD066C" w:rsidP="00CD066C">
      <w:pPr>
        <w:pStyle w:val="BodyText"/>
      </w:pPr>
      <w:r w:rsidRPr="007B6B39">
        <w:t xml:space="preserve">Section </w:t>
      </w:r>
      <w:r w:rsidR="00531A51" w:rsidRPr="007B6B39">
        <w:fldChar w:fldCharType="begin"/>
      </w:r>
      <w:r w:rsidR="00531A51" w:rsidRPr="007B6B39">
        <w:instrText xml:space="preserve"> REF _Ref459823092 \r \h </w:instrText>
      </w:r>
      <w:r w:rsidR="00531A51" w:rsidRPr="007B6B39">
        <w:fldChar w:fldCharType="separate"/>
      </w:r>
      <w:r w:rsidR="00531A51" w:rsidRPr="007B6B39">
        <w:t>11.1</w:t>
      </w:r>
      <w:r w:rsidR="00531A51" w:rsidRPr="007B6B39">
        <w:fldChar w:fldCharType="end"/>
      </w:r>
      <w:r w:rsidRPr="007B6B39">
        <w:t xml:space="preserve"> has described some elementary AIS network concepts.  The description emphasized common communication network elements but did not cover to any great extend the variety of demands the actually messages place on the configuration of the communication network itself.  The following section </w:t>
      </w:r>
      <w:r w:rsidR="00531A51" w:rsidRPr="007B6B39">
        <w:t>introduces the concept of a lay</w:t>
      </w:r>
      <w:r w:rsidRPr="007B6B39">
        <w:t>ered structure that matches the physical communication network elements to the AIS Service elements in a logical and progressive process.</w:t>
      </w:r>
    </w:p>
    <w:p w14:paraId="6B26D51A" w14:textId="056D0594" w:rsidR="00CD066C" w:rsidRPr="007B6B39" w:rsidRDefault="00CD066C" w:rsidP="00CD066C">
      <w:pPr>
        <w:pStyle w:val="BodyText"/>
      </w:pPr>
      <w:r w:rsidRPr="007B6B39">
        <w:t xml:space="preserve">In its simplest configuration </w:t>
      </w:r>
      <w:r w:rsidR="00531A51" w:rsidRPr="007B6B39">
        <w:t>a layer may consist of a single</w:t>
      </w:r>
      <w:r w:rsidRPr="007B6B39">
        <w:t xml:space="preserve"> entity such as a physical piece of equipment or a software module running on a com</w:t>
      </w:r>
      <w:r w:rsidR="00531A51" w:rsidRPr="007B6B39">
        <w:t>puter. As the degree of com</w:t>
      </w:r>
      <w:r w:rsidRPr="007B6B39">
        <w:t>plexity of an AIS service category increases so does the configuration and capability of the associated network configuration.  The following points illustrate the degree of complexity inherent in the AIS Service and how a layered structure can effectively ad-dress these requirements.</w:t>
      </w:r>
    </w:p>
    <w:p w14:paraId="4BCA3B8F" w14:textId="2A381B82" w:rsidR="00CD066C" w:rsidRPr="007B6B39" w:rsidRDefault="00CD066C" w:rsidP="00531A51">
      <w:pPr>
        <w:pStyle w:val="Heading3"/>
      </w:pPr>
      <w:bookmarkStart w:id="174" w:name="_Toc459906315"/>
      <w:r w:rsidRPr="007B6B39">
        <w:lastRenderedPageBreak/>
        <w:t>Geo</w:t>
      </w:r>
      <w:r w:rsidR="00531A51" w:rsidRPr="007B6B39">
        <w:t>graphical coverage requirement</w:t>
      </w:r>
      <w:bookmarkEnd w:id="174"/>
    </w:p>
    <w:p w14:paraId="285BB332" w14:textId="458417A1" w:rsidR="00CD066C" w:rsidRPr="007B6B39" w:rsidRDefault="00CD066C" w:rsidP="00CD066C">
      <w:pPr>
        <w:pStyle w:val="BodyText"/>
      </w:pPr>
      <w:r w:rsidRPr="007B6B39">
        <w:t xml:space="preserve">The requirement to provide coverage of AIS shore-infrastructure for a larger area has several important implications: Subdividing the coverage area of one AIS shore station into sectors using direction diversity of antennas may be required in areas with high traffic volume to receive non-garbled AIS messages from all mobile AIS stations in the vicinity. </w:t>
      </w:r>
      <w:r w:rsidR="00531A51" w:rsidRPr="007B6B39">
        <w:t xml:space="preserve"> </w:t>
      </w:r>
      <w:r w:rsidRPr="007B6B39">
        <w:t xml:space="preserve">To employ direction diversity, an AIS shore station would house several AIS base stations, which would be connected to different antennas with antenna sectors which should not overlap each other </w:t>
      </w:r>
      <w:r w:rsidR="00531A51" w:rsidRPr="007B6B39">
        <w:t>to the maximum extent possible.</w:t>
      </w:r>
    </w:p>
    <w:p w14:paraId="48F493D0" w14:textId="353BC15F" w:rsidR="00CD066C" w:rsidRPr="007B6B39" w:rsidRDefault="00CD066C" w:rsidP="00CD066C">
      <w:pPr>
        <w:pStyle w:val="BodyText"/>
      </w:pPr>
      <w:r w:rsidRPr="007B6B39">
        <w:t>In order to simply cover a larger geographical area and in particular to resolve the garbling issue in a larger geographical area several AIS sho</w:t>
      </w:r>
      <w:r w:rsidR="00531A51" w:rsidRPr="007B6B39">
        <w:t>re stations may be need</w:t>
      </w:r>
      <w:r w:rsidRPr="007B6B39">
        <w:t>ed, which may consist in turn of several AIS base stations each.</w:t>
      </w:r>
    </w:p>
    <w:p w14:paraId="69D76DE6" w14:textId="08B8AE7E" w:rsidR="00CD066C" w:rsidRPr="007B6B39" w:rsidRDefault="00531A51" w:rsidP="00531A51">
      <w:pPr>
        <w:pStyle w:val="Heading3"/>
      </w:pPr>
      <w:bookmarkStart w:id="175" w:name="_Toc459906316"/>
      <w:r w:rsidRPr="007B6B39">
        <w:t>Complexity handling</w:t>
      </w:r>
      <w:bookmarkEnd w:id="175"/>
    </w:p>
    <w:p w14:paraId="7C59FA8E" w14:textId="70DF17EE" w:rsidR="00CD066C" w:rsidRPr="007B6B39" w:rsidRDefault="00CD066C" w:rsidP="00CD066C">
      <w:pPr>
        <w:pStyle w:val="BodyText"/>
      </w:pPr>
      <w:r w:rsidRPr="007B6B39">
        <w:t xml:space="preserve">The AIS itself and the appropriate processing of AIS data exhibit a high complexity. </w:t>
      </w:r>
      <w:r w:rsidR="00531A51" w:rsidRPr="007B6B39">
        <w:t xml:space="preserve"> </w:t>
      </w:r>
      <w:r w:rsidRPr="007B6B39">
        <w:t xml:space="preserve">To tackle this complexity, it is necessary to subdivide the total functionality of the AIS into appropriate sections. </w:t>
      </w:r>
      <w:r w:rsidR="00531A51" w:rsidRPr="007B6B39">
        <w:t xml:space="preserve"> </w:t>
      </w:r>
      <w:r w:rsidRPr="007B6B39">
        <w:t xml:space="preserve">Since the geographical coverage requirements imply a hierarchical structure, functional layers may be considered a first step. </w:t>
      </w:r>
      <w:r w:rsidR="00531A51" w:rsidRPr="007B6B39">
        <w:t xml:space="preserve"> </w:t>
      </w:r>
      <w:r w:rsidRPr="007B6B39">
        <w:t>The function-al layers may be further subdivided in entities on the same functional layer.</w:t>
      </w:r>
    </w:p>
    <w:p w14:paraId="22EE15AB" w14:textId="2F0FBBB9" w:rsidR="00CD066C" w:rsidRPr="007B6B39" w:rsidRDefault="00531A51" w:rsidP="00531A51">
      <w:pPr>
        <w:pStyle w:val="Heading3"/>
      </w:pPr>
      <w:bookmarkStart w:id="176" w:name="_Toc459906317"/>
      <w:r w:rsidRPr="007B6B39">
        <w:t>Encapsulation</w:t>
      </w:r>
      <w:bookmarkEnd w:id="176"/>
    </w:p>
    <w:p w14:paraId="0A662E7E" w14:textId="10945FBD" w:rsidR="00CD066C" w:rsidRPr="007B6B39" w:rsidRDefault="00CD066C" w:rsidP="00CD066C">
      <w:pPr>
        <w:pStyle w:val="BodyText"/>
      </w:pPr>
      <w:r w:rsidRPr="007B6B39">
        <w:t>To avoid inappropriate spread of design and configuration details, which apply to one specific layer or even some few entities within one layer only, over the whole of the AIS Service or even to application layers, the principle of encapsulation should be observed.</w:t>
      </w:r>
    </w:p>
    <w:p w14:paraId="0D125166" w14:textId="6D200836" w:rsidR="00CD066C" w:rsidRPr="007B6B39" w:rsidRDefault="00CD066C" w:rsidP="00531A51">
      <w:pPr>
        <w:pStyle w:val="Heading3"/>
      </w:pPr>
      <w:bookmarkStart w:id="177" w:name="_Toc459906318"/>
      <w:r w:rsidRPr="007B6B39">
        <w:t>Modula</w:t>
      </w:r>
      <w:r w:rsidR="00531A51" w:rsidRPr="007B6B39">
        <w:t>rity / open system requirement</w:t>
      </w:r>
      <w:bookmarkEnd w:id="177"/>
    </w:p>
    <w:p w14:paraId="12C95D52" w14:textId="14A7BE35" w:rsidR="00CD066C" w:rsidRPr="007B6B39" w:rsidRDefault="00CD066C" w:rsidP="00CD066C">
      <w:pPr>
        <w:pStyle w:val="BodyText"/>
      </w:pPr>
      <w:r w:rsidRPr="007B6B39">
        <w:t>The layered approach would satisfy the general requirements for an open system.</w:t>
      </w:r>
      <w:r w:rsidR="00F27845">
        <w:t xml:space="preserve"> </w:t>
      </w:r>
      <w:r w:rsidRPr="007B6B39">
        <w:t xml:space="preserve"> This requirement summarizes more detailed requirements of competent authorities, in particular</w:t>
      </w:r>
      <w:r w:rsidR="00531A51" w:rsidRPr="007B6B39">
        <w:t>:</w:t>
      </w:r>
    </w:p>
    <w:p w14:paraId="520DCD28" w14:textId="48DBE116" w:rsidR="00CD066C" w:rsidRPr="007B6B39" w:rsidRDefault="00CD066C" w:rsidP="00531A51">
      <w:pPr>
        <w:pStyle w:val="Bullet1"/>
      </w:pPr>
      <w:r w:rsidRPr="007B6B39">
        <w:t xml:space="preserve">the wish to employ </w:t>
      </w:r>
      <w:r w:rsidR="00531A51" w:rsidRPr="007B6B39">
        <w:t>‘</w:t>
      </w:r>
      <w:r w:rsidRPr="007B6B39">
        <w:t>plug-and-play</w:t>
      </w:r>
      <w:r w:rsidR="007F5DBE" w:rsidRPr="007B6B39">
        <w:t>’</w:t>
      </w:r>
      <w:r w:rsidR="00531A51" w:rsidRPr="007B6B39">
        <w:t>’</w:t>
      </w:r>
      <w:r w:rsidRPr="007B6B39">
        <w:t xml:space="preserve"> components for ease of installation</w:t>
      </w:r>
      <w:r w:rsidR="00531A51" w:rsidRPr="007B6B39">
        <w:t>;</w:t>
      </w:r>
    </w:p>
    <w:p w14:paraId="76846479" w14:textId="1378A986" w:rsidR="00CD066C" w:rsidRPr="007B6B39" w:rsidRDefault="00CD066C" w:rsidP="00531A51">
      <w:pPr>
        <w:pStyle w:val="Bullet1"/>
      </w:pPr>
      <w:r w:rsidRPr="007B6B39">
        <w:t>the flexibility requirement (to design systems, which may be easily changed due to changing requirements or due to maintenance considerations in part during the whole of the life-cycle, without affecting the whole system)</w:t>
      </w:r>
      <w:r w:rsidR="00531A51" w:rsidRPr="007B6B39">
        <w:t>;</w:t>
      </w:r>
    </w:p>
    <w:p w14:paraId="500F7A34" w14:textId="30CC018A" w:rsidR="00CD066C" w:rsidRPr="007B6B39" w:rsidRDefault="00CD066C" w:rsidP="00531A51">
      <w:pPr>
        <w:pStyle w:val="Bullet1"/>
      </w:pPr>
      <w:r w:rsidRPr="007B6B39">
        <w:t xml:space="preserve">the </w:t>
      </w:r>
      <w:r w:rsidR="007F5DBE" w:rsidRPr="007B6B39">
        <w:t>‘</w:t>
      </w:r>
      <w:r w:rsidRPr="007B6B39">
        <w:t>second source</w:t>
      </w:r>
      <w:r w:rsidR="007F5DBE" w:rsidRPr="007B6B39">
        <w:t>’</w:t>
      </w:r>
      <w:r w:rsidRPr="007B6B39">
        <w:t xml:space="preserve"> requirement (to have at least one second vendor for spare parts)</w:t>
      </w:r>
      <w:r w:rsidR="00531A51" w:rsidRPr="007B6B39">
        <w:t>;</w:t>
      </w:r>
    </w:p>
    <w:p w14:paraId="7CD00DA8" w14:textId="6DEA7FE2" w:rsidR="00CD066C" w:rsidRPr="007B6B39" w:rsidRDefault="00531A51" w:rsidP="00531A51">
      <w:pPr>
        <w:pStyle w:val="Bullet1"/>
      </w:pPr>
      <w:r w:rsidRPr="007B6B39">
        <w:t>the timing requirements, i.</w:t>
      </w:r>
      <w:r w:rsidR="00CD066C" w:rsidRPr="007B6B39">
        <w:t>e. it would allow some parallelization of processing on different layers and in different entities</w:t>
      </w:r>
      <w:r w:rsidRPr="007B6B39">
        <w:t>;</w:t>
      </w:r>
    </w:p>
    <w:p w14:paraId="6AF4E73D" w14:textId="1981924C" w:rsidR="00CD066C" w:rsidRPr="007B6B39" w:rsidRDefault="00531A51" w:rsidP="00531A51">
      <w:pPr>
        <w:pStyle w:val="Bullet1"/>
      </w:pPr>
      <w:r w:rsidRPr="007B6B39">
        <w:t xml:space="preserve">the cost requirements </w:t>
      </w:r>
      <w:r w:rsidR="00CD066C" w:rsidRPr="007B6B39">
        <w:t>(achieve reasonable market prices by competition).</w:t>
      </w:r>
    </w:p>
    <w:p w14:paraId="5058034C" w14:textId="48F5E6AC" w:rsidR="00CD066C" w:rsidRPr="007B6B39" w:rsidRDefault="00CD066C" w:rsidP="00CD066C">
      <w:pPr>
        <w:pStyle w:val="BodyText"/>
      </w:pPr>
      <w:r w:rsidRPr="007B6B39">
        <w:t>In the following sections 2 such layers will be described in</w:t>
      </w:r>
      <w:r w:rsidR="00531A51" w:rsidRPr="007B6B39">
        <w:t xml:space="preserve"> detail i.e. how they are struc</w:t>
      </w:r>
      <w:r w:rsidRPr="007B6B39">
        <w:t>tured and how they function.</w:t>
      </w:r>
    </w:p>
    <w:p w14:paraId="5B83696D" w14:textId="69381460" w:rsidR="00CD066C" w:rsidRPr="007B6B39" w:rsidRDefault="00CD066C" w:rsidP="004E4FED">
      <w:pPr>
        <w:pStyle w:val="List1"/>
        <w:numPr>
          <w:ilvl w:val="0"/>
          <w:numId w:val="40"/>
        </w:numPr>
      </w:pPr>
      <w:r w:rsidRPr="007B6B39">
        <w:t>The layer of a logical AIS shore Station (LSS) (</w:t>
      </w:r>
      <w:r w:rsidR="00531A51" w:rsidRPr="007B6B39">
        <w:t>section</w:t>
      </w:r>
      <w:r w:rsidRPr="007B6B39">
        <w:t xml:space="preserve"> </w:t>
      </w:r>
      <w:r w:rsidR="005A31D2">
        <w:rPr>
          <w:highlight w:val="green"/>
        </w:rPr>
        <w:fldChar w:fldCharType="begin"/>
      </w:r>
      <w:r w:rsidR="005A31D2">
        <w:instrText xml:space="preserve"> REF _Ref459898718 \r \h </w:instrText>
      </w:r>
      <w:r w:rsidR="005A31D2">
        <w:rPr>
          <w:highlight w:val="green"/>
        </w:rPr>
      </w:r>
      <w:r w:rsidR="005A31D2">
        <w:rPr>
          <w:highlight w:val="green"/>
        </w:rPr>
        <w:fldChar w:fldCharType="separate"/>
      </w:r>
      <w:r w:rsidR="005A31D2">
        <w:t>12</w:t>
      </w:r>
      <w:r w:rsidR="005A31D2">
        <w:rPr>
          <w:highlight w:val="green"/>
        </w:rPr>
        <w:fldChar w:fldCharType="end"/>
      </w:r>
      <w:r w:rsidRPr="007B6B39">
        <w:t>)</w:t>
      </w:r>
    </w:p>
    <w:p w14:paraId="7D5214E7" w14:textId="13DF16DC" w:rsidR="00CD066C" w:rsidRPr="007B6B39" w:rsidRDefault="00CD066C" w:rsidP="00531A51">
      <w:pPr>
        <w:pStyle w:val="List1"/>
      </w:pPr>
      <w:r w:rsidRPr="007B6B39">
        <w:t>The layer of an AIS Service Management (ASM) (</w:t>
      </w:r>
      <w:r w:rsidR="00531A51" w:rsidRPr="007B6B39">
        <w:t>section</w:t>
      </w:r>
      <w:r w:rsidRPr="007B6B39">
        <w:t xml:space="preserve"> </w:t>
      </w:r>
      <w:r w:rsidR="005A31D2" w:rsidRPr="005A31D2">
        <w:fldChar w:fldCharType="begin"/>
      </w:r>
      <w:r w:rsidR="005A31D2" w:rsidRPr="005A31D2">
        <w:instrText xml:space="preserve"> REF _Ref459900685 \r \h </w:instrText>
      </w:r>
      <w:r w:rsidR="005A31D2">
        <w:instrText xml:space="preserve"> \* MERGEFORMAT </w:instrText>
      </w:r>
      <w:r w:rsidR="005A31D2" w:rsidRPr="005A31D2">
        <w:fldChar w:fldCharType="separate"/>
      </w:r>
      <w:r w:rsidR="005A31D2" w:rsidRPr="005A31D2">
        <w:t>13</w:t>
      </w:r>
      <w:r w:rsidR="005A31D2" w:rsidRPr="005A31D2">
        <w:fldChar w:fldCharType="end"/>
      </w:r>
      <w:r w:rsidRPr="007B6B39">
        <w:t>)</w:t>
      </w:r>
    </w:p>
    <w:p w14:paraId="50F8DC46" w14:textId="79A3EB74" w:rsidR="00CD066C" w:rsidRPr="007B6B39" w:rsidRDefault="00531A51" w:rsidP="00531A51">
      <w:pPr>
        <w:pStyle w:val="Heading1"/>
      </w:pPr>
      <w:bookmarkStart w:id="178" w:name="_Ref459898718"/>
      <w:bookmarkStart w:id="179" w:name="_Toc459906319"/>
      <w:r w:rsidRPr="007B6B39">
        <w:t>THE LAYER OF THE LOGICAL AIS SHORE STATIONS (LSS)</w:t>
      </w:r>
      <w:bookmarkEnd w:id="178"/>
      <w:bookmarkEnd w:id="179"/>
    </w:p>
    <w:p w14:paraId="208CCAA3" w14:textId="77777777" w:rsidR="00531A51" w:rsidRPr="007B6B39" w:rsidRDefault="00531A51" w:rsidP="00531A51">
      <w:pPr>
        <w:pStyle w:val="Heading1separatationline"/>
      </w:pPr>
    </w:p>
    <w:p w14:paraId="5EDE969C" w14:textId="72BF055A" w:rsidR="00CD066C" w:rsidRPr="007B6B39" w:rsidRDefault="00CD066C" w:rsidP="00CD066C">
      <w:pPr>
        <w:pStyle w:val="BodyText"/>
      </w:pPr>
      <w:r w:rsidRPr="007B6B39">
        <w:t xml:space="preserve">In </w:t>
      </w:r>
      <w:r w:rsidR="00531A51" w:rsidRPr="007B6B39">
        <w:t xml:space="preserve">section </w:t>
      </w:r>
      <w:r w:rsidR="00531A51" w:rsidRPr="007B6B39">
        <w:fldChar w:fldCharType="begin"/>
      </w:r>
      <w:r w:rsidR="00531A51" w:rsidRPr="007B6B39">
        <w:instrText xml:space="preserve"> REF _Ref459822938 \r \h </w:instrText>
      </w:r>
      <w:r w:rsidR="00531A51" w:rsidRPr="007B6B39">
        <w:fldChar w:fldCharType="separate"/>
      </w:r>
      <w:proofErr w:type="gramStart"/>
      <w:r w:rsidR="00531A51" w:rsidRPr="007B6B39">
        <w:t>11</w:t>
      </w:r>
      <w:proofErr w:type="gramEnd"/>
      <w:r w:rsidR="00531A51" w:rsidRPr="007B6B39">
        <w:fldChar w:fldCharType="end"/>
      </w:r>
      <w:r w:rsidRPr="007B6B39">
        <w:t xml:space="preserve"> the elementary AIS network concepts were introduced. </w:t>
      </w:r>
      <w:r w:rsidR="00531A51" w:rsidRPr="007B6B39">
        <w:t xml:space="preserve"> </w:t>
      </w:r>
      <w:r w:rsidRPr="007B6B39">
        <w:t>They represent a very much simplified representation of the integration of a competent authority's AIS Service into its VTS environment (amongst other users).</w:t>
      </w:r>
      <w:r w:rsidR="00531A51" w:rsidRPr="007B6B39">
        <w:t xml:space="preserve"> </w:t>
      </w:r>
      <w:r w:rsidRPr="007B6B39">
        <w:t xml:space="preserve"> In reality, the AIS Service lay-out will be virtually nowhere that simply structured. </w:t>
      </w:r>
      <w:r w:rsidR="00531A51" w:rsidRPr="007B6B39">
        <w:t xml:space="preserve"> </w:t>
      </w:r>
      <w:r w:rsidRPr="007B6B39">
        <w:t xml:space="preserve">Rather the entity entitled </w:t>
      </w:r>
      <w:r w:rsidR="00531A51" w:rsidRPr="007B6B39">
        <w:t>‘</w:t>
      </w:r>
      <w:r w:rsidRPr="007B6B39">
        <w:t>AIS Network</w:t>
      </w:r>
      <w:r w:rsidR="00531A51" w:rsidRPr="007B6B39">
        <w:t>’</w:t>
      </w:r>
      <w:r w:rsidRPr="007B6B39">
        <w:t xml:space="preserve"> in the element</w:t>
      </w:r>
      <w:r w:rsidR="00531A51" w:rsidRPr="007B6B39">
        <w:t>ary</w:t>
      </w:r>
      <w:r w:rsidRPr="007B6B39">
        <w:t xml:space="preserve"> AIS network concept descriptions will be subdivided into the AIS Data Transfer Network proper and several other AIS-related entities, which also exhibit a hierarchical structure an</w:t>
      </w:r>
      <w:r w:rsidR="00531A51" w:rsidRPr="007B6B39">
        <w:t>d perform distinct tasks each.</w:t>
      </w:r>
    </w:p>
    <w:p w14:paraId="182A146E" w14:textId="4CF4C8E6" w:rsidR="00CD066C" w:rsidRPr="007B6B39" w:rsidRDefault="00CD066C" w:rsidP="00CD066C">
      <w:pPr>
        <w:pStyle w:val="BodyText"/>
      </w:pPr>
      <w:r w:rsidRPr="007B6B39">
        <w:lastRenderedPageBreak/>
        <w:t>The highest layer is constituted by the AIS Service Mana</w:t>
      </w:r>
      <w:r w:rsidR="00531A51" w:rsidRPr="007B6B39">
        <w:t xml:space="preserve">gement (ASM). </w:t>
      </w:r>
      <w:r w:rsidR="004A2A3B" w:rsidRPr="007B6B39">
        <w:t xml:space="preserve"> </w:t>
      </w:r>
      <w:r w:rsidR="00531A51" w:rsidRPr="007B6B39">
        <w:t xml:space="preserve">Although the ASM </w:t>
      </w:r>
      <w:r w:rsidRPr="007B6B39">
        <w:t>is the highest layer of the AIS Service and therefore has the overall control of all entities in the AIS, it is the next lower layer of the Logical AIS Shore Stations (LSS) which does the bulk processing work when providing the BAS to the higher levels.</w:t>
      </w:r>
      <w:r w:rsidR="004A2A3B" w:rsidRPr="007B6B39">
        <w:t xml:space="preserve"> </w:t>
      </w:r>
      <w:r w:rsidRPr="007B6B39">
        <w:t xml:space="preserve"> The LSS layer is supported by the layer of the Physical AIS Shore Station (PSS), which pre-process data from and to the fixed AIS stations pro</w:t>
      </w:r>
      <w:r w:rsidR="00E91FD3" w:rsidRPr="007B6B39">
        <w:t>per, such as AIS base stations.</w:t>
      </w:r>
    </w:p>
    <w:p w14:paraId="42090422" w14:textId="0E9C278F" w:rsidR="00CD066C" w:rsidRPr="007B6B39" w:rsidRDefault="00CD066C" w:rsidP="00CD066C">
      <w:pPr>
        <w:pStyle w:val="BodyText"/>
      </w:pPr>
      <w:r w:rsidRPr="007B6B39">
        <w:t xml:space="preserve">The present chapter introduces the functionality of the LSS layer in terms of </w:t>
      </w:r>
      <w:r w:rsidR="00531A51" w:rsidRPr="007B6B39">
        <w:t>‘use cas</w:t>
      </w:r>
      <w:r w:rsidRPr="007B6B39">
        <w:t>es</w:t>
      </w:r>
      <w:r w:rsidR="00531A51" w:rsidRPr="007B6B39">
        <w:t>’</w:t>
      </w:r>
      <w:r w:rsidRPr="007B6B39">
        <w:t>.</w:t>
      </w:r>
      <w:r w:rsidR="00F27845">
        <w:t xml:space="preserve"> </w:t>
      </w:r>
      <w:r w:rsidRPr="007B6B39">
        <w:t xml:space="preserve"> LSS, as opposed to PSS, are most likely pure software entities. </w:t>
      </w:r>
      <w:r w:rsidR="00531A51" w:rsidRPr="007B6B39">
        <w:t xml:space="preserve"> </w:t>
      </w:r>
      <w:r w:rsidRPr="007B6B39">
        <w:t>To describe their functionality, it is therefore appropriate to use state-of-the-art system analysis and soft-ware engineering.</w:t>
      </w:r>
      <w:r w:rsidR="00F27845">
        <w:t xml:space="preserve"> </w:t>
      </w:r>
      <w:r w:rsidRPr="007B6B39">
        <w:t xml:space="preserve"> A </w:t>
      </w:r>
      <w:r w:rsidR="00531A51" w:rsidRPr="007B6B39">
        <w:t>‘</w:t>
      </w:r>
      <w:r w:rsidRPr="007B6B39">
        <w:t>use case</w:t>
      </w:r>
      <w:r w:rsidR="00531A51" w:rsidRPr="007B6B39">
        <w:t>’</w:t>
      </w:r>
      <w:r w:rsidRPr="007B6B39">
        <w:t xml:space="preserve"> of the LSS describes a case, by which the LSS will be used. (By analogy: The main use case of a hammer constitutes to hammer a nail into a wall. </w:t>
      </w:r>
      <w:r w:rsidR="00531A51" w:rsidRPr="007B6B39">
        <w:t xml:space="preserve"> </w:t>
      </w:r>
      <w:r w:rsidRPr="007B6B39">
        <w:t xml:space="preserve">However, a hammer may be used for other purposes, thereby constituting other use cases, such as breaking a glass window during a fire </w:t>
      </w:r>
      <w:r w:rsidR="00531A51" w:rsidRPr="007B6B39">
        <w:t>fighting situation.)  The defini</w:t>
      </w:r>
      <w:r w:rsidRPr="007B6B39">
        <w:t xml:space="preserve">tion of </w:t>
      </w:r>
      <w:r w:rsidR="00531A51" w:rsidRPr="007B6B39">
        <w:t>‘</w:t>
      </w:r>
      <w:r w:rsidRPr="007B6B39">
        <w:t>use cases</w:t>
      </w:r>
      <w:r w:rsidR="00531A51" w:rsidRPr="007B6B39">
        <w:t>’</w:t>
      </w:r>
      <w:r w:rsidRPr="007B6B39">
        <w:t xml:space="preserve"> for all intended uses of the software entity helps to systematically and eventually determ</w:t>
      </w:r>
      <w:r w:rsidR="00531A51" w:rsidRPr="007B6B39">
        <w:t>ine its overall functionality.</w:t>
      </w:r>
    </w:p>
    <w:p w14:paraId="6EF05B19" w14:textId="17E38B98" w:rsidR="00CD066C" w:rsidRPr="007B6B39" w:rsidRDefault="00CD066C" w:rsidP="00CD066C">
      <w:pPr>
        <w:pStyle w:val="BodyText"/>
      </w:pPr>
      <w:r w:rsidRPr="007B6B39">
        <w:t xml:space="preserve">Hence, the plurality of all </w:t>
      </w:r>
      <w:r w:rsidR="00E91FD3" w:rsidRPr="007B6B39">
        <w:t>‘</w:t>
      </w:r>
      <w:r w:rsidRPr="007B6B39">
        <w:t>use cases</w:t>
      </w:r>
      <w:r w:rsidR="00E91FD3" w:rsidRPr="007B6B39">
        <w:t>’</w:t>
      </w:r>
      <w:r w:rsidRPr="007B6B39">
        <w:t xml:space="preserve"> of an LSS constitute the total functionality of the LSS. From these use cases the common essential functionality can be derived, which then can be used directly when designing the software proper, while allowing freedom of how to implement these software entities to the ma</w:t>
      </w:r>
      <w:r w:rsidR="00E91FD3" w:rsidRPr="007B6B39">
        <w:t>ximum extent possible (by analo</w:t>
      </w:r>
      <w:r w:rsidRPr="007B6B39">
        <w:t>gy: a hammer is composed of a cubic-shaped object, which must be at least as hard as the object the h</w:t>
      </w:r>
      <w:r w:rsidR="00531A51" w:rsidRPr="007B6B39">
        <w:t>ammer is supposed to hit, and</w:t>
      </w:r>
      <w:r w:rsidRPr="007B6B39">
        <w:t xml:space="preserve"> a handle, which is fit for humans to grip the hammer. </w:t>
      </w:r>
      <w:r w:rsidR="00E91FD3" w:rsidRPr="007B6B39">
        <w:t xml:space="preserve"> </w:t>
      </w:r>
      <w:r w:rsidRPr="007B6B39">
        <w:t>This description of the essential fun</w:t>
      </w:r>
      <w:r w:rsidR="00E91FD3" w:rsidRPr="007B6B39">
        <w:t>ctionality of a hammer would al</w:t>
      </w:r>
      <w:r w:rsidRPr="007B6B39">
        <w:t>low – in the absence of other stipulations – a flint ston</w:t>
      </w:r>
      <w:r w:rsidR="00E91FD3" w:rsidRPr="007B6B39">
        <w:t>e hammer as well as a steel ham</w:t>
      </w:r>
      <w:r w:rsidRPr="007B6B39">
        <w:t xml:space="preserve">mer to fulfil the above </w:t>
      </w:r>
      <w:r w:rsidR="00E91FD3" w:rsidRPr="007B6B39">
        <w:t>‘</w:t>
      </w:r>
      <w:r w:rsidRPr="007B6B39">
        <w:t>use cases</w:t>
      </w:r>
      <w:r w:rsidR="00E91FD3" w:rsidRPr="007B6B39">
        <w:t>’</w:t>
      </w:r>
      <w:r w:rsidRPr="007B6B39">
        <w:t xml:space="preserve"> of a hammer: hammer a nail into a wall and break glass upon emergency. </w:t>
      </w:r>
      <w:r w:rsidR="00E91FD3" w:rsidRPr="007B6B39">
        <w:t xml:space="preserve"> </w:t>
      </w:r>
      <w:r w:rsidRPr="007B6B39">
        <w:t>This illustrates that the definitio</w:t>
      </w:r>
      <w:r w:rsidR="00E91FD3" w:rsidRPr="007B6B39">
        <w:t>n of ‘use cases’ and thereby de</w:t>
      </w:r>
      <w:r w:rsidRPr="007B6B39">
        <w:t>termining the essential functionality of an entity is on the one hand to the point but on the other hand not prescriptive in terms of implementation.).</w:t>
      </w:r>
    </w:p>
    <w:p w14:paraId="15E3CA9E" w14:textId="65CBF2CC" w:rsidR="00CD066C" w:rsidRPr="007B6B39" w:rsidRDefault="00CD066C" w:rsidP="004A2A3B">
      <w:pPr>
        <w:pStyle w:val="Heading2"/>
      </w:pPr>
      <w:bookmarkStart w:id="180" w:name="_Toc459906320"/>
      <w:r w:rsidRPr="007B6B39">
        <w:t>Justification for LSS</w:t>
      </w:r>
      <w:bookmarkEnd w:id="180"/>
    </w:p>
    <w:p w14:paraId="5C2E74BE" w14:textId="77777777" w:rsidR="004A2A3B" w:rsidRPr="007B6B39" w:rsidRDefault="004A2A3B" w:rsidP="004A2A3B">
      <w:pPr>
        <w:pStyle w:val="Heading2separationline"/>
      </w:pPr>
    </w:p>
    <w:p w14:paraId="5EE0BEAD" w14:textId="49CC5231" w:rsidR="00CD066C" w:rsidRPr="007B6B39" w:rsidRDefault="00CD066C" w:rsidP="00CD066C">
      <w:pPr>
        <w:pStyle w:val="BodyText"/>
      </w:pPr>
      <w:r w:rsidRPr="007B6B39">
        <w:t>The top level of this stack provides at least one very impo</w:t>
      </w:r>
      <w:r w:rsidR="009646DD" w:rsidRPr="007B6B39">
        <w:t>rtant functionality for applica</w:t>
      </w:r>
      <w:r w:rsidRPr="007B6B39">
        <w:t xml:space="preserve">tions: </w:t>
      </w:r>
      <w:r w:rsidRPr="009E0980">
        <w:rPr>
          <w:u w:val="single"/>
        </w:rPr>
        <w:t>It transforms the AIS Service linked to physical AIS shore stations to an AIS Service which is linked to logical AIS shore stations instead</w:t>
      </w:r>
      <w:r w:rsidRPr="007B6B39">
        <w:t>.</w:t>
      </w:r>
      <w:r w:rsidR="009646DD" w:rsidRPr="007B6B39">
        <w:t xml:space="preserve"> </w:t>
      </w:r>
      <w:r w:rsidRPr="007B6B39">
        <w:t xml:space="preserve"> The benefits of this trans-formation for applications using the AIS Servic</w:t>
      </w:r>
      <w:r w:rsidR="009646DD" w:rsidRPr="007B6B39">
        <w:t>e, such as VTS, are as follows:</w:t>
      </w:r>
    </w:p>
    <w:p w14:paraId="49BEA7C7" w14:textId="79503E66" w:rsidR="009646DD" w:rsidRPr="007B6B39" w:rsidRDefault="00E91FD3" w:rsidP="004E4FED">
      <w:pPr>
        <w:pStyle w:val="List1"/>
        <w:numPr>
          <w:ilvl w:val="0"/>
          <w:numId w:val="39"/>
        </w:numPr>
      </w:pPr>
      <w:r w:rsidRPr="007B6B39">
        <w:t>E</w:t>
      </w:r>
      <w:r w:rsidR="00CD066C" w:rsidRPr="007B6B39">
        <w:t>ach logical AIS shore station may be associated with a geographical area, which is completely determined by operational consideratio</w:t>
      </w:r>
      <w:r w:rsidR="009646DD" w:rsidRPr="007B6B39">
        <w:t>ns only as opposed to any physi</w:t>
      </w:r>
      <w:r w:rsidR="00CD066C" w:rsidRPr="007B6B39">
        <w:t>cal AIS shore station, the coverage area of which is determined solely by radio propagati</w:t>
      </w:r>
      <w:r w:rsidR="009646DD" w:rsidRPr="007B6B39">
        <w:t>on, i.e. physical, considerations.</w:t>
      </w:r>
    </w:p>
    <w:p w14:paraId="6EFFE449" w14:textId="32374826" w:rsidR="00CD066C" w:rsidRPr="007B6B39" w:rsidRDefault="00CD066C" w:rsidP="00E91FD3">
      <w:pPr>
        <w:pStyle w:val="List1text"/>
      </w:pPr>
      <w:r w:rsidRPr="007B6B39">
        <w:t>In addition, the geographical area of a logical AIS shore station can have any shape, as opposed to the shape of the geo-graphical coverage area of one physical AIS shore station, which is determined by antenna planning and radio propagation.</w:t>
      </w:r>
    </w:p>
    <w:p w14:paraId="69E5C4DF" w14:textId="25352861" w:rsidR="00CD066C" w:rsidRPr="007B6B39" w:rsidRDefault="009646DD" w:rsidP="00E91FD3">
      <w:pPr>
        <w:pStyle w:val="List1text"/>
      </w:pPr>
      <w:r w:rsidRPr="007B6B39">
        <w:t>Example: A VTS Cent</w:t>
      </w:r>
      <w:r w:rsidR="00CD066C" w:rsidRPr="007B6B39">
        <w:t>r</w:t>
      </w:r>
      <w:r w:rsidRPr="007B6B39">
        <w:t>e</w:t>
      </w:r>
      <w:r w:rsidR="00CD066C" w:rsidRPr="007B6B39">
        <w:t xml:space="preserve"> may determine as the geographical area of one logical AIS shore station exactly the area of its operational respon</w:t>
      </w:r>
      <w:r w:rsidRPr="007B6B39">
        <w:t>sibility.  Together with this ge</w:t>
      </w:r>
      <w:r w:rsidR="00CD066C" w:rsidRPr="007B6B39">
        <w:t>ographical assignment there mig</w:t>
      </w:r>
      <w:r w:rsidRPr="007B6B39">
        <w:t>ht be assigned by this VTS Cent</w:t>
      </w:r>
      <w:r w:rsidR="00CD066C" w:rsidRPr="007B6B39">
        <w:t>r</w:t>
      </w:r>
      <w:r w:rsidRPr="007B6B39">
        <w:t>e</w:t>
      </w:r>
      <w:r w:rsidR="00CD066C" w:rsidRPr="007B6B39">
        <w:t xml:space="preserve"> to this logical AIS shore station a further set of operational stipulations, such as a selection of Basic AIS Ser</w:t>
      </w:r>
      <w:r w:rsidR="0032193C" w:rsidRPr="007B6B39">
        <w:t>vices provided to that VTS Cent</w:t>
      </w:r>
      <w:r w:rsidR="00CD066C" w:rsidRPr="007B6B39">
        <w:t>r</w:t>
      </w:r>
      <w:r w:rsidR="0032193C" w:rsidRPr="007B6B39">
        <w:t>e</w:t>
      </w:r>
      <w:r w:rsidR="00CD066C" w:rsidRPr="007B6B39">
        <w:t>, or minimum/maximum reporting rates required to be provided by t</w:t>
      </w:r>
      <w:r w:rsidR="0032193C" w:rsidRPr="007B6B39">
        <w:t>he AIS Service to that VTS Cent</w:t>
      </w:r>
      <w:r w:rsidR="00CD066C" w:rsidRPr="007B6B39">
        <w:t>r</w:t>
      </w:r>
      <w:r w:rsidR="0032193C" w:rsidRPr="007B6B39">
        <w:t>e</w:t>
      </w:r>
      <w:r w:rsidR="00CD066C" w:rsidRPr="007B6B39">
        <w:t xml:space="preserve"> and so fort</w:t>
      </w:r>
      <w:r w:rsidRPr="007B6B39">
        <w:t>h.</w:t>
      </w:r>
    </w:p>
    <w:p w14:paraId="5D0F4AC7" w14:textId="69BC91F7" w:rsidR="00CD066C" w:rsidRPr="007B6B39" w:rsidRDefault="00CD066C" w:rsidP="00E91FD3">
      <w:pPr>
        <w:pStyle w:val="List1text"/>
      </w:pPr>
      <w:r w:rsidRPr="007B6B39">
        <w:t xml:space="preserve">Hence: </w:t>
      </w:r>
      <w:r w:rsidRPr="009E0980">
        <w:rPr>
          <w:u w:val="single"/>
        </w:rPr>
        <w:t>The concept of a logical AIS shore station would provide an interface be-tween the operational and the physical design of the AIS shore</w:t>
      </w:r>
      <w:r w:rsidR="0032193C" w:rsidRPr="009E0980">
        <w:rPr>
          <w:u w:val="single"/>
        </w:rPr>
        <w:t xml:space="preserve"> infrastructure</w:t>
      </w:r>
      <w:r w:rsidR="0032193C" w:rsidRPr="007B6B39">
        <w:t>.</w:t>
      </w:r>
    </w:p>
    <w:p w14:paraId="352AA8D6" w14:textId="2477DCE5" w:rsidR="0032193C" w:rsidRPr="007B6B39" w:rsidRDefault="00E91FD3" w:rsidP="00E91FD3">
      <w:pPr>
        <w:pStyle w:val="List1"/>
      </w:pPr>
      <w:r w:rsidRPr="007B6B39">
        <w:t>W</w:t>
      </w:r>
      <w:r w:rsidR="00CD066C" w:rsidRPr="007B6B39">
        <w:t>hile the previous benefit is already valid when only considering just one kind of AIS application, e. g. VTS, the benefit increases when considering several different AIS applications, such as VTS, ship reporting, SAR.</w:t>
      </w:r>
    </w:p>
    <w:p w14:paraId="2EB4A583" w14:textId="1160756E" w:rsidR="00CD066C" w:rsidRPr="007B6B39" w:rsidRDefault="00CD066C" w:rsidP="00E91FD3">
      <w:pPr>
        <w:pStyle w:val="List1text"/>
      </w:pPr>
      <w:r w:rsidRPr="007B6B39">
        <w:t>Each of these op</w:t>
      </w:r>
      <w:r w:rsidR="0032193C" w:rsidRPr="007B6B39">
        <w:t>erational ap</w:t>
      </w:r>
      <w:r w:rsidRPr="007B6B39">
        <w:t xml:space="preserve">plications may define one or more logical AIS shore station, which would depend exclusively on their operational need. </w:t>
      </w:r>
      <w:r w:rsidR="0032193C" w:rsidRPr="007B6B39">
        <w:t xml:space="preserve"> </w:t>
      </w:r>
      <w:r w:rsidRPr="007B6B39">
        <w:t>All of these logical AIS shore stations would be transformation processes, which would acquire the relevant AIS derived data from one or several physical AIS shore stations.</w:t>
      </w:r>
      <w:r w:rsidR="0032193C" w:rsidRPr="007B6B39">
        <w:t xml:space="preserve"> </w:t>
      </w:r>
      <w:r w:rsidRPr="007B6B39">
        <w:t xml:space="preserve"> The </w:t>
      </w:r>
      <w:r w:rsidR="0032193C" w:rsidRPr="007B6B39">
        <w:t>benefit for the different appli</w:t>
      </w:r>
      <w:r w:rsidRPr="007B6B39">
        <w:t>cations would be, that they could define different sets of operational stipulations for the associated geographical areas, which may partly or in total overlap.</w:t>
      </w:r>
    </w:p>
    <w:p w14:paraId="69B64D74" w14:textId="440CDAE8" w:rsidR="00CD066C" w:rsidRPr="007B6B39" w:rsidRDefault="00CD066C" w:rsidP="00E91FD3">
      <w:pPr>
        <w:pStyle w:val="List1text"/>
      </w:pPr>
      <w:r w:rsidRPr="007B6B39">
        <w:lastRenderedPageBreak/>
        <w:t xml:space="preserve">Hence: </w:t>
      </w:r>
      <w:r w:rsidRPr="009E0980">
        <w:rPr>
          <w:u w:val="single"/>
        </w:rPr>
        <w:t>The concept of a logical AIS shore station al</w:t>
      </w:r>
      <w:r w:rsidR="0032193C" w:rsidRPr="009E0980">
        <w:rPr>
          <w:u w:val="single"/>
        </w:rPr>
        <w:t>lows clean-cut access of differ</w:t>
      </w:r>
      <w:r w:rsidRPr="009E0980">
        <w:rPr>
          <w:u w:val="single"/>
        </w:rPr>
        <w:t>ent operational applications to the sam</w:t>
      </w:r>
      <w:r w:rsidR="00E91FD3" w:rsidRPr="009E0980">
        <w:rPr>
          <w:u w:val="single"/>
        </w:rPr>
        <w:t>e resources, i.</w:t>
      </w:r>
      <w:r w:rsidRPr="009E0980">
        <w:rPr>
          <w:u w:val="single"/>
        </w:rPr>
        <w:t xml:space="preserve">e. physical AIS shore stations, </w:t>
      </w:r>
      <w:r w:rsidR="0032193C" w:rsidRPr="009E0980">
        <w:rPr>
          <w:u w:val="single"/>
        </w:rPr>
        <w:t>by a standardised interface, i.</w:t>
      </w:r>
      <w:r w:rsidRPr="009E0980">
        <w:rPr>
          <w:u w:val="single"/>
        </w:rPr>
        <w:t>e. the logical</w:t>
      </w:r>
      <w:r w:rsidR="0032193C" w:rsidRPr="009E0980">
        <w:rPr>
          <w:u w:val="single"/>
        </w:rPr>
        <w:t xml:space="preserve"> AIS shore station definitions</w:t>
      </w:r>
      <w:r w:rsidR="0032193C" w:rsidRPr="007B6B39">
        <w:t>.</w:t>
      </w:r>
    </w:p>
    <w:p w14:paraId="1D72181B" w14:textId="3DCFCE73" w:rsidR="0032193C" w:rsidRPr="007B6B39" w:rsidRDefault="00E91FD3" w:rsidP="00E91FD3">
      <w:pPr>
        <w:pStyle w:val="List1"/>
      </w:pPr>
      <w:r w:rsidRPr="007B6B39">
        <w:t>T</w:t>
      </w:r>
      <w:r w:rsidR="00CD066C" w:rsidRPr="007B6B39">
        <w:t>he concept of a logical AIS shore station de-localizes the interface between the AI</w:t>
      </w:r>
      <w:r w:rsidR="0032193C" w:rsidRPr="007B6B39">
        <w:t>S Service and the applications.</w:t>
      </w:r>
    </w:p>
    <w:p w14:paraId="00328196" w14:textId="3D138EBD" w:rsidR="00CD066C" w:rsidRPr="007B6B39" w:rsidRDefault="00CD066C" w:rsidP="00E91FD3">
      <w:pPr>
        <w:pStyle w:val="List1text"/>
      </w:pPr>
      <w:r w:rsidRPr="007B6B39">
        <w:t>As a consequence, there remains no technical reason why the applications using the AIS Service should reside in the vicinity of physical AIS shore stations they use (there may be</w:t>
      </w:r>
      <w:r w:rsidR="0032193C" w:rsidRPr="007B6B39">
        <w:t xml:space="preserve"> operational reasons, however).</w:t>
      </w:r>
    </w:p>
    <w:p w14:paraId="2CA20D4B" w14:textId="149BB93F" w:rsidR="00CD066C" w:rsidRPr="007B6B39" w:rsidRDefault="00CD066C" w:rsidP="00CD066C">
      <w:pPr>
        <w:pStyle w:val="BodyText"/>
      </w:pPr>
      <w:r w:rsidRPr="007B6B39">
        <w:t xml:space="preserve">While there may be other benefits, these benefits alone justify the introduction of the concept </w:t>
      </w:r>
      <w:r w:rsidR="0032193C" w:rsidRPr="007B6B39">
        <w:t>of a logical AIS shore station.</w:t>
      </w:r>
      <w:r w:rsidR="009646DD" w:rsidRPr="007B6B39">
        <w:rPr>
          <w:rStyle w:val="FootnoteReference"/>
        </w:rPr>
        <w:footnoteReference w:id="3"/>
      </w:r>
    </w:p>
    <w:p w14:paraId="5FE4B9C2" w14:textId="7FB38453" w:rsidR="00CD066C" w:rsidRPr="007B6B39" w:rsidRDefault="00CD066C" w:rsidP="00571230">
      <w:pPr>
        <w:pStyle w:val="Heading2"/>
      </w:pPr>
      <w:bookmarkStart w:id="181" w:name="_Toc459906321"/>
      <w:r w:rsidRPr="007B6B39">
        <w:t>Use Case of the Logical AIS Shore Station (LSS)</w:t>
      </w:r>
      <w:bookmarkEnd w:id="181"/>
    </w:p>
    <w:p w14:paraId="24E8585E" w14:textId="77777777" w:rsidR="00571230" w:rsidRPr="007B6B39" w:rsidRDefault="00571230" w:rsidP="00571230">
      <w:pPr>
        <w:pStyle w:val="Heading2separationline"/>
      </w:pPr>
    </w:p>
    <w:p w14:paraId="60B6CFE6" w14:textId="1C4B78EA" w:rsidR="00CD066C" w:rsidRPr="007B6B39" w:rsidRDefault="00CD066C" w:rsidP="00CD066C">
      <w:pPr>
        <w:pStyle w:val="BodyText"/>
      </w:pPr>
      <w:r w:rsidRPr="007B6B39">
        <w:t xml:space="preserve">This </w:t>
      </w:r>
      <w:r w:rsidR="00E91FD3" w:rsidRPr="007B6B39">
        <w:t>section</w:t>
      </w:r>
      <w:r w:rsidRPr="007B6B39">
        <w:t xml:space="preserve"> describes the use cases of the Layer of the </w:t>
      </w:r>
      <w:r w:rsidR="0032193C" w:rsidRPr="007B6B39">
        <w:t>Logical AIS Shore Stations reco</w:t>
      </w:r>
      <w:r w:rsidRPr="007B6B39">
        <w:t xml:space="preserve">gnised so far. </w:t>
      </w:r>
      <w:r w:rsidR="0032193C" w:rsidRPr="007B6B39">
        <w:t xml:space="preserve"> </w:t>
      </w:r>
      <w:r w:rsidRPr="007B6B39">
        <w:t>The use case list constitutes the basis for appropriate description of the fun</w:t>
      </w:r>
      <w:r w:rsidR="0032193C" w:rsidRPr="007B6B39">
        <w:t>ctionalities of the use cases.</w:t>
      </w:r>
    </w:p>
    <w:p w14:paraId="60528A9C" w14:textId="77777777" w:rsidR="00CD066C" w:rsidRPr="007B6B39" w:rsidRDefault="00CD066C" w:rsidP="00CD066C">
      <w:pPr>
        <w:pStyle w:val="BodyText"/>
      </w:pPr>
      <w:r w:rsidRPr="007B6B39">
        <w:t>The chapter is subdivided in accordance with the three different relationships a LSS can exhibit:</w:t>
      </w:r>
    </w:p>
    <w:p w14:paraId="599C7DA1" w14:textId="32196089" w:rsidR="00CD066C" w:rsidRPr="007B6B39" w:rsidRDefault="00CD066C" w:rsidP="0032193C">
      <w:pPr>
        <w:pStyle w:val="Bullet1"/>
      </w:pPr>
      <w:r w:rsidRPr="007B6B39">
        <w:t>use cases with regard to the Basic AIS Services</w:t>
      </w:r>
      <w:r w:rsidR="0032193C" w:rsidRPr="007B6B39">
        <w:t>;</w:t>
      </w:r>
    </w:p>
    <w:p w14:paraId="638C6619" w14:textId="12992510" w:rsidR="00CD066C" w:rsidRPr="007B6B39" w:rsidRDefault="00CD066C" w:rsidP="0032193C">
      <w:pPr>
        <w:pStyle w:val="Bullet1"/>
      </w:pPr>
      <w:r w:rsidRPr="007B6B39">
        <w:t>use cases with regard to the mobile AIS stations which are taken care of by a LSS</w:t>
      </w:r>
      <w:r w:rsidR="0032193C" w:rsidRPr="007B6B39">
        <w:t>;</w:t>
      </w:r>
    </w:p>
    <w:p w14:paraId="1C35BA68" w14:textId="182FA09F" w:rsidR="00CD066C" w:rsidRPr="007B6B39" w:rsidRDefault="00CD066C" w:rsidP="0032193C">
      <w:pPr>
        <w:pStyle w:val="Bullet1"/>
      </w:pPr>
      <w:r w:rsidRPr="007B6B39">
        <w:t>use cases with regard to the configuration of the Physical AIS Shore Stations as-signed to a LSS</w:t>
      </w:r>
      <w:r w:rsidR="0032193C" w:rsidRPr="007B6B39">
        <w:t>.</w:t>
      </w:r>
    </w:p>
    <w:p w14:paraId="543CDBC8" w14:textId="0092DD80" w:rsidR="00CD066C" w:rsidRPr="007B6B39" w:rsidRDefault="00CD066C" w:rsidP="00571230">
      <w:pPr>
        <w:pStyle w:val="Heading3"/>
      </w:pPr>
      <w:bookmarkStart w:id="182" w:name="_Toc459906322"/>
      <w:r w:rsidRPr="007B6B39">
        <w:t>Use Cases of the Logical AIS Shore Station with regard to Basic AIS Services</w:t>
      </w:r>
      <w:bookmarkEnd w:id="182"/>
    </w:p>
    <w:p w14:paraId="3DC863BE" w14:textId="696E0664" w:rsidR="00CD066C" w:rsidRPr="007B6B39" w:rsidRDefault="00CD066C" w:rsidP="00CD066C">
      <w:pPr>
        <w:pStyle w:val="BodyText"/>
      </w:pPr>
      <w:r w:rsidRPr="007B6B39">
        <w:t>These use cases can be further subdivided into five (5)</w:t>
      </w:r>
      <w:r w:rsidR="0032193C" w:rsidRPr="007B6B39">
        <w:t xml:space="preserve"> different categories in accord</w:t>
      </w:r>
      <w:r w:rsidRPr="007B6B39">
        <w:t>ance with their principle working mechanism.</w:t>
      </w:r>
    </w:p>
    <w:p w14:paraId="4BA752EE" w14:textId="1D4838B1" w:rsidR="00CD066C" w:rsidRPr="007B6B39" w:rsidRDefault="00CD066C" w:rsidP="00571230">
      <w:pPr>
        <w:pStyle w:val="Heading4"/>
      </w:pPr>
      <w:r w:rsidRPr="007B6B39">
        <w:t xml:space="preserve">BAS-related Use Cases Category </w:t>
      </w:r>
      <w:r w:rsidR="00E91FD3" w:rsidRPr="007B6B39">
        <w:t>1</w:t>
      </w:r>
    </w:p>
    <w:p w14:paraId="6D25454E" w14:textId="3A7BDAE1" w:rsidR="00CD066C" w:rsidRPr="007B6B39" w:rsidRDefault="00CD066C" w:rsidP="00CD066C">
      <w:pPr>
        <w:pStyle w:val="BodyText"/>
      </w:pPr>
      <w:r w:rsidRPr="007B6B39">
        <w:t xml:space="preserve">These use cases share the following common characteristic: The data flow direction is from mobile to fixed. </w:t>
      </w:r>
      <w:r w:rsidR="0032193C" w:rsidRPr="007B6B39">
        <w:t xml:space="preserve"> </w:t>
      </w:r>
      <w:r w:rsidRPr="007B6B39">
        <w:t xml:space="preserve">The use cases are </w:t>
      </w:r>
      <w:r w:rsidRPr="00033B37">
        <w:rPr>
          <w:u w:val="single"/>
        </w:rPr>
        <w:t>implicitly</w:t>
      </w:r>
      <w:r w:rsidRPr="007B6B39">
        <w:t xml:space="preserve"> triggered by AIS data input received from the Physical Shore Station layer, which then is processed and forwarded to higher levels.  These use cases perform their function upon a trigger event and return to standby until the next trigger event, only.</w:t>
      </w:r>
    </w:p>
    <w:p w14:paraId="72DA6058" w14:textId="27F96CFF" w:rsidR="00990ED8" w:rsidRPr="007B6B39" w:rsidRDefault="00982139" w:rsidP="00CD066C">
      <w:pPr>
        <w:pStyle w:val="BodyText"/>
        <w:jc w:val="center"/>
      </w:pPr>
      <w:r w:rsidRPr="007B6B39">
        <w:rPr>
          <w:noProof/>
          <w:lang w:val="en-IE" w:eastAsia="en-IE"/>
        </w:rPr>
        <w:lastRenderedPageBreak/>
        <mc:AlternateContent>
          <mc:Choice Requires="wpg">
            <w:drawing>
              <wp:inline distT="0" distB="0" distL="0" distR="0" wp14:anchorId="26D7339A" wp14:editId="65B5536B">
                <wp:extent cx="3178020" cy="3593983"/>
                <wp:effectExtent l="0" t="0" r="22860" b="0"/>
                <wp:docPr id="585" name="Group 1"/>
                <wp:cNvGraphicFramePr/>
                <a:graphic xmlns:a="http://schemas.openxmlformats.org/drawingml/2006/main">
                  <a:graphicData uri="http://schemas.microsoft.com/office/word/2010/wordprocessingGroup">
                    <wpg:wgp>
                      <wpg:cNvGrpSpPr/>
                      <wpg:grpSpPr>
                        <a:xfrm>
                          <a:off x="0" y="0"/>
                          <a:ext cx="3178020" cy="3593983"/>
                          <a:chOff x="0" y="3432"/>
                          <a:chExt cx="3178020" cy="3593983"/>
                        </a:xfrm>
                      </wpg:grpSpPr>
                      <wps:wsp>
                        <wps:cNvPr id="586" name="Rectangle 586"/>
                        <wps:cNvSpPr/>
                        <wps:spPr>
                          <a:xfrm>
                            <a:off x="0" y="1160168"/>
                            <a:ext cx="3178020" cy="131724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87" name="Straight Arrow Connector 587"/>
                        <wps:cNvCnPr/>
                        <wps:spPr>
                          <a:xfrm flipH="1" flipV="1">
                            <a:off x="1042289" y="853237"/>
                            <a:ext cx="6394" cy="1771250"/>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8" name="Straight Arrow Connector 588"/>
                        <wps:cNvCnPr/>
                        <wps:spPr>
                          <a:xfrm flipV="1">
                            <a:off x="2436269" y="853237"/>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9" name="Straight Arrow Connector 589"/>
                        <wps:cNvCnPr/>
                        <wps:spPr>
                          <a:xfrm>
                            <a:off x="2436269" y="2478481"/>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0" name="Straight Arrow Connector 590"/>
                        <wps:cNvCnPr/>
                        <wps:spPr>
                          <a:xfrm flipV="1">
                            <a:off x="2670731" y="2478481"/>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1" name="Straight Arrow Connector 591"/>
                        <wps:cNvCnPr/>
                        <wps:spPr>
                          <a:xfrm>
                            <a:off x="2655810" y="853237"/>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2" name="Text Box 592"/>
                        <wps:cNvSpPr txBox="1"/>
                        <wps:spPr>
                          <a:xfrm>
                            <a:off x="121662" y="1594987"/>
                            <a:ext cx="429926" cy="307777"/>
                          </a:xfrm>
                          <a:prstGeom prst="rect">
                            <a:avLst/>
                          </a:prstGeom>
                          <a:noFill/>
                        </wps:spPr>
                        <wps:txbx>
                          <w:txbxContent>
                            <w:p w14:paraId="6F9C33D1" w14:textId="77777777" w:rsidR="00F76256" w:rsidRDefault="00F76256" w:rsidP="00982139">
                              <w:pPr>
                                <w:pStyle w:val="NormalWeb"/>
                                <w:rPr>
                                  <w:sz w:val="24"/>
                                </w:rPr>
                              </w:pPr>
                              <w:r>
                                <w:rPr>
                                  <w:rFonts w:asciiTheme="minorHAnsi" w:hAnsi="Calibri" w:cstheme="minorBidi"/>
                                  <w:b/>
                                  <w:bCs/>
                                  <w:color w:val="000000" w:themeColor="text1"/>
                                  <w:kern w:val="24"/>
                                  <w:sz w:val="28"/>
                                  <w:szCs w:val="28"/>
                                </w:rPr>
                                <w:t>LSS</w:t>
                              </w:r>
                            </w:p>
                          </w:txbxContent>
                        </wps:txbx>
                        <wps:bodyPr wrap="none" rtlCol="0">
                          <a:spAutoFit/>
                        </wps:bodyPr>
                      </wps:wsp>
                      <wps:wsp>
                        <wps:cNvPr id="593" name="Text Box 593"/>
                        <wps:cNvSpPr txBox="1"/>
                        <wps:spPr>
                          <a:xfrm>
                            <a:off x="255738" y="2473995"/>
                            <a:ext cx="1260475" cy="401320"/>
                          </a:xfrm>
                          <a:prstGeom prst="rect">
                            <a:avLst/>
                          </a:prstGeom>
                          <a:noFill/>
                        </wps:spPr>
                        <wps:txbx>
                          <w:txbxContent>
                            <w:p w14:paraId="0F40B1B3" w14:textId="77777777" w:rsidR="00F76256" w:rsidRDefault="00F76256" w:rsidP="00982139">
                              <w:pPr>
                                <w:pStyle w:val="NormalWeb"/>
                                <w:rPr>
                                  <w:sz w:val="24"/>
                                </w:rPr>
                              </w:pPr>
                              <w:r>
                                <w:rPr>
                                  <w:rFonts w:asciiTheme="minorHAnsi" w:hAnsi="Calibri" w:cstheme="minorBidi"/>
                                  <w:color w:val="000000" w:themeColor="text1"/>
                                  <w:kern w:val="24"/>
                                  <w:sz w:val="20"/>
                                  <w:szCs w:val="20"/>
                                </w:rPr>
                                <w:t>Data input =</w:t>
                              </w:r>
                            </w:p>
                            <w:p w14:paraId="3FEDE483" w14:textId="77777777" w:rsidR="00F76256" w:rsidRDefault="00F76256" w:rsidP="00982139">
                              <w:pPr>
                                <w:pStyle w:val="NormalWeb"/>
                              </w:pPr>
                              <w:r>
                                <w:rPr>
                                  <w:rFonts w:asciiTheme="minorHAnsi" w:hAnsi="Calibri" w:cstheme="minorBidi"/>
                                  <w:color w:val="000000" w:themeColor="text1"/>
                                  <w:kern w:val="24"/>
                                  <w:sz w:val="20"/>
                                  <w:szCs w:val="20"/>
                                </w:rPr>
                                <w:t>Implicit trigger event</w:t>
                              </w:r>
                            </w:p>
                          </w:txbxContent>
                        </wps:txbx>
                        <wps:bodyPr wrap="none" rtlCol="0">
                          <a:spAutoFit/>
                        </wps:bodyPr>
                      </wps:wsp>
                      <wps:wsp>
                        <wps:cNvPr id="594" name="Text Box 594"/>
                        <wps:cNvSpPr txBox="1"/>
                        <wps:spPr>
                          <a:xfrm rot="16200000">
                            <a:off x="2182032" y="342997"/>
                            <a:ext cx="508473" cy="246221"/>
                          </a:xfrm>
                          <a:prstGeom prst="rect">
                            <a:avLst/>
                          </a:prstGeom>
                          <a:noFill/>
                        </wps:spPr>
                        <wps:txbx>
                          <w:txbxContent>
                            <w:p w14:paraId="3764BF57" w14:textId="77777777" w:rsidR="00F76256" w:rsidRDefault="00F76256" w:rsidP="00982139">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595" name="Text Box 595"/>
                        <wps:cNvSpPr txBox="1"/>
                        <wps:spPr>
                          <a:xfrm rot="16200000">
                            <a:off x="2188427" y="2874329"/>
                            <a:ext cx="508473" cy="246221"/>
                          </a:xfrm>
                          <a:prstGeom prst="rect">
                            <a:avLst/>
                          </a:prstGeom>
                          <a:noFill/>
                        </wps:spPr>
                        <wps:txbx>
                          <w:txbxContent>
                            <w:p w14:paraId="2AD5DAC7" w14:textId="77777777" w:rsidR="00F76256" w:rsidRDefault="00F76256" w:rsidP="00982139">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596" name="Text Box 596"/>
                        <wps:cNvSpPr txBox="1"/>
                        <wps:spPr>
                          <a:xfrm rot="16200000">
                            <a:off x="2207277" y="325060"/>
                            <a:ext cx="889635" cy="246380"/>
                          </a:xfrm>
                          <a:prstGeom prst="rect">
                            <a:avLst/>
                          </a:prstGeom>
                          <a:noFill/>
                        </wps:spPr>
                        <wps:txbx>
                          <w:txbxContent>
                            <w:p w14:paraId="7750E2E7" w14:textId="77777777" w:rsidR="00F76256" w:rsidRDefault="00F76256" w:rsidP="00982139">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597" name="Text Box 597"/>
                        <wps:cNvSpPr txBox="1"/>
                        <wps:spPr>
                          <a:xfrm rot="16200000">
                            <a:off x="2222195" y="3029408"/>
                            <a:ext cx="889635" cy="246380"/>
                          </a:xfrm>
                          <a:prstGeom prst="rect">
                            <a:avLst/>
                          </a:prstGeom>
                          <a:noFill/>
                        </wps:spPr>
                        <wps:txbx>
                          <w:txbxContent>
                            <w:p w14:paraId="0E4A64BD" w14:textId="77777777" w:rsidR="00F76256" w:rsidRDefault="00F76256" w:rsidP="00982139">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598" name="Text Box 598"/>
                        <wps:cNvSpPr txBox="1"/>
                        <wps:spPr>
                          <a:xfrm>
                            <a:off x="537101" y="576578"/>
                            <a:ext cx="1003300" cy="246380"/>
                          </a:xfrm>
                          <a:prstGeom prst="rect">
                            <a:avLst/>
                          </a:prstGeom>
                          <a:noFill/>
                        </wps:spPr>
                        <wps:txbx>
                          <w:txbxContent>
                            <w:p w14:paraId="515BB3E7" w14:textId="77777777" w:rsidR="00F76256" w:rsidRDefault="00F76256" w:rsidP="00982139">
                              <w:pPr>
                                <w:pStyle w:val="NormalWeb"/>
                                <w:rPr>
                                  <w:sz w:val="24"/>
                                </w:rPr>
                              </w:pPr>
                              <w:r>
                                <w:rPr>
                                  <w:rFonts w:asciiTheme="minorHAnsi" w:hAnsi="Calibri" w:cstheme="minorBidi"/>
                                  <w:color w:val="000000" w:themeColor="text1"/>
                                  <w:kern w:val="24"/>
                                  <w:sz w:val="20"/>
                                  <w:szCs w:val="20"/>
                                </w:rPr>
                                <w:t>Data to client(s)</w:t>
                              </w:r>
                            </w:p>
                          </w:txbxContent>
                        </wps:txbx>
                        <wps:bodyPr wrap="none" rtlCol="0">
                          <a:spAutoFit/>
                        </wps:bodyPr>
                      </wps:wsp>
                    </wpg:wgp>
                  </a:graphicData>
                </a:graphic>
              </wp:inline>
            </w:drawing>
          </mc:Choice>
          <mc:Fallback xmlns:mv="urn:schemas-microsoft-com:mac:vml" xmlns:mo="http://schemas.microsoft.com/office/mac/office/2008/main">
            <w:pict>
              <v:group w14:anchorId="26D7339A" id="_x0000_s1386" style="width:250.25pt;height:283pt;mso-position-horizontal-relative:char;mso-position-vertical-relative:line" coordorigin=",3432" coordsize="3178020,35939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">
                <v:rect id="Rectangle 586" o:spid="_x0000_s1387" style="position:absolute;top:1160168;width:3178020;height:1317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V82xQAA&#10;ANwAAAAPAAAAZHJzL2Rvd25yZXYueG1sRI9BawIxFITvBf9DeIIXqdkKimyNIgV1ESzUtofeHpvn&#10;ZunmJWyirv/eCILHYWa+YebLzjbiTG2oHSt4G2UgiEuna64U/HyvX2cgQkTW2DgmBVcKsFz0XuaY&#10;a3fhLzofYiUShEOOCkyMPpcylIYshpHzxMk7utZiTLKtpG7xkuC2keMsm0qLNacFg54+DJX/h5NV&#10;sN6a4Uru9r++CJ9HOy78Zjv8U2rQ71bvICJ18Rl+tAutYDKbwv1MOgJyc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ilXzbFAAAA3AAAAA8AAAAAAAAAAAAAAAAAlwIAAGRycy9k&#10;b3ducmV2LnhtbFBLBQYAAAAABAAEAPUAAACJAwAAAAA=&#10;" filled="f" strokecolor="black [3213]" strokeweight="2pt"/>
                <v:shape id="Straight Arrow Connector 587" o:spid="_x0000_s1388" type="#_x0000_t32" style="position:absolute;left:1042289;top:853237;width:6394;height:177125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NebMQAAADcAAAADwAAAGRycy9kb3ducmV2LnhtbESPzWrDMBCE74W+g9hCbo3s0PzgRAlF&#10;EGiPcdpDb4u1tUyslWspjvP2VSCQ4zAz3zCb3ehaMVAfGs8K8mkGgrjypuFawddx/7oCESKywdYz&#10;KbhSgN32+WmDhfEXPtBQxlokCIcCFdgYu0LKUFlyGKa+I07er+8dxiT7WpoeLwnuWjnLsoV02HBa&#10;sNiRtlSdyrNToAe9yLPlUf+cczvX5bf/+8zflJq8jO9rEJHG+Ajf2x9GwXy1hNuZdATk9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T815sxAAAANwAAAAPAAAAAAAAAAAA&#10;AAAAAKECAABkcnMvZG93bnJldi54bWxQSwUGAAAAAAQABAD5AAAAkgMAAAAA&#10;" strokecolor="black [3213]" strokeweight="3pt">
                  <v:stroke endarrow="block"/>
                </v:shape>
                <v:shape id="Straight Arrow Connector 588" o:spid="_x0000_s1389" type="#_x0000_t32" style="position:absolute;left:2436269;top:853237;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ITlC8MAAADcAAAADwAAAGRycy9kb3ducmV2LnhtbERPTWvCQBC9F/wPywje6iZKNY3ZhCK0&#10;VW+mQuttyI5JMDsbsltN/333UOjx8b6zYjSduNHgWssK4nkEgriyuuVawenj9TEB4Tyyxs4yKfgh&#10;B0U+ecgw1fbOR7qVvhYhhF2KChrv+1RKVzVk0M1tTxy4ix0M+gCHWuoB7yHcdHIRRStpsOXQ0GBP&#10;24aqa/ltFKzl53uUVLtF/Lw8fZ23pd0f3qxSs+n4sgHhafT/4j/3Tit4SsLacCYcAZn/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SE5QvDAAAA3AAAAA8AAAAAAAAAAAAA&#10;AAAAoQIAAGRycy9kb3ducmV2LnhtbFBLBQYAAAAABAAEAPkAAACRAwAAAAA=&#10;" strokecolor="black [3213]">
                  <v:stroke endarrow="block"/>
                </v:shape>
                <v:shape id="Straight Arrow Connector 589" o:spid="_x0000_s1390" type="#_x0000_t32" style="position:absolute;left:2436269;top:2478481;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kYaNsYAAADcAAAADwAAAGRycy9kb3ducmV2LnhtbESPQUsDMRSE70L/Q3gFbzZrQalr02Jb&#10;CuKpbpXS22Pz3KxuXrZJurv+e1MoeBxm5htmvhxsIzryoXas4H6SgSAuna65UvCx397NQISIrLFx&#10;TAp+KcByMbqZY65dz+/UFbESCcIhRwUmxjaXMpSGLIaJa4mT9+W8xZikr6T22Ce4beQ0yx6lxZrT&#10;gsGW1obKn+JsFTTdW3/6PH+fzGbX7Yv14WhWvlXqdjy8PIOINMT/8LX9qhU8zJ7gciYdAbn4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5GGjbGAAAA3AAAAA8AAAAAAAAA&#10;AAAAAAAAoQIAAGRycy9kb3ducmV2LnhtbFBLBQYAAAAABAAEAPkAAACUAwAAAAA=&#10;" strokecolor="black [3213]">
                  <v:stroke endarrow="block"/>
                </v:shape>
                <v:shape id="Straight Arrow Connector 590" o:spid="_x0000_s1391" type="#_x0000_t32" style="position:absolute;left:2670731;top:2478481;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t/0MEAAADcAAAADwAAAGRycy9kb3ducmV2LnhtbERPy4rCMBTdD/gP4QruxlRlfFSjiKCj&#10;7qyCurs017bY3JQmav17sxiY5eG8Z4vGlOJJtSssK+h1IxDEqdUFZwpOx/X3GITzyBpLy6TgTQ4W&#10;89bXDGNtX3ygZ+IzEULYxagg976KpXRpTgZd11bEgbvZ2qAPsM6krvEVwk0p+1E0lAYLDg05VrTK&#10;Kb0nD6NgJM+/0Tjd9nuTwelyXSV2t99YpTrtZjkF4anx/+I/91Yr+JmE+eFMOAJy/g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K3/QwQAAANwAAAAPAAAAAAAAAAAAAAAA&#10;AKECAABkcnMvZG93bnJldi54bWxQSwUGAAAAAAQABAD5AAAAjwMAAAAA&#10;" strokecolor="black [3213]">
                  <v:stroke endarrow="block"/>
                </v:shape>
                <v:shape id="Straight Arrow Connector 591" o:spid="_x0000_s1392" type="#_x0000_t32" style="position:absolute;left:2655810;top:853237;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emA7cYAAADcAAAADwAAAGRycy9kb3ducmV2LnhtbESPQUsDMRSE74L/ITyhN5utUNFt06KV&#10;QvGk25bS22PzulndvGyTdHf990YoeBxm5htmvhxsIzryoXasYDLOQBCXTtdcKdht1/dPIEJE1tg4&#10;JgU/FGC5uL2ZY65dz5/UFbESCcIhRwUmxjaXMpSGLIaxa4mTd3LeYkzSV1J77BPcNvIhyx6lxZrT&#10;gsGWVobK7+JiFTTde3/eX77O5u2j2xarw9G8+lap0d3wMgMRaYj/4Wt7oxVMnyfwdyYdAbn4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XpgO3GAAAA3AAAAA8AAAAAAAAA&#10;AAAAAAAAoQIAAGRycy9kb3ducmV2LnhtbFBLBQYAAAAABAAEAPkAAACUAwAAAAA=&#10;" strokecolor="black [3213]">
                  <v:stroke endarrow="block"/>
                </v:shape>
                <v:shape id="Text Box 592" o:spid="_x0000_s1393" type="#_x0000_t202" style="position:absolute;left:121662;top:1594987;width:429926;height:3077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SeWHxAAA&#10;ANwAAAAPAAAAZHJzL2Rvd25yZXYueG1sRI/RasJAFETfhf7Dcgu+6cagoqmrlNRC37S2H3DJ3mbT&#10;ZO+G7BrTfr0rCD4OM3OG2ewG24ieOl85VjCbJiCIC6crLhV8f71PViB8QNbYOCYFf+Rht30abTDT&#10;7sKf1J9CKSKEfYYKTAhtJqUvDFn0U9cSR+/HdRZDlF0pdYeXCLeNTJNkKS1WHBcMtpQbKurT2SpY&#10;JfZQ1+v06O38f7Yw+Zvbt79KjZ+H1xcQgYbwCN/bH1rBYp3C7Uw8AnJ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nlh8QAAADcAAAADwAAAAAAAAAAAAAAAACXAgAAZHJzL2Rv&#10;d25yZXYueG1sUEsFBgAAAAAEAAQA9QAAAIgDAAAAAA==&#10;" filled="f" stroked="f">
                  <v:textbox style="mso-fit-shape-to-text:t">
                    <w:txbxContent>
                      <w:p w14:paraId="6F9C33D1" w14:textId="77777777" w:rsidR="00F76256" w:rsidRDefault="00F76256" w:rsidP="00982139">
                        <w:pPr>
                          <w:pStyle w:val="NormalWeb"/>
                          <w:rPr>
                            <w:sz w:val="24"/>
                          </w:rPr>
                        </w:pPr>
                        <w:r>
                          <w:rPr>
                            <w:rFonts w:asciiTheme="minorHAnsi" w:hAnsi="Calibri" w:cstheme="minorBidi"/>
                            <w:b/>
                            <w:bCs/>
                            <w:color w:val="000000" w:themeColor="text1"/>
                            <w:kern w:val="24"/>
                            <w:sz w:val="28"/>
                            <w:szCs w:val="28"/>
                          </w:rPr>
                          <w:t>LSS</w:t>
                        </w:r>
                      </w:p>
                    </w:txbxContent>
                  </v:textbox>
                </v:shape>
                <v:shape id="Text Box 593" o:spid="_x0000_s1394" type="#_x0000_t202" style="position:absolute;left:255738;top:2473995;width:1260475;height:40132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BUAcxAAA&#10;ANwAAAAPAAAAZHJzL2Rvd25yZXYueG1sRI/BbsIwEETvlfgHa5F6AwdaEAQMQrSVuBUCH7CKlzgk&#10;XkexgbRfjysh9TiamTea5bqztbhR60vHCkbDBARx7nTJhYLT8WswA+EDssbaMSn4IQ/rVe9lial2&#10;dz7QLQuFiBD2KSowITSplD43ZNEPXUMcvbNrLYYo20LqFu8Rbms5TpKptFhyXDDY0NZQXmVXq2CW&#10;2O+qmo/33r7/jiZm++E+m4tSr/1uswARqAv/4Wd7pxVM5m/wdyYeAbl6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gVAHMQAAADcAAAADwAAAAAAAAAAAAAAAACXAgAAZHJzL2Rv&#10;d25yZXYueG1sUEsFBgAAAAAEAAQA9QAAAIgDAAAAAA==&#10;" filled="f" stroked="f">
                  <v:textbox style="mso-fit-shape-to-text:t">
                    <w:txbxContent>
                      <w:p w14:paraId="0F40B1B3" w14:textId="77777777" w:rsidR="00F76256" w:rsidRDefault="00F76256" w:rsidP="00982139">
                        <w:pPr>
                          <w:pStyle w:val="NormalWeb"/>
                          <w:rPr>
                            <w:sz w:val="24"/>
                          </w:rPr>
                        </w:pPr>
                        <w:r>
                          <w:rPr>
                            <w:rFonts w:asciiTheme="minorHAnsi" w:hAnsi="Calibri" w:cstheme="minorBidi"/>
                            <w:color w:val="000000" w:themeColor="text1"/>
                            <w:kern w:val="24"/>
                            <w:sz w:val="20"/>
                            <w:szCs w:val="20"/>
                          </w:rPr>
                          <w:t>Data input =</w:t>
                        </w:r>
                      </w:p>
                      <w:p w14:paraId="3FEDE483" w14:textId="77777777" w:rsidR="00F76256" w:rsidRDefault="00F76256" w:rsidP="00982139">
                        <w:pPr>
                          <w:pStyle w:val="NormalWeb"/>
                        </w:pPr>
                        <w:r>
                          <w:rPr>
                            <w:rFonts w:asciiTheme="minorHAnsi" w:hAnsi="Calibri" w:cstheme="minorBidi"/>
                            <w:color w:val="000000" w:themeColor="text1"/>
                            <w:kern w:val="24"/>
                            <w:sz w:val="20"/>
                            <w:szCs w:val="20"/>
                          </w:rPr>
                          <w:t>Implicit trigger event</w:t>
                        </w:r>
                      </w:p>
                    </w:txbxContent>
                  </v:textbox>
                </v:shape>
                <v:shape id="Text Box 594" o:spid="_x0000_s1395" type="#_x0000_t202" style="position:absolute;left:2182032;top:342997;width:508473;height:246221;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fgSXxQAA&#10;ANwAAAAPAAAAZHJzL2Rvd25yZXYueG1sRI9PawIxFMTvgt8hvII3zW79g65GkUJLr9rS4u2xeW6W&#10;bl6WJF23/fRGEDwOM/MbZrPrbSM68qF2rCCfZCCIS6drrhR8fryOlyBCRNbYOCYFfxRgtx0ONlho&#10;d+EDdcdYiQThUKACE2NbSBlKQxbDxLXEyTs7bzEm6SupPV4S3DbyOcsW0mLNacFgSy+Gyp/jr1Ww&#10;+u7e/NS3p//Z18LmJg+H+Xmp1Oip369BROrjI3xvv2sF89UMbmfSEZDbK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F+BJfFAAAA3AAAAA8AAAAAAAAAAAAAAAAAlwIAAGRycy9k&#10;b3ducmV2LnhtbFBLBQYAAAAABAAEAPUAAACJAwAAAAA=&#10;" filled="f" stroked="f">
                  <v:textbox style="mso-fit-shape-to-text:t">
                    <w:txbxContent>
                      <w:p w14:paraId="3764BF57" w14:textId="77777777" w:rsidR="00F76256" w:rsidRDefault="00F76256" w:rsidP="00982139">
                        <w:pPr>
                          <w:pStyle w:val="NormalWeb"/>
                          <w:rPr>
                            <w:sz w:val="24"/>
                          </w:rPr>
                        </w:pPr>
                        <w:r>
                          <w:rPr>
                            <w:rFonts w:asciiTheme="minorHAnsi" w:hAnsi="Calibri" w:cstheme="minorBidi"/>
                            <w:color w:val="000000" w:themeColor="text1"/>
                            <w:kern w:val="24"/>
                            <w:sz w:val="20"/>
                            <w:szCs w:val="20"/>
                          </w:rPr>
                          <w:t>Status</w:t>
                        </w:r>
                      </w:p>
                    </w:txbxContent>
                  </v:textbox>
                </v:shape>
                <v:shape id="Text Box 595" o:spid="_x0000_s1396" type="#_x0000_t202" style="position:absolute;left:2188427;top:2874329;width:508473;height:246221;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MqEMxQAA&#10;ANwAAAAPAAAAZHJzL2Rvd25yZXYueG1sRI/NasMwEITvhb6D2EJview2DokTJZRCS675ISG3xdpY&#10;JtbKSKrj9umrQqDHYWa+YZbrwbaiJx8axwrycQaCuHK64VrBYf8xmoEIEVlj65gUfFOA9erxYYml&#10;djfeUr+LtUgQDiUqMDF2pZShMmQxjF1HnLyL8xZjkr6W2uMtwW0rX7JsKi02nBYMdvRuqLruvqyC&#10;+an/9K++O/9MjlObmzxsi8tMqeen4W0BItIQ/8P39kYrKOYF/J1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4yoQzFAAAA3AAAAA8AAAAAAAAAAAAAAAAAlwIAAGRycy9k&#10;b3ducmV2LnhtbFBLBQYAAAAABAAEAPUAAACJAwAAAAA=&#10;" filled="f" stroked="f">
                  <v:textbox style="mso-fit-shape-to-text:t">
                    <w:txbxContent>
                      <w:p w14:paraId="2AD5DAC7" w14:textId="77777777" w:rsidR="00F76256" w:rsidRDefault="00F76256" w:rsidP="00982139">
                        <w:pPr>
                          <w:pStyle w:val="NormalWeb"/>
                          <w:rPr>
                            <w:sz w:val="24"/>
                          </w:rPr>
                        </w:pPr>
                        <w:r>
                          <w:rPr>
                            <w:rFonts w:asciiTheme="minorHAnsi" w:hAnsi="Calibri" w:cstheme="minorBidi"/>
                            <w:color w:val="000000" w:themeColor="text1"/>
                            <w:kern w:val="24"/>
                            <w:sz w:val="20"/>
                            <w:szCs w:val="20"/>
                          </w:rPr>
                          <w:t>Status</w:t>
                        </w:r>
                      </w:p>
                    </w:txbxContent>
                  </v:textbox>
                </v:shape>
                <v:shape id="Text Box 596" o:spid="_x0000_s1397" type="#_x0000_t202" style="position:absolute;left:2207277;top:325060;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D97xQAA&#10;ANwAAAAPAAAAZHJzL2Rvd25yZXYueG1sRI/NasMwEITvhb6D2EJview2MYkTJZRCS675ISG3xdpY&#10;JtbKSKrj9umrQqDHYWa+YZbrwbaiJx8axwrycQaCuHK64VrBYf8xmoEIEVlj65gUfFOA9erxYYml&#10;djfeUr+LtUgQDiUqMDF2pZShMmQxjF1HnLyL8xZjkr6W2uMtwW0rX7KskBYbTgsGO3o3VF13X1bB&#10;/NR/+lffnX8mx8LmJg/b6WWm1PPT8LYAEWmI/+F7e6MVTOcF/J1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7gP3vFAAAA3AAAAA8AAAAAAAAAAAAAAAAAlwIAAGRycy9k&#10;b3ducmV2LnhtbFBLBQYAAAAABAAEAPUAAACJAwAAAAA=&#10;" filled="f" stroked="f">
                  <v:textbox style="mso-fit-shape-to-text:t">
                    <w:txbxContent>
                      <w:p w14:paraId="7750E2E7" w14:textId="77777777" w:rsidR="00F76256" w:rsidRDefault="00F76256" w:rsidP="00982139">
                        <w:pPr>
                          <w:pStyle w:val="NormalWeb"/>
                          <w:rPr>
                            <w:sz w:val="24"/>
                          </w:rPr>
                        </w:pPr>
                        <w:r>
                          <w:rPr>
                            <w:rFonts w:asciiTheme="minorHAnsi" w:hAnsi="Calibri" w:cstheme="minorBidi"/>
                            <w:color w:val="000000" w:themeColor="text1"/>
                            <w:kern w:val="24"/>
                            <w:sz w:val="20"/>
                            <w:szCs w:val="20"/>
                          </w:rPr>
                          <w:t>Configuration</w:t>
                        </w:r>
                      </w:p>
                    </w:txbxContent>
                  </v:textbox>
                </v:shape>
                <v:shape id="Text Box 597" o:spid="_x0000_s1398" type="#_x0000_t202" style="position:absolute;left:2222195;top:3029408;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rJrgxQAA&#10;ANwAAAAPAAAAZHJzL2Rvd25yZXYueG1sRI9BawIxFITvgv8hPKE3za5Vq1ujlEKLV21p6e2xeW4W&#10;Ny9Lkq5bf70RhB6HmfmGWW9724iOfKgdK8gnGQji0umaKwWfH2/jJYgQkTU2jknBHwXYboaDNRba&#10;nXlP3SFWIkE4FKjAxNgWUobSkMUwcS1x8o7OW4xJ+kpqj+cEt42cZtlCWqw5LRhs6dVQeTr8WgWr&#10;7+7dP/r25zL7Wtjc5GE/Py6Vehj1L88gIvXxP3xv77SC+eoJbmfSEZCbK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GsmuDFAAAA3AAAAA8AAAAAAAAAAAAAAAAAlwIAAGRycy9k&#10;b3ducmV2LnhtbFBLBQYAAAAABAAEAPUAAACJAwAAAAA=&#10;" filled="f" stroked="f">
                  <v:textbox style="mso-fit-shape-to-text:t">
                    <w:txbxContent>
                      <w:p w14:paraId="0E4A64BD" w14:textId="77777777" w:rsidR="00F76256" w:rsidRDefault="00F76256" w:rsidP="00982139">
                        <w:pPr>
                          <w:pStyle w:val="NormalWeb"/>
                          <w:rPr>
                            <w:sz w:val="24"/>
                          </w:rPr>
                        </w:pPr>
                        <w:r>
                          <w:rPr>
                            <w:rFonts w:asciiTheme="minorHAnsi" w:hAnsi="Calibri" w:cstheme="minorBidi"/>
                            <w:color w:val="000000" w:themeColor="text1"/>
                            <w:kern w:val="24"/>
                            <w:sz w:val="20"/>
                            <w:szCs w:val="20"/>
                          </w:rPr>
                          <w:t>Configuration</w:t>
                        </w:r>
                      </w:p>
                    </w:txbxContent>
                  </v:textbox>
                </v:shape>
                <v:shape id="Text Box 598" o:spid="_x0000_s1399" type="#_x0000_t202" style="position:absolute;left:537101;top:576578;width:1003300;height:2463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odJtwgAA&#10;ANwAAAAPAAAAZHJzL2Rvd25yZXYueG1sRE/dasIwFL4f+A7hCLtbU8sctTMWUQfebdY9wKE5a7o2&#10;J6WJ2vn0y8Vglx/f/7qcbC+uNPrWsYJFkoIgrp1uuVHweX57ykH4gKyxd0wKfshDuZk9rLHQ7sYn&#10;ulahETGEfYEKTAhDIaWvDVn0iRuII/flRoshwrGResRbDLe9zNL0RVpsOTYYHGhnqO6qi1WQp/a9&#10;61bZh7fP98XS7PbuMHwr9Tiftq8gAk3hX/znPmoFy1VcG8/EIy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ih0m3CAAAA3AAAAA8AAAAAAAAAAAAAAAAAlwIAAGRycy9kb3du&#10;cmV2LnhtbFBLBQYAAAAABAAEAPUAAACGAwAAAAA=&#10;" filled="f" stroked="f">
                  <v:textbox style="mso-fit-shape-to-text:t">
                    <w:txbxContent>
                      <w:p w14:paraId="515BB3E7" w14:textId="77777777" w:rsidR="00F76256" w:rsidRDefault="00F76256" w:rsidP="00982139">
                        <w:pPr>
                          <w:pStyle w:val="NormalWeb"/>
                          <w:rPr>
                            <w:sz w:val="24"/>
                          </w:rPr>
                        </w:pPr>
                        <w:r>
                          <w:rPr>
                            <w:rFonts w:asciiTheme="minorHAnsi" w:hAnsi="Calibri" w:cstheme="minorBidi"/>
                            <w:color w:val="000000" w:themeColor="text1"/>
                            <w:kern w:val="24"/>
                            <w:sz w:val="20"/>
                            <w:szCs w:val="20"/>
                          </w:rPr>
                          <w:t>Data to client(s)</w:t>
                        </w:r>
                      </w:p>
                    </w:txbxContent>
                  </v:textbox>
                </v:shape>
                <w10:anchorlock/>
              </v:group>
            </w:pict>
          </mc:Fallback>
        </mc:AlternateContent>
      </w:r>
    </w:p>
    <w:p w14:paraId="3EAEF9C5" w14:textId="195D607C" w:rsidR="00990ED8" w:rsidRPr="007B6B39" w:rsidRDefault="00CD066C" w:rsidP="00571230">
      <w:pPr>
        <w:pStyle w:val="Figurecaption"/>
        <w:jc w:val="center"/>
      </w:pPr>
      <w:bookmarkStart w:id="183" w:name="_Toc460235312"/>
      <w:r w:rsidRPr="007B6B39">
        <w:t xml:space="preserve">BAS-related Use Cases Category </w:t>
      </w:r>
      <w:r w:rsidR="00AF567A" w:rsidRPr="007B6B39">
        <w:t>I</w:t>
      </w:r>
      <w:bookmarkEnd w:id="183"/>
    </w:p>
    <w:p w14:paraId="14A669E0" w14:textId="16B85B3D" w:rsidR="00571230" w:rsidRPr="007B6B39" w:rsidRDefault="00571230" w:rsidP="00033B37">
      <w:pPr>
        <w:pStyle w:val="Heading5"/>
      </w:pPr>
      <w:r w:rsidRPr="00033B37">
        <w:t>Use Cases of this category</w:t>
      </w:r>
    </w:p>
    <w:p w14:paraId="4F38608F" w14:textId="77777777" w:rsidR="00571230" w:rsidRPr="007B6B39" w:rsidRDefault="00571230" w:rsidP="00571230">
      <w:pPr>
        <w:pStyle w:val="BodyText"/>
      </w:pPr>
      <w:r w:rsidRPr="007B6B39">
        <w:t>The generation of the following BAS constitutes the use cases of this category:</w:t>
      </w:r>
    </w:p>
    <w:p w14:paraId="40DD31E7" w14:textId="01FB4EAC" w:rsidR="00571230" w:rsidRPr="007B6B39" w:rsidRDefault="00571230" w:rsidP="00571230">
      <w:pPr>
        <w:pStyle w:val="BodyText"/>
        <w:tabs>
          <w:tab w:val="left" w:pos="1418"/>
        </w:tabs>
      </w:pPr>
      <w:r w:rsidRPr="007B6B39">
        <w:t>A_STAT</w:t>
      </w:r>
      <w:r w:rsidRPr="007B6B39">
        <w:tab/>
        <w:t>(without any application-specific message processing)</w:t>
      </w:r>
    </w:p>
    <w:p w14:paraId="00D0509A" w14:textId="77777777" w:rsidR="00571230" w:rsidRPr="007B6B39" w:rsidRDefault="00571230" w:rsidP="00571230">
      <w:pPr>
        <w:pStyle w:val="BodyText"/>
        <w:tabs>
          <w:tab w:val="left" w:pos="1418"/>
        </w:tabs>
      </w:pPr>
      <w:r w:rsidRPr="007B6B39">
        <w:t>A_DYN</w:t>
      </w:r>
    </w:p>
    <w:p w14:paraId="52B0C3B7" w14:textId="764D0A72" w:rsidR="00571230" w:rsidRPr="007B6B39" w:rsidRDefault="00571230" w:rsidP="00571230">
      <w:pPr>
        <w:pStyle w:val="BodyText"/>
        <w:tabs>
          <w:tab w:val="left" w:pos="1418"/>
        </w:tabs>
      </w:pPr>
      <w:r w:rsidRPr="007B6B39">
        <w:t>A_VOY</w:t>
      </w:r>
      <w:r w:rsidRPr="007B6B39">
        <w:tab/>
        <w:t>(without any application-specific message processing)</w:t>
      </w:r>
    </w:p>
    <w:p w14:paraId="62511DEB" w14:textId="77777777" w:rsidR="00571230" w:rsidRPr="007B6B39" w:rsidRDefault="00571230" w:rsidP="00571230">
      <w:pPr>
        <w:pStyle w:val="BodyText"/>
        <w:tabs>
          <w:tab w:val="left" w:pos="1418"/>
        </w:tabs>
      </w:pPr>
      <w:r w:rsidRPr="007B6B39">
        <w:t>B_DAT</w:t>
      </w:r>
    </w:p>
    <w:p w14:paraId="5CF5AEE4" w14:textId="77777777" w:rsidR="00571230" w:rsidRPr="007B6B39" w:rsidRDefault="00571230" w:rsidP="00571230">
      <w:pPr>
        <w:pStyle w:val="BodyText"/>
        <w:tabs>
          <w:tab w:val="left" w:pos="1418"/>
        </w:tabs>
      </w:pPr>
      <w:r w:rsidRPr="007B6B39">
        <w:t>SAR_DAT</w:t>
      </w:r>
    </w:p>
    <w:p w14:paraId="25B8A919" w14:textId="27967885" w:rsidR="00571230" w:rsidRPr="007B6B39" w:rsidRDefault="00571230" w:rsidP="00571230">
      <w:pPr>
        <w:pStyle w:val="BodyText"/>
        <w:tabs>
          <w:tab w:val="left" w:pos="1418"/>
        </w:tabs>
      </w:pPr>
      <w:r w:rsidRPr="007B6B39">
        <w:t>ATON_DAT</w:t>
      </w:r>
    </w:p>
    <w:p w14:paraId="383BE69F" w14:textId="22969699" w:rsidR="00571230" w:rsidRPr="007B6B39" w:rsidRDefault="00571230" w:rsidP="00571230">
      <w:pPr>
        <w:pStyle w:val="BodyText"/>
        <w:tabs>
          <w:tab w:val="left" w:pos="1418"/>
        </w:tabs>
      </w:pPr>
      <w:r w:rsidRPr="007B6B39">
        <w:t>SAFE_AD</w:t>
      </w:r>
      <w:r w:rsidRPr="007B6B39">
        <w:tab/>
        <w:t>(information flow direction mobile-to-fixed)</w:t>
      </w:r>
    </w:p>
    <w:p w14:paraId="6D0B20A0" w14:textId="047DBEF9" w:rsidR="00571230" w:rsidRPr="007B6B39" w:rsidRDefault="00571230" w:rsidP="00571230">
      <w:pPr>
        <w:pStyle w:val="BodyText"/>
        <w:tabs>
          <w:tab w:val="left" w:pos="1418"/>
        </w:tabs>
      </w:pPr>
      <w:r w:rsidRPr="007B6B39">
        <w:t>SAFE_BR</w:t>
      </w:r>
      <w:r w:rsidRPr="007B6B39">
        <w:tab/>
        <w:t>(information flow direction mobile-to-fixed)</w:t>
      </w:r>
    </w:p>
    <w:p w14:paraId="5EEF832C" w14:textId="05DF523C" w:rsidR="00571230" w:rsidRPr="007B6B39" w:rsidRDefault="00571230" w:rsidP="00571230">
      <w:pPr>
        <w:pStyle w:val="BodyText"/>
        <w:tabs>
          <w:tab w:val="left" w:pos="1418"/>
        </w:tabs>
      </w:pPr>
      <w:r w:rsidRPr="007B6B39">
        <w:t>TRANS_IAI</w:t>
      </w:r>
      <w:r w:rsidRPr="007B6B39">
        <w:tab/>
        <w:t>(information flow direction mobile-to-fixed)</w:t>
      </w:r>
    </w:p>
    <w:p w14:paraId="7298AC5A" w14:textId="53932470" w:rsidR="00571230" w:rsidRPr="007B6B39" w:rsidRDefault="00571230" w:rsidP="00571230">
      <w:pPr>
        <w:pStyle w:val="BodyText"/>
        <w:tabs>
          <w:tab w:val="left" w:pos="1418"/>
        </w:tabs>
      </w:pPr>
      <w:r w:rsidRPr="007B6B39">
        <w:t>TRANS_RAI</w:t>
      </w:r>
      <w:r w:rsidRPr="007B6B39">
        <w:tab/>
        <w:t>(information flow direction mobile-to-fixed)</w:t>
      </w:r>
    </w:p>
    <w:p w14:paraId="6618E45E" w14:textId="787EFA07" w:rsidR="00571230" w:rsidRPr="007B6B39" w:rsidRDefault="00571230" w:rsidP="00571230">
      <w:pPr>
        <w:pStyle w:val="BodyText"/>
      </w:pPr>
      <w:r w:rsidRPr="007B6B39">
        <w:t>These use cases may also have a diagnostic functionality for individual mobile AIS stations.</w:t>
      </w:r>
    </w:p>
    <w:p w14:paraId="63FDC4BC" w14:textId="1815E38C" w:rsidR="00571230" w:rsidRPr="007B6B39" w:rsidRDefault="00571230" w:rsidP="00571230">
      <w:pPr>
        <w:pStyle w:val="Heading4"/>
      </w:pPr>
      <w:r w:rsidRPr="007B6B39">
        <w:t xml:space="preserve">BAS-related Use Cases Category </w:t>
      </w:r>
      <w:r w:rsidR="00AF567A" w:rsidRPr="007B6B39">
        <w:t>II</w:t>
      </w:r>
    </w:p>
    <w:p w14:paraId="1971514B" w14:textId="3C9B9EB3" w:rsidR="00571230" w:rsidRPr="007B6B39" w:rsidRDefault="00571230" w:rsidP="00571230">
      <w:pPr>
        <w:pStyle w:val="BodyText"/>
      </w:pPr>
      <w:r w:rsidRPr="007B6B39">
        <w:t xml:space="preserve">These use cases share the following common characteristic: The data flow direction is from fixed to mobile.  The use cases are </w:t>
      </w:r>
      <w:r w:rsidRPr="00033B37">
        <w:rPr>
          <w:u w:val="single"/>
        </w:rPr>
        <w:t>implicitly</w:t>
      </w:r>
      <w:r w:rsidRPr="007B6B39">
        <w:t xml:space="preserve"> triggered by AIS data input received from higher levels, which then is processed and forwarded to lower levels, i.e. the Physical Shore Station layer.  These use cases perform their function upon a trigger event and return to standby until the next trigger event, only.</w:t>
      </w:r>
    </w:p>
    <w:p w14:paraId="59B0C053" w14:textId="77777777" w:rsidR="00990ED8" w:rsidRPr="007B6B39" w:rsidRDefault="00990ED8" w:rsidP="00CC3CE2">
      <w:pPr>
        <w:pStyle w:val="BodyText"/>
      </w:pPr>
    </w:p>
    <w:p w14:paraId="6CCF0E1C" w14:textId="348A3357" w:rsidR="00990ED8" w:rsidRPr="007B6B39" w:rsidRDefault="00571230" w:rsidP="00571230">
      <w:pPr>
        <w:pStyle w:val="BodyText"/>
        <w:jc w:val="center"/>
      </w:pPr>
      <w:r w:rsidRPr="007B6B39">
        <w:rPr>
          <w:noProof/>
          <w:lang w:val="en-IE" w:eastAsia="en-IE"/>
        </w:rPr>
        <w:lastRenderedPageBreak/>
        <mc:AlternateContent>
          <mc:Choice Requires="wpg">
            <w:drawing>
              <wp:inline distT="0" distB="0" distL="0" distR="0" wp14:anchorId="34E05BC2" wp14:editId="1E2D0270">
                <wp:extent cx="3178020" cy="3593983"/>
                <wp:effectExtent l="0" t="0" r="22860" b="0"/>
                <wp:docPr id="601" name="Group 1"/>
                <wp:cNvGraphicFramePr/>
                <a:graphic xmlns:a="http://schemas.openxmlformats.org/drawingml/2006/main">
                  <a:graphicData uri="http://schemas.microsoft.com/office/word/2010/wordprocessingGroup">
                    <wpg:wgp>
                      <wpg:cNvGrpSpPr/>
                      <wpg:grpSpPr>
                        <a:xfrm>
                          <a:off x="0" y="0"/>
                          <a:ext cx="3178020" cy="3593983"/>
                          <a:chOff x="0" y="3432"/>
                          <a:chExt cx="3178020" cy="3593983"/>
                        </a:xfrm>
                      </wpg:grpSpPr>
                      <wps:wsp>
                        <wps:cNvPr id="602" name="Rectangle 602"/>
                        <wps:cNvSpPr/>
                        <wps:spPr>
                          <a:xfrm>
                            <a:off x="0" y="1160168"/>
                            <a:ext cx="3178020" cy="131724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3" name="Straight Arrow Connector 603"/>
                        <wps:cNvCnPr/>
                        <wps:spPr>
                          <a:xfrm flipH="1">
                            <a:off x="1042288" y="987479"/>
                            <a:ext cx="1" cy="1716897"/>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4" name="Straight Arrow Connector 604"/>
                        <wps:cNvCnPr/>
                        <wps:spPr>
                          <a:xfrm flipV="1">
                            <a:off x="2436269" y="853237"/>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5" name="Straight Arrow Connector 605"/>
                        <wps:cNvCnPr/>
                        <wps:spPr>
                          <a:xfrm>
                            <a:off x="2436269" y="2478481"/>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6" name="Straight Arrow Connector 606"/>
                        <wps:cNvCnPr/>
                        <wps:spPr>
                          <a:xfrm flipV="1">
                            <a:off x="2670731" y="2478481"/>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7" name="Straight Arrow Connector 607"/>
                        <wps:cNvCnPr/>
                        <wps:spPr>
                          <a:xfrm>
                            <a:off x="2655810" y="853237"/>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8" name="Text Box 608"/>
                        <wps:cNvSpPr txBox="1"/>
                        <wps:spPr>
                          <a:xfrm>
                            <a:off x="121662" y="1594987"/>
                            <a:ext cx="429926" cy="307777"/>
                          </a:xfrm>
                          <a:prstGeom prst="rect">
                            <a:avLst/>
                          </a:prstGeom>
                          <a:noFill/>
                        </wps:spPr>
                        <wps:txbx>
                          <w:txbxContent>
                            <w:p w14:paraId="570436BE" w14:textId="77777777" w:rsidR="00F76256" w:rsidRDefault="00F76256" w:rsidP="00571230">
                              <w:pPr>
                                <w:pStyle w:val="NormalWeb"/>
                                <w:rPr>
                                  <w:sz w:val="24"/>
                                </w:rPr>
                              </w:pPr>
                              <w:r>
                                <w:rPr>
                                  <w:rFonts w:asciiTheme="minorHAnsi" w:hAnsi="Calibri" w:cstheme="minorBidi"/>
                                  <w:b/>
                                  <w:bCs/>
                                  <w:color w:val="000000" w:themeColor="text1"/>
                                  <w:kern w:val="24"/>
                                  <w:sz w:val="28"/>
                                  <w:szCs w:val="28"/>
                                </w:rPr>
                                <w:t>LSS</w:t>
                              </w:r>
                            </w:p>
                          </w:txbxContent>
                        </wps:txbx>
                        <wps:bodyPr wrap="none" rtlCol="0">
                          <a:spAutoFit/>
                        </wps:bodyPr>
                      </wps:wsp>
                      <wps:wsp>
                        <wps:cNvPr id="609" name="Text Box 609"/>
                        <wps:cNvSpPr txBox="1"/>
                        <wps:spPr>
                          <a:xfrm>
                            <a:off x="560323" y="2710891"/>
                            <a:ext cx="965835" cy="246380"/>
                          </a:xfrm>
                          <a:prstGeom prst="rect">
                            <a:avLst/>
                          </a:prstGeom>
                          <a:noFill/>
                        </wps:spPr>
                        <wps:txbx>
                          <w:txbxContent>
                            <w:p w14:paraId="56941CE9" w14:textId="77777777" w:rsidR="00F76256" w:rsidRDefault="00F76256" w:rsidP="00571230">
                              <w:pPr>
                                <w:pStyle w:val="NormalWeb"/>
                                <w:rPr>
                                  <w:sz w:val="24"/>
                                </w:rPr>
                              </w:pPr>
                              <w:r>
                                <w:rPr>
                                  <w:rFonts w:asciiTheme="minorHAnsi" w:hAnsi="Calibri" w:cstheme="minorBidi"/>
                                  <w:color w:val="000000" w:themeColor="text1"/>
                                  <w:kern w:val="24"/>
                                  <w:sz w:val="20"/>
                                  <w:szCs w:val="20"/>
                                </w:rPr>
                                <w:t>Processed data</w:t>
                              </w:r>
                            </w:p>
                          </w:txbxContent>
                        </wps:txbx>
                        <wps:bodyPr wrap="none" rtlCol="0">
                          <a:spAutoFit/>
                        </wps:bodyPr>
                      </wps:wsp>
                      <wps:wsp>
                        <wps:cNvPr id="610" name="Text Box 610"/>
                        <wps:cNvSpPr txBox="1"/>
                        <wps:spPr>
                          <a:xfrm rot="16200000">
                            <a:off x="2182032" y="342997"/>
                            <a:ext cx="508473" cy="246221"/>
                          </a:xfrm>
                          <a:prstGeom prst="rect">
                            <a:avLst/>
                          </a:prstGeom>
                          <a:noFill/>
                        </wps:spPr>
                        <wps:txbx>
                          <w:txbxContent>
                            <w:p w14:paraId="48D27EDE" w14:textId="77777777" w:rsidR="00F76256" w:rsidRDefault="00F76256" w:rsidP="00571230">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611" name="Text Box 611"/>
                        <wps:cNvSpPr txBox="1"/>
                        <wps:spPr>
                          <a:xfrm rot="16200000">
                            <a:off x="2188427" y="2874329"/>
                            <a:ext cx="508473" cy="246221"/>
                          </a:xfrm>
                          <a:prstGeom prst="rect">
                            <a:avLst/>
                          </a:prstGeom>
                          <a:noFill/>
                        </wps:spPr>
                        <wps:txbx>
                          <w:txbxContent>
                            <w:p w14:paraId="6838113F" w14:textId="77777777" w:rsidR="00F76256" w:rsidRDefault="00F76256" w:rsidP="00571230">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612" name="Text Box 612"/>
                        <wps:cNvSpPr txBox="1"/>
                        <wps:spPr>
                          <a:xfrm rot="16200000">
                            <a:off x="2207277" y="325060"/>
                            <a:ext cx="889635" cy="246380"/>
                          </a:xfrm>
                          <a:prstGeom prst="rect">
                            <a:avLst/>
                          </a:prstGeom>
                          <a:noFill/>
                        </wps:spPr>
                        <wps:txbx>
                          <w:txbxContent>
                            <w:p w14:paraId="2B3430B3" w14:textId="77777777" w:rsidR="00F76256" w:rsidRDefault="00F76256" w:rsidP="00571230">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613" name="Text Box 613"/>
                        <wps:cNvSpPr txBox="1"/>
                        <wps:spPr>
                          <a:xfrm rot="16200000">
                            <a:off x="2222195" y="3029408"/>
                            <a:ext cx="889635" cy="246380"/>
                          </a:xfrm>
                          <a:prstGeom prst="rect">
                            <a:avLst/>
                          </a:prstGeom>
                          <a:noFill/>
                        </wps:spPr>
                        <wps:txbx>
                          <w:txbxContent>
                            <w:p w14:paraId="1A679D6D" w14:textId="77777777" w:rsidR="00F76256" w:rsidRDefault="00F76256" w:rsidP="00571230">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614" name="Text Box 614"/>
                        <wps:cNvSpPr txBox="1"/>
                        <wps:spPr>
                          <a:xfrm>
                            <a:off x="537101" y="576578"/>
                            <a:ext cx="1445895" cy="401320"/>
                          </a:xfrm>
                          <a:prstGeom prst="rect">
                            <a:avLst/>
                          </a:prstGeom>
                          <a:noFill/>
                        </wps:spPr>
                        <wps:txbx>
                          <w:txbxContent>
                            <w:p w14:paraId="21AB0F46" w14:textId="77777777" w:rsidR="00F76256" w:rsidRDefault="00F76256" w:rsidP="00571230">
                              <w:pPr>
                                <w:pStyle w:val="NormalWeb"/>
                                <w:rPr>
                                  <w:sz w:val="24"/>
                                </w:rPr>
                              </w:pPr>
                              <w:r>
                                <w:rPr>
                                  <w:rFonts w:asciiTheme="minorHAnsi" w:hAnsi="Calibri" w:cstheme="minorBidi"/>
                                  <w:color w:val="000000" w:themeColor="text1"/>
                                  <w:kern w:val="24"/>
                                  <w:sz w:val="20"/>
                                  <w:szCs w:val="20"/>
                                </w:rPr>
                                <w:t>Data input from client(s)</w:t>
                              </w:r>
                            </w:p>
                            <w:p w14:paraId="3A75BA4F" w14:textId="77777777" w:rsidR="00F76256" w:rsidRDefault="00F76256" w:rsidP="00571230">
                              <w:pPr>
                                <w:pStyle w:val="NormalWeb"/>
                              </w:pPr>
                              <w:r>
                                <w:rPr>
                                  <w:rFonts w:asciiTheme="minorHAnsi" w:hAnsi="Calibri" w:cstheme="minorBidi"/>
                                  <w:color w:val="000000" w:themeColor="text1"/>
                                  <w:kern w:val="24"/>
                                  <w:sz w:val="20"/>
                                  <w:szCs w:val="20"/>
                                </w:rPr>
                                <w:t>Implicit trigger event</w:t>
                              </w:r>
                            </w:p>
                          </w:txbxContent>
                        </wps:txbx>
                        <wps:bodyPr wrap="none" rtlCol="0">
                          <a:spAutoFit/>
                        </wps:bodyPr>
                      </wps:wsp>
                    </wpg:wgp>
                  </a:graphicData>
                </a:graphic>
              </wp:inline>
            </w:drawing>
          </mc:Choice>
          <mc:Fallback xmlns:mv="urn:schemas-microsoft-com:mac:vml" xmlns:mo="http://schemas.microsoft.com/office/mac/office/2008/main">
            <w:pict>
              <v:group w14:anchorId="34E05BC2" id="_x0000_s1400" style="width:250.25pt;height:283pt;mso-position-horizontal-relative:char;mso-position-vertical-relative:line" coordorigin=",3432" coordsize="3178020,35939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">
                <v:rect id="Rectangle 602" o:spid="_x0000_s1401" style="position:absolute;top:1160168;width:3178020;height:1317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aDsTxQAA&#10;ANwAAAAPAAAAZHJzL2Rvd25yZXYueG1sRI9BawIxFITvgv8hvIIXqdnuQWRrFCmoi6CgtofeHpvn&#10;ZunmJWxS3f77RhA8DjPzDTNf9rYVV+pC41jB2yQDQVw53XCt4PO8fp2BCBFZY+uYFPxRgOViOJhj&#10;od2Nj3Q9xVokCIcCFZgYfSFlqAxZDBPniZN3cZ3FmGRXS93hLcFtK/Msm0qLDacFg54+DFU/p1+r&#10;YL0145Xc7b98GQ4Xm5d+sx1/KzV66VfvICL18Rl+tEutYJrlcD+TjoBc/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FoOxPFAAAA3AAAAA8AAAAAAAAAAAAAAAAAlwIAAGRycy9k&#10;b3ducmV2LnhtbFBLBQYAAAAABAAEAPUAAACJAwAAAAA=&#10;" filled="f" strokecolor="black [3213]" strokeweight="2pt"/>
                <v:shape id="Straight Arrow Connector 603" o:spid="_x0000_s1402" type="#_x0000_t32" style="position:absolute;left:1042288;top:987479;width:1;height:1716897;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90CZMIAAADcAAAADwAAAGRycy9kb3ducmV2LnhtbESPwYrCQBBE74L/MLSwF1knriBL1lFE&#10;ETwJRj+gN9Mm0UxPyLSa/P3OguCxqKpX1GLVuVo9qA2VZwPTSQKKOPe24sLA+bT7/AYVBNli7ZkM&#10;9BRgtRwOFpha/+QjPTIpVIRwSNFAKdKkWoe8JIdh4hvi6F1861CibAttW3xGuKv1V5LMtcOK40KJ&#10;DW1Kym/Z3Rm4b39Zxv1VDtxztunXY8q3B2M+Rt36B5RQJ+/wq723BubJDP7PxCOgl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90CZMIAAADcAAAADwAAAAAAAAAAAAAA&#10;AAChAgAAZHJzL2Rvd25yZXYueG1sUEsFBgAAAAAEAAQA+QAAAJADAAAAAA==&#10;" strokecolor="black [3213]" strokeweight="3pt">
                  <v:stroke endarrow="block"/>
                </v:shape>
                <v:shape id="Straight Arrow Connector 604" o:spid="_x0000_s1403" type="#_x0000_t32" style="position:absolute;left:2436269;top:853237;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z+NKMYAAADcAAAADwAAAGRycy9kb3ducmV2LnhtbESPT2vCQBTE7wW/w/KE3upubPFPdCNF&#10;aGu9GQX19sg+k2D2bchuNf323UKhx2FmfsMsV71txI06XzvWkIwUCOLCmZpLDYf929MMhA/IBhvH&#10;pOGbPKyywcMSU+PuvKNbHkoRIexT1FCF0KZS+qIii37kWuLoXVxnMUTZldJ0eI9w28ixUhNpsea4&#10;UGFL64qKa/5lNUzl8UPNis04mT8fTud17j63707rx2H/ugARqA//4b/2xmiYqBf4PROPgMx+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M/jSjGAAAA3AAAAA8AAAAAAAAA&#10;AAAAAAAAoQIAAGRycy9kb3ducmV2LnhtbFBLBQYAAAAABAAEAPkAAACUAwAAAAA=&#10;" strokecolor="black [3213]">
                  <v:stroke endarrow="block"/>
                </v:shape>
                <v:shape id="Straight Arrow Connector 605" o:spid="_x0000_s1404" type="#_x0000_t32" style="position:absolute;left:2436269;top:2478481;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f1yFcYAAADcAAAADwAAAGRycy9kb3ducmV2LnhtbESPzWrDMBCE74W8g9hAb42cQENxo4T8&#10;EAg9NU5L6W2xtpYba+VIiu2+fRUo9DjMzDfMYjXYRnTkQ+1YwXSSgSAuna65UvB22j88gQgRWWPj&#10;mBT8UIDVcnS3wFy7no/UFbESCcIhRwUmxjaXMpSGLIaJa4mT9+W8xZikr6T22Ce4beQsy+bSYs1p&#10;wWBLW0PlubhaBU330l/er98Xs3vtTsX249NsfKvU/XhYP4OINMT/8F/7oBXMs0e4nUlHQC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n9chXGAAAA3AAAAA8AAAAAAAAA&#10;AAAAAAAAoQIAAGRycy9kb3ducmV2LnhtbFBLBQYAAAAABAAEAPkAAACUAwAAAAA=&#10;" strokecolor="black [3213]">
                  <v:stroke endarrow="block"/>
                </v:shape>
                <v:shape id="Straight Arrow Connector 606" o:spid="_x0000_s1405" type="#_x0000_t32" style="position:absolute;left:2670731;top:2478481;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KG2xMQAAADcAAAADwAAAGRycy9kb3ducmV2LnhtbESPQWvCQBSE7wX/w/KE3uquClGjq4ig&#10;tb01CurtkX0mwezbkN1q+u+7BaHHYWa+YRarztbiTq2vHGsYDhQI4tyZigsNx8P2bQrCB2SDtWPS&#10;8EMeVsveywJT4x78RfcsFCJC2KeooQyhSaX0eUkW/cA1xNG7utZiiLItpGnxEeG2liOlEmmx4rhQ&#10;YkObkvJb9m01TOTpXU3z/Wg4Gx/Pl03mPj53TuvXfreegwjUhf/ws703GhKVwN+ZeATk8h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obbExAAAANwAAAAPAAAAAAAAAAAA&#10;AAAAAKECAABkcnMvZG93bnJldi54bWxQSwUGAAAAAAQABAD5AAAAkgMAAAAA&#10;" strokecolor="black [3213]">
                  <v:stroke endarrow="block"/>
                </v:shape>
                <v:shape id="Straight Arrow Connector 607" o:spid="_x0000_s1406" type="#_x0000_t32" style="position:absolute;left:2655810;top:853237;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mNJ+cYAAADcAAAADwAAAGRycy9kb3ducmV2LnhtbESPzWrDMBCE74W8g9hAb42cHNLiRgn5&#10;oVB6apyW0ttibS031sqRFNt5+yhQ6HGYmW+YxWqwjejIh9qxgukkA0FcOl1zpeDj8PLwBCJEZI2N&#10;Y1JwoQCr5ehugbl2Pe+pK2IlEoRDjgpMjG0uZSgNWQwT1xIn78d5izFJX0ntsU9w28hZls2lxZrT&#10;gsGWtobKY3G2CprurT99nn9PZvfeHYrt17fZ+Fap+/GwfgYRaYj/4b/2q1Ywzx7hdiYdAbm8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ZjSfnGAAAA3AAAAA8AAAAAAAAA&#10;AAAAAAAAoQIAAGRycy9kb3ducmV2LnhtbFBLBQYAAAAABAAEAPkAAACUAwAAAAA=&#10;" strokecolor="black [3213]">
                  <v:stroke endarrow="block"/>
                </v:shape>
                <v:shape id="Text Box 608" o:spid="_x0000_s1407" type="#_x0000_t202" style="position:absolute;left:121662;top:1594987;width:429926;height:3077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jiaWwQAA&#10;ANwAAAAPAAAAZHJzL2Rvd25yZXYueG1sRE9LbsIwEN0jcQdrkNiBTUQRTTEIhVbqrvwOMIqncZp4&#10;HMUupD19vajE8un9N7vBteJGfag9a1jMFQji0puaKw3Xy9tsDSJEZIOtZ9LwQwF22/Fog7nxdz7R&#10;7RwrkUI45KjBxtjlUobSksMw9x1x4j597zAm2FfS9HhP4a6VmVIr6bDm1GCxo8JS2Zy/nYa1ch9N&#10;85wdg1v+Lp5scfCv3ZfW08mwfwERaYgP8b/73WhYqbQ2nUlHQG7/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44mlsEAAADcAAAADwAAAAAAAAAAAAAAAACXAgAAZHJzL2Rvd25y&#10;ZXYueG1sUEsFBgAAAAAEAAQA9QAAAIUDAAAAAA==&#10;" filled="f" stroked="f">
                  <v:textbox style="mso-fit-shape-to-text:t">
                    <w:txbxContent>
                      <w:p w14:paraId="570436BE" w14:textId="77777777" w:rsidR="00F76256" w:rsidRDefault="00F76256" w:rsidP="00571230">
                        <w:pPr>
                          <w:pStyle w:val="NormalWeb"/>
                          <w:rPr>
                            <w:sz w:val="24"/>
                          </w:rPr>
                        </w:pPr>
                        <w:r>
                          <w:rPr>
                            <w:rFonts w:asciiTheme="minorHAnsi" w:hAnsi="Calibri" w:cstheme="minorBidi"/>
                            <w:b/>
                            <w:bCs/>
                            <w:color w:val="000000" w:themeColor="text1"/>
                            <w:kern w:val="24"/>
                            <w:sz w:val="28"/>
                            <w:szCs w:val="28"/>
                          </w:rPr>
                          <w:t>LSS</w:t>
                        </w:r>
                      </w:p>
                    </w:txbxContent>
                  </v:textbox>
                </v:shape>
                <v:shape id="Text Box 609" o:spid="_x0000_s1408" type="#_x0000_t202" style="position:absolute;left:560323;top:2710891;width:965835;height:2463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woMNxAAA&#10;ANwAAAAPAAAAZHJzL2Rvd25yZXYueG1sRI/dagIxFITvC75DOIJ3NVGs6GoU0Qq9a/15gMPmuFl3&#10;c7JsUl379E2h4OUwM98wy3XnanGjNpSeNYyGCgRx7k3JhYbzaf86AxEissHaM2l4UID1qveyxMz4&#10;Ox/odoyFSBAOGWqwMTaZlCG35DAMfUOcvItvHcYk20KaFu8J7mo5VmoqHZacFiw2tLWUV8dvp2Gm&#10;3GdVzcdfwU1+Rm92u/PvzVXrQb/bLEBE6uIz/N/+MBqmag5/Z9IRkK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MKDDcQAAADcAAAADwAAAAAAAAAAAAAAAACXAgAAZHJzL2Rv&#10;d25yZXYueG1sUEsFBgAAAAAEAAQA9QAAAIgDAAAAAA==&#10;" filled="f" stroked="f">
                  <v:textbox style="mso-fit-shape-to-text:t">
                    <w:txbxContent>
                      <w:p w14:paraId="56941CE9" w14:textId="77777777" w:rsidR="00F76256" w:rsidRDefault="00F76256" w:rsidP="00571230">
                        <w:pPr>
                          <w:pStyle w:val="NormalWeb"/>
                          <w:rPr>
                            <w:sz w:val="24"/>
                          </w:rPr>
                        </w:pPr>
                        <w:r>
                          <w:rPr>
                            <w:rFonts w:asciiTheme="minorHAnsi" w:hAnsi="Calibri" w:cstheme="minorBidi"/>
                            <w:color w:val="000000" w:themeColor="text1"/>
                            <w:kern w:val="24"/>
                            <w:sz w:val="20"/>
                            <w:szCs w:val="20"/>
                          </w:rPr>
                          <w:t>Processed data</w:t>
                        </w:r>
                      </w:p>
                    </w:txbxContent>
                  </v:textbox>
                </v:shape>
                <v:shape id="Text Box 610" o:spid="_x0000_s1409" type="#_x0000_t202" style="position:absolute;left:2182032;top:342997;width:508473;height:246221;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2CywQAA&#10;ANwAAAAPAAAAZHJzL2Rvd25yZXYueG1sRE/Pa8IwFL4L/g/hCbtpWt2KVqPIwLGrbijeHs2zKTYv&#10;Jclqt79+OQx2/Ph+b3aDbUVPPjSOFeSzDARx5XTDtYLPj8N0CSJEZI2tY1LwTQF22/Fog6V2Dz5S&#10;f4q1SCEcSlRgYuxKKUNlyGKYuY44cTfnLcYEfS21x0cKt62cZ1khLTacGgx29Gqoup++rILVpX/z&#10;C99df57Phc1NHo4vt6VST5NhvwYRaYj/4j/3u1ZQ5Gl+OpOOgN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aLNgssEAAADcAAAADwAAAAAAAAAAAAAAAACXAgAAZHJzL2Rvd25y&#10;ZXYueG1sUEsFBgAAAAAEAAQA9QAAAIUDAAAAAA==&#10;" filled="f" stroked="f">
                  <v:textbox style="mso-fit-shape-to-text:t">
                    <w:txbxContent>
                      <w:p w14:paraId="48D27EDE" w14:textId="77777777" w:rsidR="00F76256" w:rsidRDefault="00F76256" w:rsidP="00571230">
                        <w:pPr>
                          <w:pStyle w:val="NormalWeb"/>
                          <w:rPr>
                            <w:sz w:val="24"/>
                          </w:rPr>
                        </w:pPr>
                        <w:r>
                          <w:rPr>
                            <w:rFonts w:asciiTheme="minorHAnsi" w:hAnsi="Calibri" w:cstheme="minorBidi"/>
                            <w:color w:val="000000" w:themeColor="text1"/>
                            <w:kern w:val="24"/>
                            <w:sz w:val="20"/>
                            <w:szCs w:val="20"/>
                          </w:rPr>
                          <w:t>Status</w:t>
                        </w:r>
                      </w:p>
                    </w:txbxContent>
                  </v:textbox>
                </v:shape>
                <v:shape id="Text Box 611" o:spid="_x0000_s1410" type="#_x0000_t202" style="position:absolute;left:2188427;top:2874329;width:508473;height:246221;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8UpxAAA&#10;ANwAAAAPAAAAZHJzL2Rvd25yZXYueG1sRI9La8MwEITvhfwHsYHeGll9mNSNEkIhpdc8SOltsTaW&#10;ibUykuK4/fVVodDjMDPfMIvV6DoxUIitZw1qVoAgrr1pudFw2G/u5iBiQjbYeSYNXxRhtZzcLLAy&#10;/spbGnapERnCsUINNqW+kjLWlhzGme+Js3fywWHKMjTSBLxmuOvkfVGU0mHLecFiT6+W6vPu4jQ8&#10;fwxv4SH0n9+Px9Ipq+L26TTX+nY6rl9AJBrTf/iv/W40lErB75l8BO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FKcQAAADcAAAADwAAAAAAAAAAAAAAAACXAgAAZHJzL2Rv&#10;d25yZXYueG1sUEsFBgAAAAAEAAQA9QAAAIgDAAAAAA==&#10;" filled="f" stroked="f">
                  <v:textbox style="mso-fit-shape-to-text:t">
                    <w:txbxContent>
                      <w:p w14:paraId="6838113F" w14:textId="77777777" w:rsidR="00F76256" w:rsidRDefault="00F76256" w:rsidP="00571230">
                        <w:pPr>
                          <w:pStyle w:val="NormalWeb"/>
                          <w:rPr>
                            <w:sz w:val="24"/>
                          </w:rPr>
                        </w:pPr>
                        <w:r>
                          <w:rPr>
                            <w:rFonts w:asciiTheme="minorHAnsi" w:hAnsi="Calibri" w:cstheme="minorBidi"/>
                            <w:color w:val="000000" w:themeColor="text1"/>
                            <w:kern w:val="24"/>
                            <w:sz w:val="20"/>
                            <w:szCs w:val="20"/>
                          </w:rPr>
                          <w:t>Status</w:t>
                        </w:r>
                      </w:p>
                    </w:txbxContent>
                  </v:textbox>
                </v:shape>
                <v:shape id="Text Box 612" o:spid="_x0000_s1411" type="#_x0000_t202" style="position:absolute;left:2207277;top:325060;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LVtexAAA&#10;ANwAAAAPAAAAZHJzL2Rvd25yZXYueG1sRI9BawIxFITvgv8hPKG3ml3bLnZrFBEsvWqL0ttj89ws&#10;3bwsSVy3/fWNIHgcZuYbZrEabCt68qFxrCCfZiCIK6cbrhV8fW4f5yBCRNbYOiYFvxRgtRyPFlhq&#10;d+Ed9ftYiwThUKICE2NXShkqQxbD1HXEyTs5bzEm6WupPV4S3LZylmWFtNhwWjDY0cZQ9bM/WwWv&#10;x/7dP/nu++/5UNjc5GH3cpor9TAZ1m8gIg3xHr61P7SCIp/B9Uw6AnL5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y1bXsQAAADcAAAADwAAAAAAAAAAAAAAAACXAgAAZHJzL2Rv&#10;d25yZXYueG1sUEsFBgAAAAAEAAQA9QAAAIgDAAAAAA==&#10;" filled="f" stroked="f">
                  <v:textbox style="mso-fit-shape-to-text:t">
                    <w:txbxContent>
                      <w:p w14:paraId="2B3430B3" w14:textId="77777777" w:rsidR="00F76256" w:rsidRDefault="00F76256" w:rsidP="00571230">
                        <w:pPr>
                          <w:pStyle w:val="NormalWeb"/>
                          <w:rPr>
                            <w:sz w:val="24"/>
                          </w:rPr>
                        </w:pPr>
                        <w:r>
                          <w:rPr>
                            <w:rFonts w:asciiTheme="minorHAnsi" w:hAnsi="Calibri" w:cstheme="minorBidi"/>
                            <w:color w:val="000000" w:themeColor="text1"/>
                            <w:kern w:val="24"/>
                            <w:sz w:val="20"/>
                            <w:szCs w:val="20"/>
                          </w:rPr>
                          <w:t>Configuration</w:t>
                        </w:r>
                      </w:p>
                    </w:txbxContent>
                  </v:textbox>
                </v:shape>
                <v:shape id="Text Box 613" o:spid="_x0000_s1412" type="#_x0000_t202" style="position:absolute;left:2222195;top:3029408;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Yf7FxAAA&#10;ANwAAAAPAAAAZHJzL2Rvd25yZXYueG1sRI9BawIxFITvgv8hPMFbza62i90aRQqWXrVF6e2xeW6W&#10;bl6WJF23/fWNIHgcZuYbZrUZbCt68qFxrCCfZSCIK6cbrhV8fuweliBCRNbYOiYFvxRgsx6PVlhq&#10;d+E99YdYiwThUKICE2NXShkqQxbDzHXEyTs7bzEm6WupPV4S3LZynmWFtNhwWjDY0auh6vvwYxU8&#10;n/o3v/Dd19/jsbC5ycP+6bxUajoZti8gIg3xHr6137WCIl/A9Uw6AnL9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GH+xcQAAADcAAAADwAAAAAAAAAAAAAAAACXAgAAZHJzL2Rv&#10;d25yZXYueG1sUEsFBgAAAAAEAAQA9QAAAIgDAAAAAA==&#10;" filled="f" stroked="f">
                  <v:textbox style="mso-fit-shape-to-text:t">
                    <w:txbxContent>
                      <w:p w14:paraId="1A679D6D" w14:textId="77777777" w:rsidR="00F76256" w:rsidRDefault="00F76256" w:rsidP="00571230">
                        <w:pPr>
                          <w:pStyle w:val="NormalWeb"/>
                          <w:rPr>
                            <w:sz w:val="24"/>
                          </w:rPr>
                        </w:pPr>
                        <w:r>
                          <w:rPr>
                            <w:rFonts w:asciiTheme="minorHAnsi" w:hAnsi="Calibri" w:cstheme="minorBidi"/>
                            <w:color w:val="000000" w:themeColor="text1"/>
                            <w:kern w:val="24"/>
                            <w:sz w:val="20"/>
                            <w:szCs w:val="20"/>
                          </w:rPr>
                          <w:t>Configuration</w:t>
                        </w:r>
                      </w:p>
                    </w:txbxContent>
                  </v:textbox>
                </v:shape>
                <v:shape id="Text Box 614" o:spid="_x0000_s1413" type="#_x0000_t202" style="position:absolute;left:537101;top:576578;width:1445895;height:40132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GrpOxAAA&#10;ANwAAAAPAAAAZHJzL2Rvd25yZXYueG1sRI/dasJAFITvC77Dcgq9q5uIiqZugtgWvKt/D3DInmbT&#10;ZM+G7FZTn94tCF4OM/MNsyoG24oz9b52rCAdJyCIS6drrhScjp+vCxA+IGtsHZOCP/JQ5KOnFWba&#10;XXhP50OoRISwz1CBCaHLpPSlIYt+7Dri6H273mKIsq+k7vES4baVkySZS4s1xwWDHW0Mlc3h1ypY&#10;JParaZaTnbfTazozm3f30f0o9fI8rN9ABBrCI3xvb7WCeTqF/zPxCMj8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Xxq6TsQAAADcAAAADwAAAAAAAAAAAAAAAACXAgAAZHJzL2Rv&#10;d25yZXYueG1sUEsFBgAAAAAEAAQA9QAAAIgDAAAAAA==&#10;" filled="f" stroked="f">
                  <v:textbox style="mso-fit-shape-to-text:t">
                    <w:txbxContent>
                      <w:p w14:paraId="21AB0F46" w14:textId="77777777" w:rsidR="00F76256" w:rsidRDefault="00F76256" w:rsidP="00571230">
                        <w:pPr>
                          <w:pStyle w:val="NormalWeb"/>
                          <w:rPr>
                            <w:sz w:val="24"/>
                          </w:rPr>
                        </w:pPr>
                        <w:r>
                          <w:rPr>
                            <w:rFonts w:asciiTheme="minorHAnsi" w:hAnsi="Calibri" w:cstheme="minorBidi"/>
                            <w:color w:val="000000" w:themeColor="text1"/>
                            <w:kern w:val="24"/>
                            <w:sz w:val="20"/>
                            <w:szCs w:val="20"/>
                          </w:rPr>
                          <w:t>Data input from client(s)</w:t>
                        </w:r>
                      </w:p>
                      <w:p w14:paraId="3A75BA4F" w14:textId="77777777" w:rsidR="00F76256" w:rsidRDefault="00F76256" w:rsidP="00571230">
                        <w:pPr>
                          <w:pStyle w:val="NormalWeb"/>
                        </w:pPr>
                        <w:r>
                          <w:rPr>
                            <w:rFonts w:asciiTheme="minorHAnsi" w:hAnsi="Calibri" w:cstheme="minorBidi"/>
                            <w:color w:val="000000" w:themeColor="text1"/>
                            <w:kern w:val="24"/>
                            <w:sz w:val="20"/>
                            <w:szCs w:val="20"/>
                          </w:rPr>
                          <w:t>Implicit trigger event</w:t>
                        </w:r>
                      </w:p>
                    </w:txbxContent>
                  </v:textbox>
                </v:shape>
                <w10:anchorlock/>
              </v:group>
            </w:pict>
          </mc:Fallback>
        </mc:AlternateContent>
      </w:r>
    </w:p>
    <w:p w14:paraId="5E5D3FD5" w14:textId="676B6955" w:rsidR="00990ED8" w:rsidRPr="007B6B39" w:rsidRDefault="00571230" w:rsidP="00571230">
      <w:pPr>
        <w:pStyle w:val="Figurecaption"/>
        <w:jc w:val="center"/>
      </w:pPr>
      <w:bookmarkStart w:id="184" w:name="_Toc460235313"/>
      <w:r w:rsidRPr="007B6B39">
        <w:t xml:space="preserve">BAS-related Use Cases Category </w:t>
      </w:r>
      <w:r w:rsidR="00AF567A" w:rsidRPr="007B6B39">
        <w:t>II</w:t>
      </w:r>
      <w:bookmarkEnd w:id="184"/>
    </w:p>
    <w:p w14:paraId="31A7CB7D" w14:textId="4667C9DF" w:rsidR="009872DD" w:rsidRPr="007B6B39" w:rsidRDefault="00033B37" w:rsidP="00033B37">
      <w:pPr>
        <w:pStyle w:val="Heading5"/>
      </w:pPr>
      <w:r>
        <w:t>Use Cases of this category</w:t>
      </w:r>
    </w:p>
    <w:p w14:paraId="0D364711" w14:textId="77777777" w:rsidR="009872DD" w:rsidRPr="007B6B39" w:rsidRDefault="009872DD" w:rsidP="009872DD">
      <w:pPr>
        <w:pStyle w:val="BodyText"/>
      </w:pPr>
      <w:r w:rsidRPr="007B6B39">
        <w:t>The generation of the following BAS constitutes the use cases of this category:</w:t>
      </w:r>
    </w:p>
    <w:p w14:paraId="765103AE" w14:textId="4663A468" w:rsidR="009872DD" w:rsidRPr="007B6B39" w:rsidRDefault="009872DD" w:rsidP="009872DD">
      <w:pPr>
        <w:pStyle w:val="BodyText"/>
        <w:tabs>
          <w:tab w:val="left" w:pos="1418"/>
        </w:tabs>
      </w:pPr>
      <w:r w:rsidRPr="007B6B39">
        <w:t>SAFE_AD</w:t>
      </w:r>
      <w:r w:rsidRPr="007B6B39">
        <w:tab/>
        <w:t>(information flow direction fixed-to-mobile)</w:t>
      </w:r>
    </w:p>
    <w:p w14:paraId="1D07265F" w14:textId="5FDABE8F" w:rsidR="009872DD" w:rsidRPr="007B6B39" w:rsidRDefault="009872DD" w:rsidP="009872DD">
      <w:pPr>
        <w:pStyle w:val="BodyText"/>
        <w:tabs>
          <w:tab w:val="left" w:pos="1418"/>
        </w:tabs>
      </w:pPr>
      <w:r w:rsidRPr="007B6B39">
        <w:t>SAFE_BR</w:t>
      </w:r>
      <w:r w:rsidRPr="007B6B39">
        <w:tab/>
        <w:t>(information flow direction fixed-to-mobile)</w:t>
      </w:r>
    </w:p>
    <w:p w14:paraId="3657BD3D" w14:textId="1130C46B" w:rsidR="009872DD" w:rsidRPr="007B6B39" w:rsidRDefault="009872DD" w:rsidP="009872DD">
      <w:pPr>
        <w:pStyle w:val="BodyText"/>
        <w:tabs>
          <w:tab w:val="left" w:pos="1418"/>
        </w:tabs>
      </w:pPr>
      <w:r w:rsidRPr="007B6B39">
        <w:t>TRANS_IAI</w:t>
      </w:r>
      <w:r w:rsidRPr="007B6B39">
        <w:tab/>
        <w:t>(information flow direction fixed-to-mobile)</w:t>
      </w:r>
    </w:p>
    <w:p w14:paraId="5F03A5E0" w14:textId="7647C2CB" w:rsidR="009872DD" w:rsidRPr="007B6B39" w:rsidRDefault="009872DD" w:rsidP="009872DD">
      <w:pPr>
        <w:pStyle w:val="BodyText"/>
        <w:tabs>
          <w:tab w:val="left" w:pos="1418"/>
        </w:tabs>
      </w:pPr>
      <w:r w:rsidRPr="007B6B39">
        <w:t>TRANS_RAI</w:t>
      </w:r>
      <w:r w:rsidRPr="007B6B39">
        <w:tab/>
        <w:t>(information flow direction fixed-to-mobile)</w:t>
      </w:r>
    </w:p>
    <w:p w14:paraId="29FF5E9D" w14:textId="77777777" w:rsidR="009872DD" w:rsidRPr="007B6B39" w:rsidRDefault="009872DD" w:rsidP="009872DD">
      <w:pPr>
        <w:pStyle w:val="BodyText"/>
        <w:tabs>
          <w:tab w:val="left" w:pos="1418"/>
        </w:tabs>
      </w:pPr>
      <w:r w:rsidRPr="007B6B39">
        <w:t>DGNS_COR</w:t>
      </w:r>
      <w:r w:rsidRPr="007B6B39">
        <w:tab/>
      </w:r>
    </w:p>
    <w:p w14:paraId="44DD7784" w14:textId="3A08CDD2" w:rsidR="009872DD" w:rsidRPr="007B6B39" w:rsidRDefault="009872DD" w:rsidP="009B3DA9">
      <w:pPr>
        <w:pStyle w:val="Heading4"/>
      </w:pPr>
      <w:r w:rsidRPr="007B6B39">
        <w:t>BAS-related Use Cases Category III</w:t>
      </w:r>
    </w:p>
    <w:p w14:paraId="7F3ECB8E" w14:textId="3305C719" w:rsidR="009872DD" w:rsidRPr="007B6B39" w:rsidRDefault="009872DD" w:rsidP="009872DD">
      <w:pPr>
        <w:pStyle w:val="BodyText"/>
      </w:pPr>
      <w:r w:rsidRPr="007B6B39">
        <w:t>These use cases share the following common character</w:t>
      </w:r>
      <w:r w:rsidR="009B3DA9" w:rsidRPr="007B6B39">
        <w:t>istic: These use cases are trig</w:t>
      </w:r>
      <w:r w:rsidRPr="007B6B39">
        <w:t xml:space="preserve">gered expressly by a trigger information input received from higher levels (trigger event). </w:t>
      </w:r>
      <w:r w:rsidR="009B3DA9" w:rsidRPr="007B6B39">
        <w:t xml:space="preserve"> </w:t>
      </w:r>
      <w:r w:rsidRPr="007B6B39">
        <w:t>This triggers a use case, which assembles a request for certain data, which then is processed and forwarded to</w:t>
      </w:r>
      <w:r w:rsidR="009B3DA9" w:rsidRPr="007B6B39">
        <w:t xml:space="preserve"> lower levels, i.</w:t>
      </w:r>
      <w:r w:rsidRPr="007B6B39">
        <w:t xml:space="preserve">e. the Physical Shore Station layer. </w:t>
      </w:r>
      <w:r w:rsidR="009B3DA9" w:rsidRPr="007B6B39">
        <w:t xml:space="preserve"> </w:t>
      </w:r>
      <w:r w:rsidRPr="007B6B39">
        <w:t xml:space="preserve">Upon receipt of the answer to the data request, the data is processed to be forwarded to higher levels (to the originator of the trigger event). </w:t>
      </w:r>
      <w:r w:rsidR="009B3DA9" w:rsidRPr="007B6B39">
        <w:t xml:space="preserve"> </w:t>
      </w:r>
      <w:r w:rsidRPr="007B6B39">
        <w:t xml:space="preserve">These use cases perform their function up-on a trigger event and return to standby until the next trigger event, only. </w:t>
      </w:r>
      <w:r w:rsidR="009B3DA9" w:rsidRPr="007B6B39">
        <w:t xml:space="preserve"> </w:t>
      </w:r>
      <w:r w:rsidRPr="007B6B39">
        <w:t>The total in-formation flow direction is fixed-mobile-fixed.</w:t>
      </w:r>
    </w:p>
    <w:p w14:paraId="3A66AB5E" w14:textId="099C80E2" w:rsidR="00990ED8" w:rsidRPr="007B6B39" w:rsidRDefault="00AF567A" w:rsidP="00AF567A">
      <w:pPr>
        <w:pStyle w:val="BodyText"/>
        <w:jc w:val="center"/>
      </w:pPr>
      <w:r w:rsidRPr="007B6B39">
        <w:rPr>
          <w:noProof/>
          <w:lang w:val="en-IE" w:eastAsia="en-IE"/>
        </w:rPr>
        <w:lastRenderedPageBreak/>
        <mc:AlternateContent>
          <mc:Choice Requires="wpg">
            <w:drawing>
              <wp:inline distT="0" distB="0" distL="0" distR="0" wp14:anchorId="54091207" wp14:editId="1F4ED090">
                <wp:extent cx="3496310" cy="3608705"/>
                <wp:effectExtent l="0" t="0" r="34290" b="0"/>
                <wp:docPr id="615" name="Group 1"/>
                <wp:cNvGraphicFramePr/>
                <a:graphic xmlns:a="http://schemas.openxmlformats.org/drawingml/2006/main">
                  <a:graphicData uri="http://schemas.microsoft.com/office/word/2010/wordprocessingGroup">
                    <wpg:wgp>
                      <wpg:cNvGrpSpPr/>
                      <wpg:grpSpPr>
                        <a:xfrm>
                          <a:off x="0" y="0"/>
                          <a:ext cx="3496310" cy="3608705"/>
                          <a:chOff x="0" y="3432"/>
                          <a:chExt cx="3428255" cy="3593983"/>
                        </a:xfrm>
                      </wpg:grpSpPr>
                      <wps:wsp>
                        <wps:cNvPr id="616" name="Oval 616"/>
                        <wps:cNvSpPr/>
                        <wps:spPr>
                          <a:xfrm>
                            <a:off x="1298917" y="2200851"/>
                            <a:ext cx="540764" cy="606471"/>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617" name="Group 617"/>
                        <wpg:cNvGrpSpPr/>
                        <wpg:grpSpPr>
                          <a:xfrm>
                            <a:off x="250235" y="3432"/>
                            <a:ext cx="3178020" cy="3593983"/>
                            <a:chOff x="250235" y="3432"/>
                            <a:chExt cx="3178020" cy="3593983"/>
                          </a:xfrm>
                        </wpg:grpSpPr>
                        <wps:wsp>
                          <wps:cNvPr id="618" name="Rectangle 618"/>
                          <wps:cNvSpPr/>
                          <wps:spPr>
                            <a:xfrm>
                              <a:off x="250235" y="1160168"/>
                              <a:ext cx="3178020" cy="131724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19" name="Straight Arrow Connector 619"/>
                          <wps:cNvCnPr/>
                          <wps:spPr>
                            <a:xfrm flipV="1">
                              <a:off x="1298917" y="671270"/>
                              <a:ext cx="1" cy="1806146"/>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0" name="Straight Arrow Connector 620"/>
                          <wps:cNvCnPr/>
                          <wps:spPr>
                            <a:xfrm flipV="1">
                              <a:off x="2686504" y="853237"/>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1" name="Straight Arrow Connector 621"/>
                          <wps:cNvCnPr/>
                          <wps:spPr>
                            <a:xfrm>
                              <a:off x="2686504" y="2478481"/>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2" name="Straight Arrow Connector 622"/>
                          <wps:cNvCnPr/>
                          <wps:spPr>
                            <a:xfrm flipV="1">
                              <a:off x="2920966" y="2478481"/>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3" name="Straight Arrow Connector 623"/>
                          <wps:cNvCnPr/>
                          <wps:spPr>
                            <a:xfrm>
                              <a:off x="2906045" y="853237"/>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24" name="Text Box 624"/>
                          <wps:cNvSpPr txBox="1"/>
                          <wps:spPr>
                            <a:xfrm>
                              <a:off x="363885" y="1598927"/>
                              <a:ext cx="429926" cy="307777"/>
                            </a:xfrm>
                            <a:prstGeom prst="rect">
                              <a:avLst/>
                            </a:prstGeom>
                            <a:noFill/>
                          </wps:spPr>
                          <wps:txbx>
                            <w:txbxContent>
                              <w:p w14:paraId="7B69235B" w14:textId="77777777" w:rsidR="00F76256" w:rsidRDefault="00F76256" w:rsidP="00AF567A">
                                <w:pPr>
                                  <w:pStyle w:val="NormalWeb"/>
                                  <w:rPr>
                                    <w:sz w:val="24"/>
                                  </w:rPr>
                                </w:pPr>
                                <w:r>
                                  <w:rPr>
                                    <w:rFonts w:asciiTheme="minorHAnsi" w:hAnsi="Calibri" w:cstheme="minorBidi"/>
                                    <w:b/>
                                    <w:bCs/>
                                    <w:color w:val="000000" w:themeColor="text1"/>
                                    <w:kern w:val="24"/>
                                    <w:sz w:val="28"/>
                                    <w:szCs w:val="28"/>
                                  </w:rPr>
                                  <w:t>LSS</w:t>
                                </w:r>
                              </w:p>
                            </w:txbxContent>
                          </wps:txbx>
                          <wps:bodyPr wrap="square" rtlCol="0">
                            <a:noAutofit/>
                          </wps:bodyPr>
                        </wps:wsp>
                        <wps:wsp>
                          <wps:cNvPr id="625" name="Text Box 625"/>
                          <wps:cNvSpPr txBox="1"/>
                          <wps:spPr>
                            <a:xfrm rot="16200000">
                              <a:off x="2432267" y="342997"/>
                              <a:ext cx="508473" cy="246221"/>
                            </a:xfrm>
                            <a:prstGeom prst="rect">
                              <a:avLst/>
                            </a:prstGeom>
                            <a:noFill/>
                          </wps:spPr>
                          <wps:txbx>
                            <w:txbxContent>
                              <w:p w14:paraId="0A50C2F8" w14:textId="77777777" w:rsidR="00F76256" w:rsidRDefault="00F76256" w:rsidP="00AF567A">
                                <w:pPr>
                                  <w:pStyle w:val="NormalWeb"/>
                                  <w:rPr>
                                    <w:sz w:val="24"/>
                                  </w:rPr>
                                </w:pPr>
                                <w:r>
                                  <w:rPr>
                                    <w:rFonts w:asciiTheme="minorHAnsi" w:hAnsi="Calibri" w:cstheme="minorBidi"/>
                                    <w:color w:val="000000" w:themeColor="text1"/>
                                    <w:kern w:val="24"/>
                                    <w:sz w:val="20"/>
                                    <w:szCs w:val="20"/>
                                  </w:rPr>
                                  <w:t>Status</w:t>
                                </w:r>
                              </w:p>
                            </w:txbxContent>
                          </wps:txbx>
                          <wps:bodyPr wrap="square" rtlCol="0">
                            <a:noAutofit/>
                          </wps:bodyPr>
                        </wps:wsp>
                        <wps:wsp>
                          <wps:cNvPr id="626" name="Text Box 626"/>
                          <wps:cNvSpPr txBox="1"/>
                          <wps:spPr>
                            <a:xfrm rot="16200000">
                              <a:off x="2438662" y="2874329"/>
                              <a:ext cx="508473" cy="246221"/>
                            </a:xfrm>
                            <a:prstGeom prst="rect">
                              <a:avLst/>
                            </a:prstGeom>
                            <a:noFill/>
                          </wps:spPr>
                          <wps:txbx>
                            <w:txbxContent>
                              <w:p w14:paraId="594BB23C" w14:textId="77777777" w:rsidR="00F76256" w:rsidRDefault="00F76256" w:rsidP="00AF567A">
                                <w:pPr>
                                  <w:pStyle w:val="NormalWeb"/>
                                  <w:rPr>
                                    <w:sz w:val="24"/>
                                  </w:rPr>
                                </w:pPr>
                                <w:r>
                                  <w:rPr>
                                    <w:rFonts w:asciiTheme="minorHAnsi" w:hAnsi="Calibri" w:cstheme="minorBidi"/>
                                    <w:color w:val="000000" w:themeColor="text1"/>
                                    <w:kern w:val="24"/>
                                    <w:sz w:val="20"/>
                                    <w:szCs w:val="20"/>
                                  </w:rPr>
                                  <w:t>Status</w:t>
                                </w:r>
                              </w:p>
                            </w:txbxContent>
                          </wps:txbx>
                          <wps:bodyPr wrap="square" rtlCol="0">
                            <a:noAutofit/>
                          </wps:bodyPr>
                        </wps:wsp>
                        <wps:wsp>
                          <wps:cNvPr id="627" name="Text Box 627"/>
                          <wps:cNvSpPr txBox="1"/>
                          <wps:spPr>
                            <a:xfrm rot="16200000">
                              <a:off x="2457469" y="325060"/>
                              <a:ext cx="889635" cy="246380"/>
                            </a:xfrm>
                            <a:prstGeom prst="rect">
                              <a:avLst/>
                            </a:prstGeom>
                            <a:noFill/>
                          </wps:spPr>
                          <wps:txbx>
                            <w:txbxContent>
                              <w:p w14:paraId="01240A5C" w14:textId="77777777" w:rsidR="00F76256" w:rsidRDefault="00F76256" w:rsidP="00AF567A">
                                <w:pPr>
                                  <w:pStyle w:val="NormalWeb"/>
                                  <w:rPr>
                                    <w:sz w:val="24"/>
                                  </w:rPr>
                                </w:pPr>
                                <w:r>
                                  <w:rPr>
                                    <w:rFonts w:asciiTheme="minorHAnsi" w:hAnsi="Calibri" w:cstheme="minorBidi"/>
                                    <w:color w:val="000000" w:themeColor="text1"/>
                                    <w:kern w:val="24"/>
                                    <w:sz w:val="20"/>
                                    <w:szCs w:val="20"/>
                                  </w:rPr>
                                  <w:t>Configuration</w:t>
                                </w:r>
                              </w:p>
                            </w:txbxContent>
                          </wps:txbx>
                          <wps:bodyPr wrap="square" rtlCol="0">
                            <a:noAutofit/>
                          </wps:bodyPr>
                        </wps:wsp>
                        <wps:wsp>
                          <wps:cNvPr id="628" name="Text Box 628"/>
                          <wps:cNvSpPr txBox="1"/>
                          <wps:spPr>
                            <a:xfrm rot="16200000">
                              <a:off x="2472387" y="3029408"/>
                              <a:ext cx="889635" cy="246380"/>
                            </a:xfrm>
                            <a:prstGeom prst="rect">
                              <a:avLst/>
                            </a:prstGeom>
                            <a:noFill/>
                          </wps:spPr>
                          <wps:txbx>
                            <w:txbxContent>
                              <w:p w14:paraId="58011971" w14:textId="77777777" w:rsidR="00F76256" w:rsidRDefault="00F76256" w:rsidP="00AF567A">
                                <w:pPr>
                                  <w:pStyle w:val="NormalWeb"/>
                                  <w:rPr>
                                    <w:sz w:val="24"/>
                                  </w:rPr>
                                </w:pPr>
                                <w:r>
                                  <w:rPr>
                                    <w:rFonts w:asciiTheme="minorHAnsi" w:hAnsi="Calibri" w:cstheme="minorBidi"/>
                                    <w:color w:val="000000" w:themeColor="text1"/>
                                    <w:kern w:val="24"/>
                                    <w:sz w:val="20"/>
                                    <w:szCs w:val="20"/>
                                  </w:rPr>
                                  <w:t>Configuration</w:t>
                                </w:r>
                              </w:p>
                            </w:txbxContent>
                          </wps:txbx>
                          <wps:bodyPr wrap="square" rtlCol="0">
                            <a:noAutofit/>
                          </wps:bodyPr>
                        </wps:wsp>
                        <wps:wsp>
                          <wps:cNvPr id="629" name="Text Box 629"/>
                          <wps:cNvSpPr txBox="1"/>
                          <wps:spPr>
                            <a:xfrm>
                              <a:off x="793811" y="271160"/>
                              <a:ext cx="1010213" cy="400110"/>
                            </a:xfrm>
                            <a:prstGeom prst="rect">
                              <a:avLst/>
                            </a:prstGeom>
                            <a:noFill/>
                          </wps:spPr>
                          <wps:txbx>
                            <w:txbxContent>
                              <w:p w14:paraId="74749249" w14:textId="77777777" w:rsidR="00F76256" w:rsidRDefault="00F76256" w:rsidP="00AF567A">
                                <w:pPr>
                                  <w:pStyle w:val="NormalWeb"/>
                                  <w:jc w:val="center"/>
                                  <w:rPr>
                                    <w:sz w:val="24"/>
                                  </w:rPr>
                                </w:pPr>
                                <w:r>
                                  <w:rPr>
                                    <w:rFonts w:asciiTheme="minorHAnsi" w:hAnsi="Calibri" w:cstheme="minorBidi"/>
                                    <w:color w:val="000000" w:themeColor="text1"/>
                                    <w:kern w:val="24"/>
                                    <w:sz w:val="20"/>
                                    <w:szCs w:val="20"/>
                                  </w:rPr>
                                  <w:t>Requested data to client(s)</w:t>
                                </w:r>
                              </w:p>
                            </w:txbxContent>
                          </wps:txbx>
                          <wps:bodyPr wrap="square" rtlCol="0">
                            <a:noAutofit/>
                          </wps:bodyPr>
                        </wps:wsp>
                      </wpg:grpSp>
                      <wps:wsp>
                        <wps:cNvPr id="630" name="Straight Arrow Connector 630"/>
                        <wps:cNvCnPr/>
                        <wps:spPr>
                          <a:xfrm>
                            <a:off x="685948" y="852172"/>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1" name="Text Box 631"/>
                        <wps:cNvSpPr txBox="1"/>
                        <wps:spPr>
                          <a:xfrm>
                            <a:off x="0" y="515535"/>
                            <a:ext cx="796925" cy="401320"/>
                          </a:xfrm>
                          <a:prstGeom prst="rect">
                            <a:avLst/>
                          </a:prstGeom>
                          <a:noFill/>
                        </wps:spPr>
                        <wps:txbx>
                          <w:txbxContent>
                            <w:p w14:paraId="6AA0C16C" w14:textId="77777777" w:rsidR="00F76256" w:rsidRDefault="00F76256" w:rsidP="00AF567A">
                              <w:pPr>
                                <w:pStyle w:val="NormalWeb"/>
                                <w:jc w:val="center"/>
                                <w:rPr>
                                  <w:sz w:val="24"/>
                                </w:rPr>
                              </w:pPr>
                              <w:r>
                                <w:rPr>
                                  <w:rFonts w:asciiTheme="minorHAnsi" w:hAnsi="Calibri" w:cstheme="minorBidi"/>
                                  <w:color w:val="000000" w:themeColor="text1"/>
                                  <w:kern w:val="24"/>
                                  <w:sz w:val="20"/>
                                  <w:szCs w:val="20"/>
                                </w:rPr>
                                <w:t>Trigger</w:t>
                              </w:r>
                            </w:p>
                            <w:p w14:paraId="342937D5" w14:textId="77777777" w:rsidR="00F76256" w:rsidRDefault="00F76256" w:rsidP="00AF567A">
                              <w:pPr>
                                <w:pStyle w:val="NormalWeb"/>
                                <w:jc w:val="center"/>
                              </w:pPr>
                              <w:r>
                                <w:rPr>
                                  <w:rFonts w:asciiTheme="minorHAnsi" w:hAnsi="Calibri" w:cstheme="minorBidi"/>
                                  <w:color w:val="000000" w:themeColor="text1"/>
                                  <w:kern w:val="24"/>
                                  <w:sz w:val="20"/>
                                  <w:szCs w:val="20"/>
                                </w:rPr>
                                <w:t>information</w:t>
                              </w:r>
                            </w:p>
                          </w:txbxContent>
                        </wps:txbx>
                        <wps:bodyPr wrap="square" rtlCol="0">
                          <a:noAutofit/>
                        </wps:bodyPr>
                      </wps:wsp>
                      <wps:wsp>
                        <wps:cNvPr id="632" name="Straight Connector 632"/>
                        <wps:cNvCnPr/>
                        <wps:spPr>
                          <a:xfrm flipH="1" flipV="1">
                            <a:off x="1839245" y="2107704"/>
                            <a:ext cx="436" cy="396383"/>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mv="urn:schemas-microsoft-com:mac:vml" xmlns:mo="http://schemas.microsoft.com/office/mac/office/2008/main">
            <w:pict>
              <v:group w14:anchorId="54091207" id="_x0000_s1414" style="width:275.3pt;height:284.15pt;mso-position-horizontal-relative:char;mso-position-vertical-relative:line" coordorigin=",3432" coordsize="3428255,35939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">
                <v:oval id="Oval 616" o:spid="_x0000_s1415" style="position:absolute;left:1298917;top:2200851;width:540764;height:6064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4v/rwwAA&#10;ANwAAAAPAAAAZHJzL2Rvd25yZXYueG1sRI9Bi8IwFITvC/6H8AQvoqmyFKlGUWHBgx7WevD4aJ5t&#10;sXkpSbbWf28WBI/DzHzDrDa9aURHzteWFcymCQjiwuqaSwWX/GeyAOEDssbGMil4kofNevC1wkzb&#10;B/9Sdw6liBD2GSqoQmgzKX1RkUE/tS1x9G7WGQxRulJqh48IN42cJ0kqDdYcFypsaV9RcT//GQW7&#10;uR93x9OBi1ueX6/fNZ0WbqzUaNhvlyAC9eETfrcPWkE6S+H/TDwCcv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4v/rwwAAANwAAAAPAAAAAAAAAAAAAAAAAJcCAABkcnMvZG93&#10;bnJldi54bWxQSwUGAAAAAAQABAD1AAAAhwMAAAAA&#10;" filled="f" strokecolor="black [3213]" strokeweight="3pt"/>
                <v:group id="Group 617" o:spid="_x0000_s1416" style="position:absolute;left:250235;top:3432;width:3178020;height:3593983" coordorigin="250235,3432" coordsize="3178020,359398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IFeWZDGAAAA3AAA&#10;AA8AAAAAAAAAAAAAAAAAqQIAAGRycy9kb3ducmV2LnhtbFBLBQYAAAAABAAEAPoAAACcAwAAAAA=&#10;">
                  <v:rect id="Rectangle 618" o:spid="_x0000_s1417" style="position:absolute;left:250235;top:1160168;width:3178020;height:1317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" fillcolor="white [3212]" strokecolor="black [3213]" strokeweight="2pt"/>
                  <v:shape id="Straight Arrow Connector 619" o:spid="_x0000_s1418" type="#_x0000_t32" style="position:absolute;left:1298917;top:671270;width:1;height:180614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yjU8IAAADcAAAADwAAAGRycy9kb3ducmV2LnhtbESPwYrCQBBE74L/MLSwF1kn7kHc6Cii&#10;CJ4Es/sBvZk2iWZ6QqbV5O8dQdhjUVWvqOW6c7W6UxsqzwamkwQUce5txYWB35/95xxUEGSLtWcy&#10;0FOA9Wo4WGJq/YNPdM+kUBHCIUUDpUiTah3ykhyGiW+Io3f2rUOJsi20bfER4a7WX0ky0w4rjgsl&#10;NrQtKb9mN2fgtvtjGfcXOXLP2bbfjCnfHY35GHWbBSihTv7D7/bBGphNv+F1Jh4BvXoC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n+yjU8IAAADcAAAADwAAAAAAAAAAAAAA&#10;AAChAgAAZHJzL2Rvd25yZXYueG1sUEsFBgAAAAAEAAQA+QAAAJADAAAAAA==&#10;" strokecolor="black [3213]" strokeweight="3pt">
                    <v:stroke endarrow="block"/>
                  </v:shape>
                  <v:shape id="Straight Arrow Connector 620" o:spid="_x0000_s1419" type="#_x0000_t32" style="position:absolute;left:2686504;top:853237;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7HXS8EAAADcAAAADwAAAGRycy9kb3ducmV2LnhtbERPy4rCMBTdC/5DuAOzs6kd8NExigg+&#10;d9MR1N2ludOWaW5KE7X+vVkILg/nPVt0phY3al1lWcEwikEQ51ZXXCg4/q4HExDOI2usLZOCBzlY&#10;zPu9Gaba3vmHbpkvRAhhl6KC0vsmldLlJRl0kW2IA/dnW4M+wLaQusV7CDe1TOJ4JA1WHBpKbGhV&#10;Uv6fXY2CsTxt40m+S4bTr+P5ssrs/rCxSn1+dMtvEJ46/xa/3DutYJSE+eFMOAJy/gQ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HsddLwQAAANwAAAAPAAAAAAAAAAAAAAAA&#10;AKECAABkcnMvZG93bnJldi54bWxQSwUGAAAAAAQABAD5AAAAjwMAAAAA&#10;" strokecolor="black [3213]">
                    <v:stroke endarrow="block"/>
                  </v:shape>
                  <v:shape id="Straight Arrow Connector 621" o:spid="_x0000_s1420" type="#_x0000_t32" style="position:absolute;left:2686504;top:2478481;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XModsUAAADcAAAADwAAAGRycy9kb3ducmV2LnhtbESPQWsCMRSE70L/Q3iF3jSrBymrUayl&#10;UHqyq1J6e2yem203L2sSd9d/3xQEj8PMfMMs14NtREc+1I4VTCcZCOLS6ZorBYf92/gZRIjIGhvH&#10;pOBKAdarh9ESc+16/qSuiJVIEA45KjAxtrmUoTRkMUxcS5y8k/MWY5K+ktpjn+C2kbMsm0uLNacF&#10;gy1tDZW/xcUqaLqP/ny8/JzN667bF9uvb/PiW6WeHofNAkSkId7Dt/a7VjCfTeH/TDoCcvU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XModsUAAADcAAAADwAAAAAAAAAA&#10;AAAAAAChAgAAZHJzL2Rvd25yZXYueG1sUEsFBgAAAAAEAAQA+QAAAJMDAAAAAA==&#10;" strokecolor="black [3213]">
                    <v:stroke endarrow="block"/>
                  </v:shape>
                  <v:shape id="Straight Arrow Connector 622" o:spid="_x0000_s1421" type="#_x0000_t32" style="position:absolute;left:2920966;top:2478481;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sp8QAAADcAAAADwAAAGRycy9kb3ducmV2LnhtbESPT4vCMBTE7wt+h/CEva2pFfxTjSKC&#10;ru7NKqi3R/Nsi81LabLa/fZmQfA4zMxvmNmiNZW4U+NKywr6vQgEcWZ1ybmC42H9NQbhPLLGyjIp&#10;+CMHi3nnY4aJtg/e0z31uQgQdgkqKLyvEyldVpBB17M1cfCutjHog2xyqRt8BLipZBxFQ2mw5LBQ&#10;YE2rgrJb+msUjOTpOxpn27g/GRzPl1Vqdz8bq9Rnt11OQXhq/Tv8am+1gmEcw/+ZcATk/Ak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YL+ynxAAAANwAAAAPAAAAAAAAAAAA&#10;AAAAAKECAABkcnMvZG93bnJldi54bWxQSwUGAAAAAAQABAD5AAAAkgMAAAAA&#10;" strokecolor="black [3213]">
                    <v:stroke endarrow="block"/>
                  </v:shape>
                  <v:shape id="Straight Arrow Connector 623" o:spid="_x0000_s1422" type="#_x0000_t32" style="position:absolute;left:2906045;top:853237;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u0TmsUAAADcAAAADwAAAGRycy9kb3ducmV2LnhtbESPQUvDQBSE74L/YXmCN7OxQpHYbdCI&#10;IJ40VaS3R/Y1G82+TXe3Sfrvu4LQ4zAz3zCrcra9GMmHzrGC2ywHQdw43XGr4HPzcnMPIkRkjb1j&#10;UnCkAOX68mKFhXYTf9BYx1YkCIcCFZgYh0LK0BiyGDI3ECdv57zFmKRvpfY4Jbjt5SLPl9Jix2nB&#10;4ECVoea3PlgF/fg27b8OP3vz/D5u6up7a578oNT11fz4ACLSHM/h//arVrBc3MHfmXQE5PoE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u0TmsUAAADcAAAADwAAAAAAAAAA&#10;AAAAAAChAgAAZHJzL2Rvd25yZXYueG1sUEsFBgAAAAAEAAQA+QAAAJMDAAAAAA==&#10;" strokecolor="black [3213]">
                    <v:stroke endarrow="block"/>
                  </v:shape>
                  <v:shape id="Text Box 624" o:spid="_x0000_s1423" type="#_x0000_t202" style="position:absolute;left:363885;top:1598927;width:429926;height:3077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dIjmwwAA&#10;ANwAAAAPAAAAZHJzL2Rvd25yZXYueG1sRI9Bi8IwFITvgv8hvAVvmqyo7HaNIorgSVF3BW+P5tmW&#10;bV5KE23990YQPA4z8w0znbe2FDeqfeFYw+dAgSBOnSk40/B7XPe/QPiAbLB0TBru5GE+63ammBjX&#10;8J5uh5CJCGGfoIY8hCqR0qc5WfQDVxFH7+JqiyHKOpOmxibCbSmHSk2kxYLjQo4VLXNK/w9Xq+Fv&#10;ezmfRmqXrey4alyrJNtvqXXvo138gAjUhnf41d4YDZPhCJ5n4hGQs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dIjmwwAAANwAAAAPAAAAAAAAAAAAAAAAAJcCAABkcnMvZG93&#10;bnJldi54bWxQSwUGAAAAAAQABAD1AAAAhwMAAAAA&#10;" filled="f" stroked="f">
                    <v:textbox>
                      <w:txbxContent>
                        <w:p w14:paraId="7B69235B" w14:textId="77777777" w:rsidR="00F76256" w:rsidRDefault="00F76256" w:rsidP="00AF567A">
                          <w:pPr>
                            <w:pStyle w:val="NormalWeb"/>
                            <w:rPr>
                              <w:sz w:val="24"/>
                            </w:rPr>
                          </w:pPr>
                          <w:r>
                            <w:rPr>
                              <w:rFonts w:asciiTheme="minorHAnsi" w:hAnsi="Calibri" w:cstheme="minorBidi"/>
                              <w:b/>
                              <w:bCs/>
                              <w:color w:val="000000" w:themeColor="text1"/>
                              <w:kern w:val="24"/>
                              <w:sz w:val="28"/>
                              <w:szCs w:val="28"/>
                            </w:rPr>
                            <w:t>LSS</w:t>
                          </w:r>
                        </w:p>
                      </w:txbxContent>
                    </v:textbox>
                  </v:shape>
                  <v:shape id="Text Box 625" o:spid="_x0000_s1424" type="#_x0000_t202" style="position:absolute;left:2432267;top:342997;width:508473;height:246221;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IJTiwQAA&#10;ANwAAAAPAAAAZHJzL2Rvd25yZXYueG1sRI/BisJAEETvC/7D0MJeFp2soEh0FF0RvJrVe5Npk2Cm&#10;J2Rak/z9jiDssaiqV9R627taPakNlWcD39MEFHHubcWFgcvvcbIEFQTZYu2ZDAwUYLsZfawxtb7j&#10;Mz0zKVSEcEjRQCnSpFqHvCSHYeob4ujdfOtQomwLbVvsItzVepYkC+2w4rhQYkM/JeX37OEMyEEq&#10;b69fyc2fu/l+OGVBu8GYz3G/W4ES6uU//G6frIHFbA6vM/EI6M0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iCU4sEAAADcAAAADwAAAAAAAAAAAAAAAACXAgAAZHJzL2Rvd25y&#10;ZXYueG1sUEsFBgAAAAAEAAQA9QAAAIUDAAAAAA==&#10;" filled="f" stroked="f">
                    <v:textbox>
                      <w:txbxContent>
                        <w:p w14:paraId="0A50C2F8" w14:textId="77777777" w:rsidR="00F76256" w:rsidRDefault="00F76256" w:rsidP="00AF567A">
                          <w:pPr>
                            <w:pStyle w:val="NormalWeb"/>
                            <w:rPr>
                              <w:sz w:val="24"/>
                            </w:rPr>
                          </w:pPr>
                          <w:r>
                            <w:rPr>
                              <w:rFonts w:asciiTheme="minorHAnsi" w:hAnsi="Calibri" w:cstheme="minorBidi"/>
                              <w:color w:val="000000" w:themeColor="text1"/>
                              <w:kern w:val="24"/>
                              <w:sz w:val="20"/>
                              <w:szCs w:val="20"/>
                            </w:rPr>
                            <w:t>Status</w:t>
                          </w:r>
                        </w:p>
                      </w:txbxContent>
                    </v:textbox>
                  </v:shape>
                  <v:shape id="Text Box 626" o:spid="_x0000_s1425" type="#_x0000_t202" style="position:absolute;left:2438662;top:2874329;width:508473;height:246221;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8gqVwQAA&#10;ANwAAAAPAAAAZHJzL2Rvd25yZXYueG1sRI9Ba8JAFITvQv/D8gpepG4UDCV1lVYRvBrb+yP7TEKz&#10;b0P2aZJ/7wqCx2FmvmHW28E16kZdqD0bWMwTUMSFtzWXBn7Ph49PUEGQLTaeycBIAbabt8kaM+t7&#10;PtEtl1JFCIcMDVQibaZ1KCpyGOa+JY7exXcOJcqu1LbDPsJdo5dJkmqHNceFClvaVVT851dnQPZS&#10;e/s3Sy7+1K9+xmMetBuNmb4P31+ghAZ5hZ/tozWQLlN4nIlHQG/u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vIKlcEAAADcAAAADwAAAAAAAAAAAAAAAACXAgAAZHJzL2Rvd25y&#10;ZXYueG1sUEsFBgAAAAAEAAQA9QAAAIUDAAAAAA==&#10;" filled="f" stroked="f">
                    <v:textbox>
                      <w:txbxContent>
                        <w:p w14:paraId="594BB23C" w14:textId="77777777" w:rsidR="00F76256" w:rsidRDefault="00F76256" w:rsidP="00AF567A">
                          <w:pPr>
                            <w:pStyle w:val="NormalWeb"/>
                            <w:rPr>
                              <w:sz w:val="24"/>
                            </w:rPr>
                          </w:pPr>
                          <w:r>
                            <w:rPr>
                              <w:rFonts w:asciiTheme="minorHAnsi" w:hAnsi="Calibri" w:cstheme="minorBidi"/>
                              <w:color w:val="000000" w:themeColor="text1"/>
                              <w:kern w:val="24"/>
                              <w:sz w:val="20"/>
                              <w:szCs w:val="20"/>
                            </w:rPr>
                            <w:t>Status</w:t>
                          </w:r>
                        </w:p>
                      </w:txbxContent>
                    </v:textbox>
                  </v:shape>
                  <v:shape id="Text Box 627" o:spid="_x0000_s1426" type="#_x0000_t202" style="position:absolute;left:2457469;top:325060;width:889635;height:24638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vq8OwQAA&#10;ANwAAAAPAAAAZHJzL2Rvd25yZXYueG1sRI9Ba8JAFITvBf/D8gQvRTcVqhJdxSoFr0a9P7LPJJh9&#10;G7JPk/z7bqHQ4zAz3zCbXe9q9aI2VJ4NfMwSUMS5txUXBq6X7+kKVBBki7VnMjBQgN129LbB1PqO&#10;z/TKpFARwiFFA6VIk2od8pIchplviKN3961DibIttG2xi3BX63mSLLTDiuNCiQ0dSsof2dMZkKNU&#10;3t7ek7s/d59fwykL2g3GTMb9fg1KqJf/8F/7ZA0s5kv4PROPgN7+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Bb6vDsEAAADcAAAADwAAAAAAAAAAAAAAAACXAgAAZHJzL2Rvd25y&#10;ZXYueG1sUEsFBgAAAAAEAAQA9QAAAIUDAAAAAA==&#10;" filled="f" stroked="f">
                    <v:textbox>
                      <w:txbxContent>
                        <w:p w14:paraId="01240A5C" w14:textId="77777777" w:rsidR="00F76256" w:rsidRDefault="00F76256" w:rsidP="00AF567A">
                          <w:pPr>
                            <w:pStyle w:val="NormalWeb"/>
                            <w:rPr>
                              <w:sz w:val="24"/>
                            </w:rPr>
                          </w:pPr>
                          <w:r>
                            <w:rPr>
                              <w:rFonts w:asciiTheme="minorHAnsi" w:hAnsi="Calibri" w:cstheme="minorBidi"/>
                              <w:color w:val="000000" w:themeColor="text1"/>
                              <w:kern w:val="24"/>
                              <w:sz w:val="20"/>
                              <w:szCs w:val="20"/>
                            </w:rPr>
                            <w:t>Configuration</w:t>
                          </w:r>
                        </w:p>
                      </w:txbxContent>
                    </v:textbox>
                  </v:shape>
                  <v:shape id="Text Box 628" o:spid="_x0000_s1427" type="#_x0000_t202" style="position:absolute;left:2472387;top:3029408;width:889635;height:24638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ITt8vwAA&#10;ANwAAAAPAAAAZHJzL2Rvd25yZXYueG1sRE9La8JAEL4L/Q/LFHoR3ShUSswq1lLINam9D9nJA7Oz&#10;ITs1yb/vHgo9fnzv7Dy7Xj1oDJ1nA7ttAoq48rbjxsDt63PzBioIssXeMxlYKMD59LTKMLV+4oIe&#10;pTQqhnBI0UArMqRah6olh2HrB+LI1X50KBGOjbYjTjHc9XqfJAftsOPY0OJA15aqe/njDMiHdN5+&#10;r5PaF9Pr+5KXQbvFmJfn+XIEJTTLv/jPnVsDh31cG8/EI6BPv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QhO3y/AAAA3AAAAA8AAAAAAAAAAAAAAAAAlwIAAGRycy9kb3ducmV2&#10;LnhtbFBLBQYAAAAABAAEAPUAAACDAwAAAAA=&#10;" filled="f" stroked="f">
                    <v:textbox>
                      <w:txbxContent>
                        <w:p w14:paraId="58011971" w14:textId="77777777" w:rsidR="00F76256" w:rsidRDefault="00F76256" w:rsidP="00AF567A">
                          <w:pPr>
                            <w:pStyle w:val="NormalWeb"/>
                            <w:rPr>
                              <w:sz w:val="24"/>
                            </w:rPr>
                          </w:pPr>
                          <w:r>
                            <w:rPr>
                              <w:rFonts w:asciiTheme="minorHAnsi" w:hAnsi="Calibri" w:cstheme="minorBidi"/>
                              <w:color w:val="000000" w:themeColor="text1"/>
                              <w:kern w:val="24"/>
                              <w:sz w:val="20"/>
                              <w:szCs w:val="20"/>
                            </w:rPr>
                            <w:t>Configuration</w:t>
                          </w:r>
                        </w:p>
                      </w:txbxContent>
                    </v:textbox>
                  </v:shape>
                  <v:shape id="Text Box 629" o:spid="_x0000_s1428" type="#_x0000_t202" style="position:absolute;left:793811;top:271160;width:1010213;height:400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dSd4xAAA&#10;ANwAAAAPAAAAZHJzL2Rvd25yZXYueG1sRI9Ba8JAFITvQv/D8gq96W7FhhrdBLEIPVWMbcHbI/tM&#10;QrNvQ3Zr0n/fFQSPw8x8w6zz0bbiQr1vHGt4nikQxKUzDVcaPo+76SsIH5ANto5Jwx95yLOHyRpT&#10;4wY+0KUIlYgQ9ilqqEPoUil9WZNFP3MdcfTOrrcYouwraXocIty2cq5UIi02HBdq7GhbU/lT/FoN&#10;Xx/n0/dC7as3+9INblSS7VJq/fQ4blYgAo3hHr61342GZL6E65l4BGT2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nUneMQAAADcAAAADwAAAAAAAAAAAAAAAACXAgAAZHJzL2Rv&#10;d25yZXYueG1sUEsFBgAAAAAEAAQA9QAAAIgDAAAAAA==&#10;" filled="f" stroked="f">
                    <v:textbox>
                      <w:txbxContent>
                        <w:p w14:paraId="74749249" w14:textId="77777777" w:rsidR="00F76256" w:rsidRDefault="00F76256" w:rsidP="00AF567A">
                          <w:pPr>
                            <w:pStyle w:val="NormalWeb"/>
                            <w:jc w:val="center"/>
                            <w:rPr>
                              <w:sz w:val="24"/>
                            </w:rPr>
                          </w:pPr>
                          <w:r>
                            <w:rPr>
                              <w:rFonts w:asciiTheme="minorHAnsi" w:hAnsi="Calibri" w:cstheme="minorBidi"/>
                              <w:color w:val="000000" w:themeColor="text1"/>
                              <w:kern w:val="24"/>
                              <w:sz w:val="20"/>
                              <w:szCs w:val="20"/>
                            </w:rPr>
                            <w:t>Requested data to client(s)</w:t>
                          </w:r>
                        </w:p>
                      </w:txbxContent>
                    </v:textbox>
                  </v:shape>
                </v:group>
                <v:shape id="Straight Arrow Connector 630" o:spid="_x0000_s1429" type="#_x0000_t32" style="position:absolute;left:685948;top:852172;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YbMMIAAADcAAAADwAAAGRycy9kb3ducmV2LnhtbERPz2vCMBS+D/wfwhN2m6kTZFSjTGUg&#10;O21Vkd0ezVvT2bzUJLbdf78cBh4/vt/L9WAb0ZEPtWMF00kGgrh0uuZKwfHw9vQCIkRkjY1jUvBL&#10;Adar0cMSc+16/qSuiJVIIRxyVGBibHMpQ2nIYpi4ljhx385bjAn6SmqPfQq3jXzOsrm0WHNqMNjS&#10;1lB5KW5WQdO999fT7edqdh/dodiev8zGt0o9jofXBYhIQ7yL/917rWA+S/PTmXQE5Oo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1+YbMMIAAADcAAAADwAAAAAAAAAAAAAA&#10;AAChAgAAZHJzL2Rvd25yZXYueG1sUEsFBgAAAAAEAAQA+QAAAJADAAAAAA==&#10;" strokecolor="black [3213]">
                  <v:stroke endarrow="block"/>
                </v:shape>
                <v:shape id="Text Box 631" o:spid="_x0000_s1430" type="#_x0000_t202" style="position:absolute;top:515535;width:796925;height:401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2r2jxAAA&#10;ANwAAAAPAAAAZHJzL2Rvd25yZXYueG1sRI9Ba8JAFITvgv9heYI33dVasTEbEUuhJ0ttLXh7ZJ9J&#10;MPs2ZFcT/71bKPQ4zMw3TLrpbS1u1PrKsYbZVIEgzp2puNDw/fU2WYHwAdlg7Zg03MnDJhsOUkyM&#10;6/iTbodQiAhhn6CGMoQmkdLnJVn0U9cQR+/sWoshyraQpsUuwm0t50otpcWK40KJDe1Kyi+Hq9Vw&#10;3J9PPwv1Ubza56ZzvZJsX6TW41G/XYMI1If/8F/73WhYPs3g90w8AjJ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dq9o8QAAADcAAAADwAAAAAAAAAAAAAAAACXAgAAZHJzL2Rv&#10;d25yZXYueG1sUEsFBgAAAAAEAAQA9QAAAIgDAAAAAA==&#10;" filled="f" stroked="f">
                  <v:textbox>
                    <w:txbxContent>
                      <w:p w14:paraId="6AA0C16C" w14:textId="77777777" w:rsidR="00F76256" w:rsidRDefault="00F76256" w:rsidP="00AF567A">
                        <w:pPr>
                          <w:pStyle w:val="NormalWeb"/>
                          <w:jc w:val="center"/>
                          <w:rPr>
                            <w:sz w:val="24"/>
                          </w:rPr>
                        </w:pPr>
                        <w:r>
                          <w:rPr>
                            <w:rFonts w:asciiTheme="minorHAnsi" w:hAnsi="Calibri" w:cstheme="minorBidi"/>
                            <w:color w:val="000000" w:themeColor="text1"/>
                            <w:kern w:val="24"/>
                            <w:sz w:val="20"/>
                            <w:szCs w:val="20"/>
                          </w:rPr>
                          <w:t>Trigger</w:t>
                        </w:r>
                      </w:p>
                      <w:p w14:paraId="342937D5" w14:textId="77777777" w:rsidR="00F76256" w:rsidRDefault="00F76256" w:rsidP="00AF567A">
                        <w:pPr>
                          <w:pStyle w:val="NormalWeb"/>
                          <w:jc w:val="center"/>
                        </w:pPr>
                        <w:r>
                          <w:rPr>
                            <w:rFonts w:asciiTheme="minorHAnsi" w:hAnsi="Calibri" w:cstheme="minorBidi"/>
                            <w:color w:val="000000" w:themeColor="text1"/>
                            <w:kern w:val="24"/>
                            <w:sz w:val="20"/>
                            <w:szCs w:val="20"/>
                          </w:rPr>
                          <w:t>information</w:t>
                        </w:r>
                      </w:p>
                    </w:txbxContent>
                  </v:textbox>
                </v:shape>
                <v:line id="Straight Connector 632" o:spid="_x0000_s1431" style="position:absolute;flip:x y;visibility:visible;mso-wrap-style:square" from="1839245,2107704" to="1839681,25040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6zvosYAAADcAAAADwAAAGRycy9kb3ducmV2LnhtbESPQWvCQBSE70L/w/IKvUizaQSR1FWa&#10;UtGLaFMv3h7Z1ySYfRuya0z99a4g9DjMzDfMfDmYRvTUudqygrcoBkFcWF1zqeDws3qdgXAeWWNj&#10;mRT8kYPl4mk0x1TbC39Tn/tSBAi7FBVU3replK6oyKCLbEscvF/bGfRBdqXUHV4C3DQyieOpNFhz&#10;WKiwpc+KilN+NgquRz/G/W7PWbJeJ9uTndXZV6HUy/Pw8Q7C0+D/w4/2RiuYThK4nwlHQC5u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s76LGAAAA3AAAAA8AAAAAAAAA&#10;AAAAAAAAoQIAAGRycy9kb3ducmV2LnhtbFBLBQYAAAAABAAEAPkAAACUAwAAAAA=&#10;" strokecolor="black [3213]" strokeweight="3pt"/>
                <w10:anchorlock/>
              </v:group>
            </w:pict>
          </mc:Fallback>
        </mc:AlternateContent>
      </w:r>
    </w:p>
    <w:p w14:paraId="0FC8F896" w14:textId="270B6913" w:rsidR="00990ED8" w:rsidRPr="007B6B39" w:rsidRDefault="009872DD" w:rsidP="00055808">
      <w:pPr>
        <w:pStyle w:val="Figurecaption"/>
        <w:jc w:val="center"/>
      </w:pPr>
      <w:bookmarkStart w:id="185" w:name="_Toc460235314"/>
      <w:r w:rsidRPr="007B6B39">
        <w:t>BAS-related Use Cases Category III</w:t>
      </w:r>
      <w:bookmarkEnd w:id="185"/>
    </w:p>
    <w:p w14:paraId="525F730C" w14:textId="068271AD" w:rsidR="004167FA" w:rsidRPr="007B6B39" w:rsidRDefault="00033B37" w:rsidP="00033B37">
      <w:pPr>
        <w:pStyle w:val="Heading5"/>
      </w:pPr>
      <w:r>
        <w:t>Use Cases of this category</w:t>
      </w:r>
    </w:p>
    <w:p w14:paraId="32CD7870" w14:textId="77777777" w:rsidR="004167FA" w:rsidRPr="007B6B39" w:rsidRDefault="004167FA" w:rsidP="004167FA">
      <w:pPr>
        <w:pStyle w:val="BodyText"/>
      </w:pPr>
      <w:r w:rsidRPr="007B6B39">
        <w:t>The generation of the following BAS constitutes the use cases of this category:</w:t>
      </w:r>
    </w:p>
    <w:p w14:paraId="0F923BCE" w14:textId="2FC4D276" w:rsidR="004167FA" w:rsidRPr="007B6B39" w:rsidRDefault="004167FA" w:rsidP="004167FA">
      <w:pPr>
        <w:pStyle w:val="BodyText"/>
        <w:tabs>
          <w:tab w:val="left" w:pos="1418"/>
        </w:tabs>
      </w:pPr>
      <w:r w:rsidRPr="007B6B39">
        <w:t>INT_TDMA</w:t>
      </w:r>
      <w:r w:rsidRPr="007B6B39">
        <w:tab/>
        <w:t>(information flow direction fixed-mobile-fixed)</w:t>
      </w:r>
    </w:p>
    <w:p w14:paraId="780CFC83" w14:textId="7B4A43B3" w:rsidR="004167FA" w:rsidRPr="007B6B39" w:rsidRDefault="004167FA" w:rsidP="004167FA">
      <w:pPr>
        <w:pStyle w:val="BodyText"/>
        <w:tabs>
          <w:tab w:val="left" w:pos="1418"/>
        </w:tabs>
      </w:pPr>
      <w:r w:rsidRPr="007B6B39">
        <w:t>INT_DSC</w:t>
      </w:r>
      <w:r w:rsidRPr="007B6B39">
        <w:tab/>
        <w:t>(information flow direction fixed-mobile-fixed)</w:t>
      </w:r>
    </w:p>
    <w:p w14:paraId="25403403" w14:textId="595674ED" w:rsidR="004167FA" w:rsidRPr="007B6B39" w:rsidRDefault="004167FA" w:rsidP="004167FA">
      <w:pPr>
        <w:pStyle w:val="Heading4"/>
      </w:pPr>
      <w:r w:rsidRPr="007B6B39">
        <w:t>BAS-related Use Cases Category IV</w:t>
      </w:r>
    </w:p>
    <w:p w14:paraId="2B182BD6" w14:textId="2268F7AD" w:rsidR="004167FA" w:rsidRPr="007B6B39" w:rsidRDefault="004167FA" w:rsidP="004167FA">
      <w:pPr>
        <w:pStyle w:val="BodyText"/>
      </w:pPr>
      <w:r w:rsidRPr="007B6B39">
        <w:t>These use cases share the following common characteristic: The use cases are triggered expressly by a trigger information input received from the Physical AIS Shore Station layer.  This constitutes the trigger event.  It triggers a use case, which assembles the reply for certain data, which then is processed and forwarded to lower levels, i.e. the Physical Shore Station layer, to be forwarded to the originator of the trigger event.  An indication on the request as such may be given to higher levels.  These use cases perform their function upon a trigger event and return to standby until the next trigger event, only.  The total information flow direction is mobile-fixed-mobile.</w:t>
      </w:r>
    </w:p>
    <w:p w14:paraId="2BF55841" w14:textId="356B7248" w:rsidR="00990ED8" w:rsidRPr="007B6B39" w:rsidRDefault="00F26E39" w:rsidP="00F26E39">
      <w:pPr>
        <w:pStyle w:val="BodyText"/>
        <w:jc w:val="center"/>
      </w:pPr>
      <w:r w:rsidRPr="007B6B39">
        <w:rPr>
          <w:noProof/>
          <w:lang w:val="en-IE" w:eastAsia="en-IE"/>
        </w:rPr>
        <w:lastRenderedPageBreak/>
        <mc:AlternateContent>
          <mc:Choice Requires="wpg">
            <w:drawing>
              <wp:inline distT="0" distB="0" distL="0" distR="0" wp14:anchorId="760C0A3F" wp14:editId="46F207C6">
                <wp:extent cx="3178020" cy="3593983"/>
                <wp:effectExtent l="0" t="0" r="22860" b="0"/>
                <wp:docPr id="633" name="Group 1"/>
                <wp:cNvGraphicFramePr/>
                <a:graphic xmlns:a="http://schemas.openxmlformats.org/drawingml/2006/main">
                  <a:graphicData uri="http://schemas.microsoft.com/office/word/2010/wordprocessingGroup">
                    <wpg:wgp>
                      <wpg:cNvGrpSpPr/>
                      <wpg:grpSpPr>
                        <a:xfrm>
                          <a:off x="0" y="0"/>
                          <a:ext cx="3178020" cy="3593983"/>
                          <a:chOff x="0" y="3432"/>
                          <a:chExt cx="3178020" cy="3593983"/>
                        </a:xfrm>
                      </wpg:grpSpPr>
                      <wpg:grpSp>
                        <wpg:cNvPr id="634" name="Group 634"/>
                        <wpg:cNvGrpSpPr/>
                        <wpg:grpSpPr>
                          <a:xfrm>
                            <a:off x="0" y="3432"/>
                            <a:ext cx="3178020" cy="3593983"/>
                            <a:chOff x="0" y="3432"/>
                            <a:chExt cx="3178020" cy="3593983"/>
                          </a:xfrm>
                        </wpg:grpSpPr>
                        <wpg:grpSp>
                          <wpg:cNvPr id="635" name="Group 635"/>
                          <wpg:cNvGrpSpPr/>
                          <wpg:grpSpPr>
                            <a:xfrm>
                              <a:off x="0" y="3432"/>
                              <a:ext cx="3178020" cy="3593983"/>
                              <a:chOff x="0" y="3432"/>
                              <a:chExt cx="3178020" cy="3593983"/>
                            </a:xfrm>
                          </wpg:grpSpPr>
                          <wps:wsp>
                            <wps:cNvPr id="636" name="Rectangle 636"/>
                            <wps:cNvSpPr/>
                            <wps:spPr>
                              <a:xfrm>
                                <a:off x="0" y="1160168"/>
                                <a:ext cx="3178020" cy="131724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37" name="Straight Arrow Connector 637"/>
                            <wps:cNvCnPr/>
                            <wps:spPr>
                              <a:xfrm flipV="1">
                                <a:off x="1048682" y="777437"/>
                                <a:ext cx="0" cy="1699979"/>
                              </a:xfrm>
                              <a:prstGeom prst="straightConnector1">
                                <a:avLst/>
                              </a:prstGeom>
                              <a:ln w="9525">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638" name="Straight Arrow Connector 638"/>
                            <wps:cNvCnPr/>
                            <wps:spPr>
                              <a:xfrm flipV="1">
                                <a:off x="2436269" y="853237"/>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 name="Straight Arrow Connector 639"/>
                            <wps:cNvCnPr/>
                            <wps:spPr>
                              <a:xfrm>
                                <a:off x="2436269" y="2478481"/>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0" name="Straight Arrow Connector 640"/>
                            <wps:cNvCnPr/>
                            <wps:spPr>
                              <a:xfrm flipV="1">
                                <a:off x="2670731" y="2478481"/>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1" name="Straight Arrow Connector 641"/>
                            <wps:cNvCnPr/>
                            <wps:spPr>
                              <a:xfrm>
                                <a:off x="2655810" y="853237"/>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2" name="Text Box 642"/>
                            <wps:cNvSpPr txBox="1"/>
                            <wps:spPr>
                              <a:xfrm>
                                <a:off x="113650" y="1598927"/>
                                <a:ext cx="429926" cy="307777"/>
                              </a:xfrm>
                              <a:prstGeom prst="rect">
                                <a:avLst/>
                              </a:prstGeom>
                              <a:noFill/>
                            </wps:spPr>
                            <wps:txbx>
                              <w:txbxContent>
                                <w:p w14:paraId="7D088F1F" w14:textId="77777777" w:rsidR="00F76256" w:rsidRDefault="00F76256" w:rsidP="00F26E39">
                                  <w:pPr>
                                    <w:pStyle w:val="NormalWeb"/>
                                    <w:rPr>
                                      <w:sz w:val="24"/>
                                    </w:rPr>
                                  </w:pPr>
                                  <w:r>
                                    <w:rPr>
                                      <w:rFonts w:asciiTheme="minorHAnsi" w:hAnsi="Calibri" w:cstheme="minorBidi"/>
                                      <w:b/>
                                      <w:bCs/>
                                      <w:color w:val="000000" w:themeColor="text1"/>
                                      <w:kern w:val="24"/>
                                      <w:sz w:val="28"/>
                                      <w:szCs w:val="28"/>
                                    </w:rPr>
                                    <w:t>LSS</w:t>
                                  </w:r>
                                </w:p>
                              </w:txbxContent>
                            </wps:txbx>
                            <wps:bodyPr wrap="none" rtlCol="0">
                              <a:spAutoFit/>
                            </wps:bodyPr>
                          </wps:wsp>
                          <wps:wsp>
                            <wps:cNvPr id="643" name="Text Box 643"/>
                            <wps:cNvSpPr txBox="1"/>
                            <wps:spPr>
                              <a:xfrm rot="16200000">
                                <a:off x="2182032" y="342997"/>
                                <a:ext cx="503555" cy="246380"/>
                              </a:xfrm>
                              <a:prstGeom prst="rect">
                                <a:avLst/>
                              </a:prstGeom>
                              <a:noFill/>
                            </wps:spPr>
                            <wps:txbx>
                              <w:txbxContent>
                                <w:p w14:paraId="3E14562F" w14:textId="77777777" w:rsidR="00F76256" w:rsidRDefault="00F76256" w:rsidP="00F26E39">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644" name="Text Box 644"/>
                            <wps:cNvSpPr txBox="1"/>
                            <wps:spPr>
                              <a:xfrm rot="16200000">
                                <a:off x="2188427" y="2874329"/>
                                <a:ext cx="503555" cy="246380"/>
                              </a:xfrm>
                              <a:prstGeom prst="rect">
                                <a:avLst/>
                              </a:prstGeom>
                              <a:noFill/>
                            </wps:spPr>
                            <wps:txbx>
                              <w:txbxContent>
                                <w:p w14:paraId="4FF0E59A" w14:textId="77777777" w:rsidR="00F76256" w:rsidRDefault="00F76256" w:rsidP="00F26E39">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645" name="Text Box 645"/>
                            <wps:cNvSpPr txBox="1"/>
                            <wps:spPr>
                              <a:xfrm rot="16200000">
                                <a:off x="2207277" y="325060"/>
                                <a:ext cx="889635" cy="246380"/>
                              </a:xfrm>
                              <a:prstGeom prst="rect">
                                <a:avLst/>
                              </a:prstGeom>
                              <a:noFill/>
                            </wps:spPr>
                            <wps:txbx>
                              <w:txbxContent>
                                <w:p w14:paraId="46E81C2E" w14:textId="77777777" w:rsidR="00F76256" w:rsidRDefault="00F76256" w:rsidP="00F26E39">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646" name="Text Box 646"/>
                            <wps:cNvSpPr txBox="1"/>
                            <wps:spPr>
                              <a:xfrm rot="16200000">
                                <a:off x="2222195" y="3029408"/>
                                <a:ext cx="889635" cy="246380"/>
                              </a:xfrm>
                              <a:prstGeom prst="rect">
                                <a:avLst/>
                              </a:prstGeom>
                              <a:noFill/>
                            </wps:spPr>
                            <wps:txbx>
                              <w:txbxContent>
                                <w:p w14:paraId="4C3B1718" w14:textId="77777777" w:rsidR="00F76256" w:rsidRDefault="00F76256" w:rsidP="00F26E39">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647" name="Text Box 647"/>
                            <wps:cNvSpPr txBox="1"/>
                            <wps:spPr>
                              <a:xfrm>
                                <a:off x="1081273" y="3094806"/>
                                <a:ext cx="1010213" cy="246221"/>
                              </a:xfrm>
                              <a:prstGeom prst="rect">
                                <a:avLst/>
                              </a:prstGeom>
                              <a:noFill/>
                            </wps:spPr>
                            <wps:txbx>
                              <w:txbxContent>
                                <w:p w14:paraId="0356A4E9" w14:textId="77777777" w:rsidR="00F76256" w:rsidRDefault="00F76256" w:rsidP="00F26E39">
                                  <w:pPr>
                                    <w:pStyle w:val="NormalWeb"/>
                                    <w:jc w:val="center"/>
                                    <w:rPr>
                                      <w:sz w:val="24"/>
                                    </w:rPr>
                                  </w:pPr>
                                  <w:r>
                                    <w:rPr>
                                      <w:rFonts w:asciiTheme="minorHAnsi" w:hAnsi="Calibri" w:cstheme="minorBidi"/>
                                      <w:color w:val="000000" w:themeColor="text1"/>
                                      <w:kern w:val="24"/>
                                      <w:sz w:val="20"/>
                                      <w:szCs w:val="20"/>
                                    </w:rPr>
                                    <w:t>Requested data</w:t>
                                  </w:r>
                                </w:p>
                              </w:txbxContent>
                            </wps:txbx>
                            <wps:bodyPr wrap="square" rtlCol="0">
                              <a:spAutoFit/>
                            </wps:bodyPr>
                          </wps:wsp>
                        </wpg:grpSp>
                        <wps:wsp>
                          <wps:cNvPr id="648" name="Text Box 648"/>
                          <wps:cNvSpPr txBox="1"/>
                          <wps:spPr>
                            <a:xfrm>
                              <a:off x="697464" y="561777"/>
                              <a:ext cx="697865" cy="246380"/>
                            </a:xfrm>
                            <a:prstGeom prst="rect">
                              <a:avLst/>
                            </a:prstGeom>
                            <a:noFill/>
                          </wps:spPr>
                          <wps:txbx>
                            <w:txbxContent>
                              <w:p w14:paraId="00093422" w14:textId="77777777" w:rsidR="00F76256" w:rsidRDefault="00F76256" w:rsidP="00F26E39">
                                <w:pPr>
                                  <w:pStyle w:val="NormalWeb"/>
                                  <w:jc w:val="center"/>
                                  <w:rPr>
                                    <w:sz w:val="24"/>
                                  </w:rPr>
                                </w:pPr>
                                <w:r>
                                  <w:rPr>
                                    <w:rFonts w:asciiTheme="minorHAnsi" w:hAnsi="Calibri" w:cstheme="minorBidi"/>
                                    <w:color w:val="000000" w:themeColor="text1"/>
                                    <w:kern w:val="24"/>
                                    <w:sz w:val="20"/>
                                    <w:szCs w:val="20"/>
                                  </w:rPr>
                                  <w:t>Indication</w:t>
                                </w:r>
                              </w:p>
                            </w:txbxContent>
                          </wps:txbx>
                          <wps:bodyPr wrap="none" rtlCol="0">
                            <a:spAutoFit/>
                          </wps:bodyPr>
                        </wps:wsp>
                        <wps:wsp>
                          <wps:cNvPr id="649" name="Oval 649"/>
                          <wps:cNvSpPr/>
                          <wps:spPr>
                            <a:xfrm>
                              <a:off x="1048682" y="2200851"/>
                              <a:ext cx="540764" cy="606471"/>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650" name="Rectangle 650"/>
                        <wps:cNvSpPr/>
                        <wps:spPr>
                          <a:xfrm>
                            <a:off x="1000877" y="2493168"/>
                            <a:ext cx="636373" cy="35834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51" name="Straight Connector 651"/>
                        <wps:cNvCnPr/>
                        <wps:spPr>
                          <a:xfrm>
                            <a:off x="1048682" y="2493168"/>
                            <a:ext cx="0" cy="603076"/>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2" name="Straight Arrow Connector 652"/>
                        <wps:cNvCnPr/>
                        <wps:spPr>
                          <a:xfrm flipH="1">
                            <a:off x="1589010" y="2504087"/>
                            <a:ext cx="436" cy="579800"/>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mv="urn:schemas-microsoft-com:mac:vml" xmlns:mo="http://schemas.microsoft.com/office/mac/office/2008/main">
            <w:pict>
              <v:group w14:anchorId="760C0A3F" id="_x0000_s1432" style="width:250.25pt;height:283pt;mso-position-horizontal-relative:char;mso-position-vertical-relative:line" coordorigin=",3432" coordsize="3178020,35939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">
                <v:group id="Group 634" o:spid="_x0000_s1433" style="position:absolute;top:3432;width:3178020;height:3593983" coordorigin=",3432" coordsize="3178020,359398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6OZuHxgAAANwAAAAPAAAAZHJzL2Rvd25yZXYueG1sRI9Ba8JAFITvBf/D8gre&#10;mk20DZJmFZEqHkKhKpTeHtlnEsy+DdltEv99t1DocZiZb5h8M5lWDNS7xrKCJIpBEJdWN1wpuJz3&#10;TysQziNrbC2Tgjs52KxnDzlm2o78QcPJVyJA2GWooPa+y6R0ZU0GXWQ74uBdbW/QB9lXUvc4Brhp&#10;5SKOU2mw4bBQY0e7msrb6dsoOIw4bpfJ21Dcrrv71/nl/bNISKn547R9BeFp8v/hv/ZRK0iXz/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o5m4fGAAAA3AAA&#10;AA8AAAAAAAAAAAAAAAAAqQIAAGRycy9kb3ducmV2LnhtbFBLBQYAAAAABAAEAPoAAACcAwAAAAA=&#10;">
                  <v:group id="Group 635" o:spid="_x0000_s1434" style="position:absolute;top:3432;width:3178020;height:3593983" coordorigin=",3432" coordsize="3178020,359398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V1PhzGAAAA3AAA&#10;AA8AAAAAAAAAAAAAAAAAqQIAAGRycy9kb3ducmV2LnhtbFBLBQYAAAAABAAEAPoAAACcAwAAAAA=&#10;">
                    <v:rect id="Rectangle 636" o:spid="_x0000_s1435" style="position:absolute;top:1160168;width:3178020;height:1317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97+xQAA&#10;ANwAAAAPAAAAZHJzL2Rvd25yZXYueG1sRI9Ba8JAFITvBf/D8oTe6qZKQ4nZhKJISw+CsVCPj+wz&#10;icm+DdmNpv/eLRR6HGbmGybNJ9OJKw2usazgeRGBIC6tbrhS8HXcPb2CcB5ZY2eZFPyQgzybPaSY&#10;aHvjA10LX4kAYZeggtr7PpHSlTUZdAvbEwfvbAeDPsihknrAW4CbTi6jKJYGGw4LNfa0qalsi9Eo&#10;WO3b00HKvngfzct3u718VscClXqcT29rEJ4m/x/+a39oBfEqht8z4QjI7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833v7FAAAA3AAAAA8AAAAAAAAAAAAAAAAAlwIAAGRycy9k&#10;b3ducmV2LnhtbFBLBQYAAAAABAAEAPUAAACJAwAAAAA=&#10;" fillcolor="white [3212]" strokecolor="black [3213]" strokeweight="2pt"/>
                    <v:shape id="Straight Arrow Connector 637" o:spid="_x0000_s1436" type="#_x0000_t32" style="position:absolute;left:1048682;top:777437;width:0;height:169997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nnqMUAAADcAAAADwAAAGRycy9kb3ducmV2LnhtbESPQWvCQBSE7wX/w/IEb3VjK7ZNXcUW&#10;BD1YaFqKx0f2mYRm34bsM4n/3hUKPQ4z8w2zXA+uVh21ofJsYDZNQBHn3lZcGPj+2t4/gwqCbLH2&#10;TAYuFGC9Gt0tMbW+50/qMilUhHBI0UAp0qRah7wkh2HqG+LonXzrUKJsC21b7CPc1fohSRbaYcVx&#10;ocSG3kvKf7OzM/Dxdpzv+p+LHPhF+LjPuhDsyZjJeNi8ghIa5D/8195ZA4vHJ7idiUdAr6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lnnqMUAAADcAAAADwAAAAAAAAAA&#10;AAAAAAChAgAAZHJzL2Rvd25yZXYueG1sUEsFBgAAAAAEAAQA+QAAAJMDAAAAAA==&#10;" strokecolor="black [3213]">
                      <v:stroke dashstyle="dash" endarrow="block"/>
                    </v:shape>
                    <v:shape id="Straight Arrow Connector 638" o:spid="_x0000_s1437" type="#_x0000_t32" style="position:absolute;left:2436269;top:853237;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5NkMMAAADcAAAADwAAAGRycy9kb3ducmV2LnhtbERPy2qDQBTdF/oPwy10V0cN5GEzCSXQ&#10;NsmuRki6uzi3KnXuiDNV8/eZRaDLw3mvt5NpxUC9aywrSKIYBHFpdcOVguL0/rIE4TyyxtYyKbiS&#10;g+3m8WGNmbYjf9GQ+0qEEHYZKqi97zIpXVmTQRfZjjhwP7Y36APsK6l7HEO4aWUax3NpsOHQUGNH&#10;u5rK3/zPKFjI82e8LPdpspoVl+9dbg/HD6vU89P09grC0+T/xXf3XiuYz8LacCYcAbm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weTZDDAAAA3AAAAA8AAAAAAAAAAAAA&#10;AAAAoQIAAGRycy9kb3ducmV2LnhtbFBLBQYAAAAABAAEAPkAAACRAwAAAAA=&#10;" strokecolor="black [3213]">
                      <v:stroke endarrow="block"/>
                    </v:shape>
                    <v:shape id="Straight Arrow Connector 639" o:spid="_x0000_s1438" type="#_x0000_t32" style="position:absolute;left:2436269;top:2478481;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tyyrcYAAADcAAAADwAAAGRycy9kb3ducmV2LnhtbESPQUsDMRSE70L/Q3iF3mxWC0W3TYtW&#10;BPGk25bS22PzulndvGyTdHf990YoeBxm5htmuR5sIzryoXas4G6agSAuna65UrDbvt4+gAgRWWPj&#10;mBT8UID1anSzxFy7nj+pK2IlEoRDjgpMjG0uZSgNWQxT1xIn7+S8xZikr6T22Ce4beR9ls2lxZrT&#10;gsGWNobK7+JiFTTde3/eX77O5uWj2xabw9E8+1apyXh4WoCINMT/8LX9phXMZ4/wdyYdAbn6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bcsq3GAAAA3AAAAA8AAAAAAAAA&#10;AAAAAAAAoQIAAGRycy9kb3ducmV2LnhtbFBLBQYAAAAABAAEAPkAAACUAwAAAAA=&#10;" strokecolor="black [3213]">
                      <v:stroke endarrow="block"/>
                    </v:shape>
                    <v:shape id="Straight Arrow Connector 640" o:spid="_x0000_s1439" type="#_x0000_t32" style="position:absolute;left:2670731;top:2478481;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m4y68EAAADcAAAADwAAAGRycy9kb3ducmV2LnhtbERPy4rCMBTdC/5DuMLsNPWBdjpGGQSf&#10;O6swurs0d9oyzU1pMlr/3iwEl4fzni9bU4kbNa60rGA4iEAQZ1aXnCs4n9b9GITzyBory6TgQQ6W&#10;i25njom2dz7SLfW5CCHsElRQeF8nUrqsIINuYGviwP3axqAPsMmlbvAewk0lR1E0lQZLDg0F1rQq&#10;KPtL/42CmfzZRnG2Gw0/x+fLdZXa/WFjlfrotd9fIDy1/i1+uXdawXQS5ocz4QjIxR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abjLrwQAAANwAAAAPAAAAAAAAAAAAAAAA&#10;AKECAABkcnMvZG93bnJldi54bWxQSwUGAAAAAAQABAD5AAAAjwMAAAAA&#10;" strokecolor="black [3213]">
                      <v:stroke endarrow="block"/>
                    </v:shape>
                    <v:shape id="Straight Arrow Connector 641" o:spid="_x0000_s1440" type="#_x0000_t32" style="position:absolute;left:2655810;top:853237;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KzN1sYAAADcAAAADwAAAGRycy9kb3ducmV2LnhtbESPQWsCMRSE74X+h/AK3mpWESmrUaxS&#10;KD21a4t4e2yem7WblzWJu9t/3xQKHoeZ+YZZrgfbiI58qB0rmIwzEMSl0zVXCj73L49PIEJE1tg4&#10;JgU/FGC9ur9bYq5dzx/UFbESCcIhRwUmxjaXMpSGLIaxa4mTd3LeYkzSV1J77BPcNnKaZXNpsea0&#10;YLClraHyu7haBU331l++rueL2b13+2J7OJpn3yo1ehg2CxCRhngL/7dftYL5bAJ/Z9IRkKt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CszdbGAAAA3AAAAA8AAAAAAAAA&#10;AAAAAAAAoQIAAGRycy9kb3ducmV2LnhtbFBLBQYAAAAABAAEAPkAAACUAwAAAAA=&#10;" strokecolor="black [3213]">
                      <v:stroke endarrow="block"/>
                    </v:shape>
                    <v:shape id="Text Box 642" o:spid="_x0000_s1441" type="#_x0000_t202" style="position:absolute;left:113650;top:1598927;width:429926;height:3077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DKi8xQAA&#10;ANwAAAAPAAAAZHJzL2Rvd25yZXYueG1sRI/RasJAFETfC/2H5Qp9q5sEKza6kaIt+Fab9gMu2Ws2&#10;Jns3ZFdN/fpuQfBxmJkzzGo92k6cafCNYwXpNAFBXDndcK3g5/vjeQHCB2SNnWNS8Ese1sXjwwpz&#10;7S78Recy1CJC2OeowITQ51L6ypBFP3U9cfQObrAYohxqqQe8RLjtZJYkc2mx4bhgsKeNoaotT1bB&#10;IrGfbfua7b2dXdMXs9m69/6o1NNkfFuCCDSGe/jW3mkF81kG/2fiEZD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wMqLzFAAAA3AAAAA8AAAAAAAAAAAAAAAAAlwIAAGRycy9k&#10;b3ducmV2LnhtbFBLBQYAAAAABAAEAPUAAACJAwAAAAA=&#10;" filled="f" stroked="f">
                      <v:textbox style="mso-fit-shape-to-text:t">
                        <w:txbxContent>
                          <w:p w14:paraId="7D088F1F" w14:textId="77777777" w:rsidR="00F76256" w:rsidRDefault="00F76256" w:rsidP="00F26E39">
                            <w:pPr>
                              <w:pStyle w:val="NormalWeb"/>
                              <w:rPr>
                                <w:sz w:val="24"/>
                              </w:rPr>
                            </w:pPr>
                            <w:r>
                              <w:rPr>
                                <w:rFonts w:asciiTheme="minorHAnsi" w:hAnsi="Calibri" w:cstheme="minorBidi"/>
                                <w:b/>
                                <w:bCs/>
                                <w:color w:val="000000" w:themeColor="text1"/>
                                <w:kern w:val="24"/>
                                <w:sz w:val="28"/>
                                <w:szCs w:val="28"/>
                              </w:rPr>
                              <w:t>LSS</w:t>
                            </w:r>
                          </w:p>
                        </w:txbxContent>
                      </v:textbox>
                    </v:shape>
                    <v:shape id="Text Box 643" o:spid="_x0000_s1442" type="#_x0000_t202" style="position:absolute;left:2182032;top:342997;width:50355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0tHYxAAA&#10;ANwAAAAPAAAAZHJzL2Rvd25yZXYueG1sRI9BawIxFITvQv9DeIXeanarXXQ1SilYvKqlpbfH5rlZ&#10;unlZkrhu++uNIHgcZuYbZrkebCt68qFxrCAfZyCIK6cbrhV8HjbPMxAhImtsHZOCPwqwXj2Mllhq&#10;d+Yd9ftYiwThUKICE2NXShkqQxbD2HXEyTs6bzEm6WupPZ4T3LbyJcsKabHhtGCwo3dD1e/+ZBXM&#10;v/sPP/Hdz//0q7C5ycPu9ThT6ulxeFuAiDTEe/jW3moFxXQC1zPpCMjV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9LR2MQAAADcAAAADwAAAAAAAAAAAAAAAACXAgAAZHJzL2Rv&#10;d25yZXYueG1sUEsFBgAAAAAEAAQA9QAAAIgDAAAAAA==&#10;" filled="f" stroked="f">
                      <v:textbox style="mso-fit-shape-to-text:t">
                        <w:txbxContent>
                          <w:p w14:paraId="3E14562F" w14:textId="77777777" w:rsidR="00F76256" w:rsidRDefault="00F76256" w:rsidP="00F26E39">
                            <w:pPr>
                              <w:pStyle w:val="NormalWeb"/>
                              <w:rPr>
                                <w:sz w:val="24"/>
                              </w:rPr>
                            </w:pPr>
                            <w:r>
                              <w:rPr>
                                <w:rFonts w:asciiTheme="minorHAnsi" w:hAnsi="Calibri" w:cstheme="minorBidi"/>
                                <w:color w:val="000000" w:themeColor="text1"/>
                                <w:kern w:val="24"/>
                                <w:sz w:val="20"/>
                                <w:szCs w:val="20"/>
                              </w:rPr>
                              <w:t>Status</w:t>
                            </w:r>
                          </w:p>
                        </w:txbxContent>
                      </v:textbox>
                    </v:shape>
                    <v:shape id="Text Box 644" o:spid="_x0000_s1443" type="#_x0000_t202" style="position:absolute;left:2188427;top:2874329;width:50355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O0msxQAA&#10;ANwAAAAPAAAAZHJzL2Rvd25yZXYueG1sRI9Ba8JAFITvhf6H5RV6q5u0adDoKqXQ4lVbFG+P7DMb&#10;zL4Nu9uY9te7gtDjMDPfMIvVaDsxkA+tYwX5JANBXDvdcqPg++vjaQoiRGSNnWNS8EsBVsv7uwVW&#10;2p15Q8M2NiJBOFSowMTYV1KG2pDFMHE9cfKOzluMSfpGao/nBLedfM6yUlpsOS0Y7OndUH3a/lgF&#10;s/3w6V98f/grdqXNTR42r8epUo8P49scRKQx/odv7bVWUBYFXM+kIyC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Q7SazFAAAA3AAAAA8AAAAAAAAAAAAAAAAAlwIAAGRycy9k&#10;b3ducmV2LnhtbFBLBQYAAAAABAAEAPUAAACJAwAAAAA=&#10;" filled="f" stroked="f">
                      <v:textbox style="mso-fit-shape-to-text:t">
                        <w:txbxContent>
                          <w:p w14:paraId="4FF0E59A" w14:textId="77777777" w:rsidR="00F76256" w:rsidRDefault="00F76256" w:rsidP="00F26E39">
                            <w:pPr>
                              <w:pStyle w:val="NormalWeb"/>
                              <w:rPr>
                                <w:sz w:val="24"/>
                              </w:rPr>
                            </w:pPr>
                            <w:r>
                              <w:rPr>
                                <w:rFonts w:asciiTheme="minorHAnsi" w:hAnsi="Calibri" w:cstheme="minorBidi"/>
                                <w:color w:val="000000" w:themeColor="text1"/>
                                <w:kern w:val="24"/>
                                <w:sz w:val="20"/>
                                <w:szCs w:val="20"/>
                              </w:rPr>
                              <w:t>Status</w:t>
                            </w:r>
                          </w:p>
                        </w:txbxContent>
                      </v:textbox>
                    </v:shape>
                    <v:shape id="Text Box 645" o:spid="_x0000_s1444" type="#_x0000_t202" style="position:absolute;left:2207277;top:325060;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d+w3xAAA&#10;ANwAAAAPAAAAZHJzL2Rvd25yZXYueG1sRI9BawIxFITvQv9DeIXeanZbXXQ1Sikovaql4u2xeW6W&#10;bl6WJK5rf31TKHgcZuYbZrkebCt68qFxrCAfZyCIK6cbrhV8HjbPMxAhImtsHZOCGwVYrx5GSyy1&#10;u/KO+n2sRYJwKFGBibErpQyVIYth7Dri5J2dtxiT9LXUHq8Jblv5kmWFtNhwWjDY0buh6nt/sQrm&#10;x37rX313+pl8FTY3edhNzzOlnh6HtwWISEO8h//bH1pBMZnC35l0BOTq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3fsN8QAAADcAAAADwAAAAAAAAAAAAAAAACXAgAAZHJzL2Rv&#10;d25yZXYueG1sUEsFBgAAAAAEAAQA9QAAAIgDAAAAAA==&#10;" filled="f" stroked="f">
                      <v:textbox style="mso-fit-shape-to-text:t">
                        <w:txbxContent>
                          <w:p w14:paraId="46E81C2E" w14:textId="77777777" w:rsidR="00F76256" w:rsidRDefault="00F76256" w:rsidP="00F26E39">
                            <w:pPr>
                              <w:pStyle w:val="NormalWeb"/>
                              <w:rPr>
                                <w:sz w:val="24"/>
                              </w:rPr>
                            </w:pPr>
                            <w:r>
                              <w:rPr>
                                <w:rFonts w:asciiTheme="minorHAnsi" w:hAnsi="Calibri" w:cstheme="minorBidi"/>
                                <w:color w:val="000000" w:themeColor="text1"/>
                                <w:kern w:val="24"/>
                                <w:sz w:val="20"/>
                                <w:szCs w:val="20"/>
                              </w:rPr>
                              <w:t>Configuration</w:t>
                            </w:r>
                          </w:p>
                        </w:txbxContent>
                      </v:textbox>
                    </v:shape>
                    <v:shape id="Text Box 646" o:spid="_x0000_s1445" type="#_x0000_t202" style="position:absolute;left:2222195;top:3029408;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pXJAxAAA&#10;ANwAAAAPAAAAZHJzL2Rvd25yZXYueG1sRI9BawIxFITvBf9DeEJvNbtqF7s1ihQsvWqL0ttj89ws&#10;3bwsSbqu/vpGEHocZuYbZrkebCt68qFxrCCfZCCIK6cbrhV8fW6fFiBCRNbYOiYFFwqwXo0ellhq&#10;d+Yd9ftYiwThUKICE2NXShkqQxbDxHXEyTs5bzEm6WupPZ4T3LZymmWFtNhwWjDY0Zuh6mf/axW8&#10;HPt3P/Pd93V+KGxu8rB7Pi2UehwPm1cQkYb4H763P7SCYl7A7Uw6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6VyQMQAAADcAAAADwAAAAAAAAAAAAAAAACXAgAAZHJzL2Rv&#10;d25yZXYueG1sUEsFBgAAAAAEAAQA9QAAAIgDAAAAAA==&#10;" filled="f" stroked="f">
                      <v:textbox style="mso-fit-shape-to-text:t">
                        <w:txbxContent>
                          <w:p w14:paraId="4C3B1718" w14:textId="77777777" w:rsidR="00F76256" w:rsidRDefault="00F76256" w:rsidP="00F26E39">
                            <w:pPr>
                              <w:pStyle w:val="NormalWeb"/>
                              <w:rPr>
                                <w:sz w:val="24"/>
                              </w:rPr>
                            </w:pPr>
                            <w:r>
                              <w:rPr>
                                <w:rFonts w:asciiTheme="minorHAnsi" w:hAnsi="Calibri" w:cstheme="minorBidi"/>
                                <w:color w:val="000000" w:themeColor="text1"/>
                                <w:kern w:val="24"/>
                                <w:sz w:val="20"/>
                                <w:szCs w:val="20"/>
                              </w:rPr>
                              <w:t>Configuration</w:t>
                            </w:r>
                          </w:p>
                        </w:txbxContent>
                      </v:textbox>
                    </v:shape>
                    <v:shape id="Text Box 647" o:spid="_x0000_s1446" type="#_x0000_t202" style="position:absolute;left:1081273;top:3094806;width:1010213;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V4owwAA&#10;ANwAAAAPAAAAZHJzL2Rvd25yZXYueG1sRI9Ba8JAFITvQv/D8gredGOxtqSuIlXBgxdten9kX7Oh&#10;2bch+2riv3cLgsdhZr5hluvBN+pCXawDG5hNM1DEZbA1VwaKr/3kHVQUZItNYDJwpQjr1dNoibkN&#10;PZ/ocpZKJQjHHA04kTbXOpaOPMZpaImT9xM6j5JkV2nbYZ/gvtEvWbbQHmtOCw5b+nRU/p7/vAER&#10;u5ldi52Ph+/huO1dVr5iYcz4edh8gBIa5BG+tw/WwGL+Bv9n0hHQq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V4owwAAANwAAAAPAAAAAAAAAAAAAAAAAJcCAABkcnMvZG93&#10;bnJldi54bWxQSwUGAAAAAAQABAD1AAAAhwMAAAAA&#10;" filled="f" stroked="f">
                      <v:textbox style="mso-fit-shape-to-text:t">
                        <w:txbxContent>
                          <w:p w14:paraId="0356A4E9" w14:textId="77777777" w:rsidR="00F76256" w:rsidRDefault="00F76256" w:rsidP="00F26E39">
                            <w:pPr>
                              <w:pStyle w:val="NormalWeb"/>
                              <w:jc w:val="center"/>
                              <w:rPr>
                                <w:sz w:val="24"/>
                              </w:rPr>
                            </w:pPr>
                            <w:r>
                              <w:rPr>
                                <w:rFonts w:asciiTheme="minorHAnsi" w:hAnsi="Calibri" w:cstheme="minorBidi"/>
                                <w:color w:val="000000" w:themeColor="text1"/>
                                <w:kern w:val="24"/>
                                <w:sz w:val="20"/>
                                <w:szCs w:val="20"/>
                              </w:rPr>
                              <w:t>Requested data</w:t>
                            </w:r>
                          </w:p>
                        </w:txbxContent>
                      </v:textbox>
                    </v:shape>
                  </v:group>
                  <v:shape id="Text Box 648" o:spid="_x0000_s1447" type="#_x0000_t202" style="position:absolute;left:697464;top:561777;width:697865;height:2463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5J9WwQAA&#10;ANwAAAAPAAAAZHJzL2Rvd25yZXYueG1sRE/dasIwFL4f7B3CGXi3phYnWo0yOgXv5jof4NAcm67N&#10;SWkyrT79cjHw8uP7X29H24kLDb5xrGCapCCIK6cbrhWcvvevCxA+IGvsHJOCG3nYbp6f1phrd+Uv&#10;upShFjGEfY4KTAh9LqWvDFn0ieuJI3d2g8UQ4VBLPeA1httOZmk6lxYbjg0GeyoMVW35axUsUvvZ&#10;tsvs6O3sPn0zxYfb9T9KTV7G9xWIQGN4iP/dB61gPotr45l4BOTm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eSfVsEAAADcAAAADwAAAAAAAAAAAAAAAACXAgAAZHJzL2Rvd25y&#10;ZXYueG1sUEsFBgAAAAAEAAQA9QAAAIUDAAAAAA==&#10;" filled="f" stroked="f">
                    <v:textbox style="mso-fit-shape-to-text:t">
                      <w:txbxContent>
                        <w:p w14:paraId="00093422" w14:textId="77777777" w:rsidR="00F76256" w:rsidRDefault="00F76256" w:rsidP="00F26E39">
                          <w:pPr>
                            <w:pStyle w:val="NormalWeb"/>
                            <w:jc w:val="center"/>
                            <w:rPr>
                              <w:sz w:val="24"/>
                            </w:rPr>
                          </w:pPr>
                          <w:r>
                            <w:rPr>
                              <w:rFonts w:asciiTheme="minorHAnsi" w:hAnsi="Calibri" w:cstheme="minorBidi"/>
                              <w:color w:val="000000" w:themeColor="text1"/>
                              <w:kern w:val="24"/>
                              <w:sz w:val="20"/>
                              <w:szCs w:val="20"/>
                            </w:rPr>
                            <w:t>Indication</w:t>
                          </w:r>
                        </w:p>
                      </w:txbxContent>
                    </v:textbox>
                  </v:shape>
                  <v:oval id="Oval 649" o:spid="_x0000_s1448" style="position:absolute;left:1048682;top:2200851;width:540764;height:6064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zkSExAAA&#10;ANwAAAAPAAAAZHJzL2Rvd25yZXYueG1sRI9Bi8IwFITvwv6H8AQvoqki4lajrILgQQ+2e/D4aJ5t&#10;sXkpSazdf78RFvY4zMw3zGbXm0Z05HxtWcFsmoAgLqyuuVTwnR8nKxA+IGtsLJOCH/Kw234MNphq&#10;++IrdVkoRYSwT1FBFUKbSumLigz6qW2Jo3e3zmCI0pVSO3xFuGnkPEmW0mDNcaHClg4VFY/saRTs&#10;537cnS8nLu55frstarqs3Fip0bD/WoMI1If/8F/7pBUsF5/wPhOPgN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Tc5EhMQAAADcAAAADwAAAAAAAAAAAAAAAACXAgAAZHJzL2Rv&#10;d25yZXYueG1sUEsFBgAAAAAEAAQA9QAAAIgDAAAAAA==&#10;" filled="f" strokecolor="black [3213]" strokeweight="3pt"/>
                </v:group>
                <v:rect id="Rectangle 650" o:spid="_x0000_s1449" style="position:absolute;left:1000877;top:2493168;width:636373;height:35834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ZsKDwgAA&#10;ANwAAAAPAAAAZHJzL2Rvd25yZXYueG1sRE/JbsIwEL1X4h+sQeqtcSgKoDQGoQoQ7Y0lPY/iaRI1&#10;HgfbQPr39aESx6e3F6vBdOJGzreWFUySFARxZXXLtYLzafuyAOEDssbOMin4JQ+r5eipwFzbOx/o&#10;dgy1iCHsc1TQhNDnUvqqIYM+sT1x5L6tMxgidLXUDu8x3HTyNU1n0mDLsaHBnt4bqn6OV6Pgms0/&#10;NsPXZTct03L+WXbZPux6pZ7Hw/oNRKAhPMT/7r1WMMvi/HgmHgG5/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FmwoPCAAAA3AAAAA8AAAAAAAAAAAAAAAAAlwIAAGRycy9kb3du&#10;cmV2LnhtbFBLBQYAAAAABAAEAPUAAACGAwAAAAA=&#10;" fillcolor="white [3212]" stroked="f" strokeweight="2pt"/>
                <v:line id="Straight Connector 651" o:spid="_x0000_s1450" style="position:absolute;visibility:visible;mso-wrap-style:square" from="1048682,2493168" to="1048682,30962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K52sMAAADcAAAADwAAAGRycy9kb3ducmV2LnhtbESPUWvCQBCE3wv9D8cW+lYvBtSQekqp&#10;BsQXUfsDltw2F5rbC7lV03/vCYU+DjPzDbNcj75TVxpiG9jAdJKBIq6Dbbkx8HWu3gpQUZAtdoHJ&#10;wC9FWK+en5ZY2nDjI11P0qgE4ViiASfSl1rH2pHHOAk9cfK+w+BRkhwabQe8JbjvdJ5lc+2x5bTg&#10;sKdPR/XP6eINyLEuisPCV7ngZltdct7uHRvz+jJ+vIMSGuU//NfeWQPz2RQeZ9IR0K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PiudrDAAAA3AAAAA8AAAAAAAAAAAAA&#10;AAAAoQIAAGRycy9kb3ducmV2LnhtbFBLBQYAAAAABAAEAPkAAACRAwAAAAA=&#10;" strokecolor="black [3213]" strokeweight="3pt"/>
                <v:shape id="Straight Arrow Connector 652" o:spid="_x0000_s1451" type="#_x0000_t32" style="position:absolute;left:1589010;top:2504087;width:436;height:57980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yKI4sIAAADcAAAADwAAAGRycy9kb3ducmV2LnhtbESPwYrCQBBE7wv+w9CCF9GJwsoSHUUU&#10;wZOw2f2ANtMm0UxPyLSa/L0jLOyxqKpX1GrTuVo9qA2VZwOzaQKKOPe24sLA789h8gUqCLLF2jMZ&#10;6CnAZj34WGFq/ZO/6ZFJoSKEQ4oGSpEm1TrkJTkMU98QR+/iW4cSZVto2+Izwl2t50my0A4rjgsl&#10;NrQrKb9ld2fgvj+zjPurnLjnbNdvx5TvT8aMht12CUqok//wX/toDSw+5/A+E4+AXr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ByKI4sIAAADcAAAADwAAAAAAAAAAAAAA&#10;AAChAgAAZHJzL2Rvd25yZXYueG1sUEsFBgAAAAAEAAQA+QAAAJADAAAAAA==&#10;" strokecolor="black [3213]" strokeweight="3pt">
                  <v:stroke endarrow="block"/>
                </v:shape>
                <w10:anchorlock/>
              </v:group>
            </w:pict>
          </mc:Fallback>
        </mc:AlternateContent>
      </w:r>
    </w:p>
    <w:p w14:paraId="7E476D35" w14:textId="02FE55C9" w:rsidR="00990ED8" w:rsidRPr="007B6B39" w:rsidRDefault="004167FA" w:rsidP="00F26E39">
      <w:pPr>
        <w:pStyle w:val="Figurecaption"/>
        <w:jc w:val="center"/>
      </w:pPr>
      <w:bookmarkStart w:id="186" w:name="_Toc460235315"/>
      <w:r w:rsidRPr="007B6B39">
        <w:t>BAS-related Use Cases Category IV</w:t>
      </w:r>
      <w:bookmarkEnd w:id="186"/>
    </w:p>
    <w:p w14:paraId="3C975A9D" w14:textId="6C827D47" w:rsidR="00F26E39" w:rsidRPr="007B6B39" w:rsidRDefault="00033B37" w:rsidP="00033B37">
      <w:pPr>
        <w:pStyle w:val="Heading5"/>
      </w:pPr>
      <w:r>
        <w:t>Use Cases of this category</w:t>
      </w:r>
    </w:p>
    <w:p w14:paraId="157C2097" w14:textId="77777777" w:rsidR="00F26E39" w:rsidRPr="007B6B39" w:rsidRDefault="00F26E39" w:rsidP="00F26E39">
      <w:pPr>
        <w:pStyle w:val="BodyText"/>
      </w:pPr>
      <w:r w:rsidRPr="007B6B39">
        <w:t>The generation of the following BAS constitutes the use case of this category:</w:t>
      </w:r>
    </w:p>
    <w:p w14:paraId="17A470BE" w14:textId="4D2648D6" w:rsidR="00F26E39" w:rsidRPr="007B6B39" w:rsidRDefault="00F26E39" w:rsidP="00F26E39">
      <w:pPr>
        <w:pStyle w:val="BodyText"/>
        <w:tabs>
          <w:tab w:val="left" w:pos="1418"/>
        </w:tabs>
      </w:pPr>
      <w:r w:rsidRPr="007B6B39">
        <w:t>INT_TDMA</w:t>
      </w:r>
      <w:r w:rsidRPr="007B6B39">
        <w:tab/>
        <w:t>(information flow direction mobile-fixed-mobile)</w:t>
      </w:r>
    </w:p>
    <w:p w14:paraId="1A85EF16" w14:textId="77777777" w:rsidR="00F26E39" w:rsidRPr="007B6B39" w:rsidRDefault="00F26E39" w:rsidP="00F26E39">
      <w:pPr>
        <w:pStyle w:val="BodyText"/>
      </w:pPr>
      <w:r w:rsidRPr="007B6B39">
        <w:rPr>
          <w:b/>
          <w:color w:val="00558C"/>
        </w:rPr>
        <w:t>Note</w:t>
      </w:r>
      <w:r w:rsidRPr="007B6B39">
        <w:t>: The BAS INT_DSC is allowed only for the information flow direction fixed-mobile-fixed.</w:t>
      </w:r>
    </w:p>
    <w:p w14:paraId="1F31CC1A" w14:textId="5AFFA92A" w:rsidR="00F26E39" w:rsidRPr="007B6B39" w:rsidRDefault="00F26E39" w:rsidP="009B5DF0">
      <w:pPr>
        <w:pStyle w:val="Heading4"/>
      </w:pPr>
      <w:r w:rsidRPr="007B6B39">
        <w:t>BAS-related Use Cases Category V</w:t>
      </w:r>
    </w:p>
    <w:p w14:paraId="546FC242" w14:textId="4A4D0DBC" w:rsidR="00F26E39" w:rsidRPr="007B6B39" w:rsidRDefault="00F26E39" w:rsidP="00F26E39">
      <w:pPr>
        <w:pStyle w:val="BodyText"/>
      </w:pPr>
      <w:r w:rsidRPr="007B6B39">
        <w:t>These use cases share the following common character</w:t>
      </w:r>
      <w:r w:rsidR="009B5DF0" w:rsidRPr="007B6B39">
        <w:t>istic: These use cases are trig</w:t>
      </w:r>
      <w:r w:rsidRPr="007B6B39">
        <w:t xml:space="preserve">gered expressly by a trigger information input received from higher levels (trigger event). </w:t>
      </w:r>
      <w:r w:rsidR="009B5DF0" w:rsidRPr="007B6B39">
        <w:t xml:space="preserve"> </w:t>
      </w:r>
      <w:r w:rsidRPr="007B6B39">
        <w:t xml:space="preserve">This triggers a use case, which, based on the configuration input from higher levels, generates and forwards certain AIS VDL management commands to the PSS layer. </w:t>
      </w:r>
      <w:r w:rsidR="009B5DF0" w:rsidRPr="007B6B39">
        <w:t xml:space="preserve"> </w:t>
      </w:r>
      <w:r w:rsidRPr="007B6B39">
        <w:t>Upon receipt of the (implicit) answers to these management commands, they will be evaluated by the use case, and indications may be forwarded to higher levels (to the originat</w:t>
      </w:r>
      <w:r w:rsidR="009B5DF0" w:rsidRPr="007B6B39">
        <w:t>or of the trigger information).</w:t>
      </w:r>
    </w:p>
    <w:p w14:paraId="5E7C3C62" w14:textId="3C9F675C" w:rsidR="00F26E39" w:rsidRPr="007B6B39" w:rsidRDefault="00F26E39" w:rsidP="00F26E39">
      <w:pPr>
        <w:pStyle w:val="BodyText"/>
      </w:pPr>
      <w:r w:rsidRPr="007B6B39">
        <w:t xml:space="preserve">These use cases by default exhibit a continuous and autonomous behaviour, but one-shot behaviour may also be achieved by appropriate trigger information input. </w:t>
      </w:r>
      <w:r w:rsidR="009B5DF0" w:rsidRPr="007B6B39">
        <w:t xml:space="preserve"> </w:t>
      </w:r>
      <w:r w:rsidRPr="007B6B39">
        <w:t>The total information flow direction is fixed-mobile-fixed.</w:t>
      </w:r>
    </w:p>
    <w:p w14:paraId="153581EB" w14:textId="349084AF" w:rsidR="00990ED8" w:rsidRPr="007B6B39" w:rsidRDefault="00BD1F5E" w:rsidP="009B5DF0">
      <w:pPr>
        <w:pStyle w:val="BodyText"/>
        <w:jc w:val="center"/>
      </w:pPr>
      <w:r w:rsidRPr="007B6B39">
        <w:rPr>
          <w:noProof/>
          <w:lang w:val="en-IE" w:eastAsia="en-IE"/>
        </w:rPr>
        <w:lastRenderedPageBreak/>
        <mc:AlternateContent>
          <mc:Choice Requires="wpg">
            <w:drawing>
              <wp:inline distT="0" distB="0" distL="0" distR="0" wp14:anchorId="273EF2F6" wp14:editId="13131DF8">
                <wp:extent cx="3178020" cy="3593983"/>
                <wp:effectExtent l="0" t="0" r="22860" b="0"/>
                <wp:docPr id="704" name="Group 1"/>
                <wp:cNvGraphicFramePr/>
                <a:graphic xmlns:a="http://schemas.openxmlformats.org/drawingml/2006/main">
                  <a:graphicData uri="http://schemas.microsoft.com/office/word/2010/wordprocessingGroup">
                    <wpg:wgp>
                      <wpg:cNvGrpSpPr/>
                      <wpg:grpSpPr>
                        <a:xfrm>
                          <a:off x="0" y="0"/>
                          <a:ext cx="3178020" cy="3593983"/>
                          <a:chOff x="0" y="3432"/>
                          <a:chExt cx="3178020" cy="3593983"/>
                        </a:xfrm>
                      </wpg:grpSpPr>
                      <wpg:grpSp>
                        <wpg:cNvPr id="705" name="Group 705"/>
                        <wpg:cNvGrpSpPr/>
                        <wpg:grpSpPr>
                          <a:xfrm>
                            <a:off x="0" y="3432"/>
                            <a:ext cx="3178020" cy="3593983"/>
                            <a:chOff x="0" y="3432"/>
                            <a:chExt cx="3178020" cy="3593983"/>
                          </a:xfrm>
                        </wpg:grpSpPr>
                        <wpg:grpSp>
                          <wpg:cNvPr id="706" name="Group 706"/>
                          <wpg:cNvGrpSpPr/>
                          <wpg:grpSpPr>
                            <a:xfrm>
                              <a:off x="0" y="3432"/>
                              <a:ext cx="3178020" cy="3593983"/>
                              <a:chOff x="0" y="3432"/>
                              <a:chExt cx="3178020" cy="3593983"/>
                            </a:xfrm>
                          </wpg:grpSpPr>
                          <wpg:grpSp>
                            <wpg:cNvPr id="707" name="Group 707"/>
                            <wpg:cNvGrpSpPr/>
                            <wpg:grpSpPr>
                              <a:xfrm>
                                <a:off x="0" y="3432"/>
                                <a:ext cx="3178020" cy="3593983"/>
                                <a:chOff x="0" y="3432"/>
                                <a:chExt cx="3178020" cy="3593983"/>
                              </a:xfrm>
                            </wpg:grpSpPr>
                            <wps:wsp>
                              <wps:cNvPr id="708" name="Straight Arrow Connector 708"/>
                              <wps:cNvCnPr/>
                              <wps:spPr>
                                <a:xfrm flipV="1">
                                  <a:off x="1048682" y="777437"/>
                                  <a:ext cx="0" cy="1699979"/>
                                </a:xfrm>
                                <a:prstGeom prst="straightConnector1">
                                  <a:avLst/>
                                </a:prstGeom>
                                <a:ln w="9525">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709" name="Straight Arrow Connector 709"/>
                              <wps:cNvCnPr/>
                              <wps:spPr>
                                <a:xfrm flipV="1">
                                  <a:off x="2436269" y="853237"/>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0" name="Straight Arrow Connector 710"/>
                              <wps:cNvCnPr/>
                              <wps:spPr>
                                <a:xfrm>
                                  <a:off x="2436269" y="2478481"/>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1" name="Straight Arrow Connector 711"/>
                              <wps:cNvCnPr/>
                              <wps:spPr>
                                <a:xfrm flipV="1">
                                  <a:off x="2670731" y="2478481"/>
                                  <a:ext cx="0"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2" name="Straight Arrow Connector 712"/>
                              <wps:cNvCnPr/>
                              <wps:spPr>
                                <a:xfrm>
                                  <a:off x="2655810" y="853237"/>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3" name="Text Box 713"/>
                              <wps:cNvSpPr txBox="1"/>
                              <wps:spPr>
                                <a:xfrm>
                                  <a:off x="113650" y="1598927"/>
                                  <a:ext cx="429926" cy="307777"/>
                                </a:xfrm>
                                <a:prstGeom prst="rect">
                                  <a:avLst/>
                                </a:prstGeom>
                                <a:noFill/>
                              </wps:spPr>
                              <wps:txbx>
                                <w:txbxContent>
                                  <w:p w14:paraId="0E8E8952" w14:textId="77777777" w:rsidR="00F76256" w:rsidRDefault="00F76256" w:rsidP="00BD1F5E">
                                    <w:pPr>
                                      <w:pStyle w:val="NormalWeb"/>
                                      <w:rPr>
                                        <w:sz w:val="24"/>
                                      </w:rPr>
                                    </w:pPr>
                                    <w:r>
                                      <w:rPr>
                                        <w:rFonts w:asciiTheme="minorHAnsi" w:hAnsi="Calibri" w:cstheme="minorBidi"/>
                                        <w:b/>
                                        <w:bCs/>
                                        <w:color w:val="000000" w:themeColor="text1"/>
                                        <w:kern w:val="24"/>
                                        <w:sz w:val="28"/>
                                        <w:szCs w:val="28"/>
                                      </w:rPr>
                                      <w:t>LSS</w:t>
                                    </w:r>
                                  </w:p>
                                </w:txbxContent>
                              </wps:txbx>
                              <wps:bodyPr wrap="none" rtlCol="0">
                                <a:spAutoFit/>
                              </wps:bodyPr>
                            </wps:wsp>
                            <wps:wsp>
                              <wps:cNvPr id="714" name="Text Box 714"/>
                              <wps:cNvSpPr txBox="1"/>
                              <wps:spPr>
                                <a:xfrm rot="16200000">
                                  <a:off x="2182010" y="342948"/>
                                  <a:ext cx="503555" cy="246380"/>
                                </a:xfrm>
                                <a:prstGeom prst="rect">
                                  <a:avLst/>
                                </a:prstGeom>
                                <a:noFill/>
                              </wps:spPr>
                              <wps:txbx>
                                <w:txbxContent>
                                  <w:p w14:paraId="0D36D12E" w14:textId="77777777" w:rsidR="00F76256" w:rsidRDefault="00F76256" w:rsidP="00BD1F5E">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715" name="Text Box 715"/>
                              <wps:cNvSpPr txBox="1"/>
                              <wps:spPr>
                                <a:xfrm rot="16200000">
                                  <a:off x="2188405" y="2873915"/>
                                  <a:ext cx="503555" cy="246380"/>
                                </a:xfrm>
                                <a:prstGeom prst="rect">
                                  <a:avLst/>
                                </a:prstGeom>
                                <a:noFill/>
                              </wps:spPr>
                              <wps:txbx>
                                <w:txbxContent>
                                  <w:p w14:paraId="0B0382A5" w14:textId="77777777" w:rsidR="00F76256" w:rsidRDefault="00F76256" w:rsidP="00BD1F5E">
                                    <w:pPr>
                                      <w:pStyle w:val="NormalWeb"/>
                                      <w:rPr>
                                        <w:sz w:val="24"/>
                                      </w:rPr>
                                    </w:pPr>
                                    <w:r>
                                      <w:rPr>
                                        <w:rFonts w:asciiTheme="minorHAnsi" w:hAnsi="Calibri" w:cstheme="minorBidi"/>
                                        <w:color w:val="000000" w:themeColor="text1"/>
                                        <w:kern w:val="24"/>
                                        <w:sz w:val="20"/>
                                        <w:szCs w:val="20"/>
                                      </w:rPr>
                                      <w:t>Status</w:t>
                                    </w:r>
                                  </w:p>
                                </w:txbxContent>
                              </wps:txbx>
                              <wps:bodyPr wrap="none" rtlCol="0">
                                <a:spAutoFit/>
                              </wps:bodyPr>
                            </wps:wsp>
                            <wps:wsp>
                              <wps:cNvPr id="716" name="Text Box 716"/>
                              <wps:cNvSpPr txBox="1"/>
                              <wps:spPr>
                                <a:xfrm rot="16200000">
                                  <a:off x="2207277" y="325060"/>
                                  <a:ext cx="889635" cy="246380"/>
                                </a:xfrm>
                                <a:prstGeom prst="rect">
                                  <a:avLst/>
                                </a:prstGeom>
                                <a:noFill/>
                              </wps:spPr>
                              <wps:txbx>
                                <w:txbxContent>
                                  <w:p w14:paraId="20B79882" w14:textId="77777777" w:rsidR="00F76256" w:rsidRDefault="00F76256" w:rsidP="00BD1F5E">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717" name="Text Box 717"/>
                              <wps:cNvSpPr txBox="1"/>
                              <wps:spPr>
                                <a:xfrm rot="16200000">
                                  <a:off x="2222195" y="3029408"/>
                                  <a:ext cx="889635" cy="246380"/>
                                </a:xfrm>
                                <a:prstGeom prst="rect">
                                  <a:avLst/>
                                </a:prstGeom>
                                <a:noFill/>
                              </wps:spPr>
                              <wps:txbx>
                                <w:txbxContent>
                                  <w:p w14:paraId="3E627F47" w14:textId="77777777" w:rsidR="00F76256" w:rsidRDefault="00F76256" w:rsidP="00BD1F5E">
                                    <w:pPr>
                                      <w:pStyle w:val="NormalWeb"/>
                                      <w:rPr>
                                        <w:sz w:val="24"/>
                                      </w:rPr>
                                    </w:pPr>
                                    <w:r>
                                      <w:rPr>
                                        <w:rFonts w:asciiTheme="minorHAnsi" w:hAnsi="Calibri" w:cstheme="minorBidi"/>
                                        <w:color w:val="000000" w:themeColor="text1"/>
                                        <w:kern w:val="24"/>
                                        <w:sz w:val="20"/>
                                        <w:szCs w:val="20"/>
                                      </w:rPr>
                                      <w:t>Configuration</w:t>
                                    </w:r>
                                  </w:p>
                                </w:txbxContent>
                              </wps:txbx>
                              <wps:bodyPr wrap="none" rtlCol="0">
                                <a:spAutoFit/>
                              </wps:bodyPr>
                            </wps:wsp>
                            <wps:wsp>
                              <wps:cNvPr id="718" name="Text Box 718"/>
                              <wps:cNvSpPr txBox="1"/>
                              <wps:spPr>
                                <a:xfrm>
                                  <a:off x="1081273" y="3094806"/>
                                  <a:ext cx="1010213" cy="246221"/>
                                </a:xfrm>
                                <a:prstGeom prst="rect">
                                  <a:avLst/>
                                </a:prstGeom>
                                <a:noFill/>
                              </wps:spPr>
                              <wps:txbx>
                                <w:txbxContent>
                                  <w:p w14:paraId="63B9AEA4" w14:textId="77777777" w:rsidR="00F76256" w:rsidRDefault="00F76256" w:rsidP="00BD1F5E">
                                    <w:pPr>
                                      <w:pStyle w:val="NormalWeb"/>
                                      <w:jc w:val="center"/>
                                      <w:rPr>
                                        <w:sz w:val="24"/>
                                      </w:rPr>
                                    </w:pPr>
                                    <w:r>
                                      <w:rPr>
                                        <w:rFonts w:asciiTheme="minorHAnsi" w:hAnsi="Calibri" w:cstheme="minorBidi"/>
                                        <w:color w:val="000000" w:themeColor="text1"/>
                                        <w:kern w:val="24"/>
                                        <w:sz w:val="20"/>
                                        <w:szCs w:val="20"/>
                                      </w:rPr>
                                      <w:t>Requested data</w:t>
                                    </w:r>
                                  </w:p>
                                </w:txbxContent>
                              </wps:txbx>
                              <wps:bodyPr wrap="square" rtlCol="0">
                                <a:spAutoFit/>
                              </wps:bodyPr>
                            </wps:wsp>
                            <wps:wsp>
                              <wps:cNvPr id="719" name="Rectangle 719"/>
                              <wps:cNvSpPr/>
                              <wps:spPr>
                                <a:xfrm>
                                  <a:off x="0" y="1160168"/>
                                  <a:ext cx="3178020" cy="131724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20" name="Text Box 720"/>
                            <wps:cNvSpPr txBox="1"/>
                            <wps:spPr>
                              <a:xfrm>
                                <a:off x="612142" y="361523"/>
                                <a:ext cx="927735" cy="401320"/>
                              </a:xfrm>
                              <a:prstGeom prst="rect">
                                <a:avLst/>
                              </a:prstGeom>
                              <a:noFill/>
                            </wps:spPr>
                            <wps:txbx>
                              <w:txbxContent>
                                <w:p w14:paraId="656DC056" w14:textId="77777777" w:rsidR="00F76256" w:rsidRDefault="00F76256" w:rsidP="00BD1F5E">
                                  <w:pPr>
                                    <w:pStyle w:val="NormalWeb"/>
                                    <w:jc w:val="center"/>
                                    <w:rPr>
                                      <w:sz w:val="24"/>
                                    </w:rPr>
                                  </w:pPr>
                                  <w:r>
                                    <w:rPr>
                                      <w:rFonts w:asciiTheme="minorHAnsi" w:hAnsi="Calibri" w:cstheme="minorBidi"/>
                                      <w:color w:val="000000" w:themeColor="text1"/>
                                      <w:kern w:val="24"/>
                                      <w:sz w:val="20"/>
                                      <w:szCs w:val="20"/>
                                    </w:rPr>
                                    <w:t>Indication to</w:t>
                                  </w:r>
                                </w:p>
                                <w:p w14:paraId="3E789FA0" w14:textId="77777777" w:rsidR="00F76256" w:rsidRDefault="00F76256" w:rsidP="00BD1F5E">
                                  <w:pPr>
                                    <w:pStyle w:val="NormalWeb"/>
                                    <w:jc w:val="center"/>
                                  </w:pPr>
                                  <w:r>
                                    <w:rPr>
                                      <w:rFonts w:asciiTheme="minorHAnsi" w:hAnsi="Calibri" w:cstheme="minorBidi"/>
                                      <w:color w:val="000000" w:themeColor="text1"/>
                                      <w:kern w:val="24"/>
                                      <w:sz w:val="20"/>
                                      <w:szCs w:val="20"/>
                                    </w:rPr>
                                    <w:t>Trigger Source</w:t>
                                  </w:r>
                                </w:p>
                              </w:txbxContent>
                            </wps:txbx>
                            <wps:bodyPr wrap="none" rtlCol="0">
                              <a:spAutoFit/>
                            </wps:bodyPr>
                          </wps:wsp>
                          <wps:wsp>
                            <wps:cNvPr id="721" name="Oval 721"/>
                            <wps:cNvSpPr/>
                            <wps:spPr>
                              <a:xfrm>
                                <a:off x="1045615" y="1849126"/>
                                <a:ext cx="540764" cy="606471"/>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22" name="Straight Arrow Connector 722"/>
                          <wps:cNvCnPr/>
                          <wps:spPr>
                            <a:xfrm>
                              <a:off x="272675" y="849727"/>
                              <a:ext cx="6395" cy="30693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3" name="Oval 723"/>
                          <wps:cNvSpPr/>
                          <wps:spPr>
                            <a:xfrm>
                              <a:off x="1045615" y="2328710"/>
                              <a:ext cx="540764" cy="606471"/>
                            </a:xfrm>
                            <a:prstGeom prst="ellipse">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4" name="Rectangle 724"/>
                          <wps:cNvSpPr/>
                          <wps:spPr>
                            <a:xfrm>
                              <a:off x="1000878" y="2133858"/>
                              <a:ext cx="635226" cy="3324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5" name="Straight Arrow Connector 725"/>
                          <wps:cNvCnPr/>
                          <wps:spPr>
                            <a:xfrm flipH="1" flipV="1">
                              <a:off x="1043182" y="2282436"/>
                              <a:ext cx="1800" cy="344430"/>
                            </a:xfrm>
                            <a:prstGeom prst="straightConnector1">
                              <a:avLst/>
                            </a:prstGeom>
                            <a:ln w="381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26" name="Straight Connector 726"/>
                          <wps:cNvCnPr/>
                          <wps:spPr>
                            <a:xfrm>
                              <a:off x="1586379" y="2138938"/>
                              <a:ext cx="0" cy="54184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727" name="Rectangle 727"/>
                        <wps:cNvSpPr/>
                        <wps:spPr>
                          <a:xfrm>
                            <a:off x="918554" y="2492484"/>
                            <a:ext cx="742950" cy="15025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8" name="Straight Connector 728"/>
                        <wps:cNvCnPr>
                          <a:endCxn id="723" idx="2"/>
                        </wps:cNvCnPr>
                        <wps:spPr>
                          <a:xfrm>
                            <a:off x="1043024" y="2478124"/>
                            <a:ext cx="2433" cy="153443"/>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9" name="Straight Connector 729"/>
                        <wps:cNvCnPr>
                          <a:stCxn id="719" idx="2"/>
                          <a:endCxn id="723" idx="6"/>
                        </wps:cNvCnPr>
                        <wps:spPr>
                          <a:xfrm flipH="1">
                            <a:off x="1586139" y="2477059"/>
                            <a:ext cx="2631" cy="154508"/>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mv="urn:schemas-microsoft-com:mac:vml" xmlns:mo="http://schemas.microsoft.com/office/mac/office/2008/main">
            <w:pict>
              <v:group w14:anchorId="273EF2F6" id="_x0000_s1452" style="width:250.25pt;height:283pt;mso-position-horizontal-relative:char;mso-position-vertical-relative:line" coordorigin=",3432" coordsize="3178020,359398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">
                <v:group id="Group 705" o:spid="_x0000_s1453" style="position:absolute;top:3432;width:3178020;height:3593983" coordorigin=",3432" coordsize="3178020,359398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7fj7PMUAAADcAAAA&#10;DwAAAAAAAAAAAAAAAACpAgAAZHJzL2Rvd25yZXYueG1sUEsFBgAAAAAEAAQA+gAAAJsDAAAAAA==&#10;">
                  <v:group id="Group 706" o:spid="_x0000_s1454" style="position:absolute;top:3432;width:3178020;height:3593983" coordorigin=",3432" coordsize="3178020,359398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0qZUvGAAAA3AAA&#10;AA8AAAAAAAAAAAAAAAAAqQIAAGRycy9kb3ducmV2LnhtbFBLBQYAAAAABAAEAPoAAACcAwAAAAA=&#10;">
                    <v:group id="Group 707" o:spid="_x0000_s1455" style="position:absolute;top:3432;width:3178020;height:3593983" coordorigin=",3432" coordsize="3178020,359398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cmbA0MUAAADcAAAA&#10;DwAAAAAAAAAAAAAAAACpAgAAZHJzL2Rvd25yZXYueG1sUEsFBgAAAAAEAAQA+gAAAJsDAAAAAA==&#10;">
                      <v:shape id="Straight Arrow Connector 708" o:spid="_x0000_s1456" type="#_x0000_t32" style="position:absolute;left:1048682;top:777437;width:0;height:169997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0u2+sEAAADcAAAADwAAAGRycy9kb3ducmV2LnhtbERPTWvCQBC9C/6HZYTezKal1Da6ihYK&#10;9lDBtIjHITsmodnZkJ0m8d93D4LHx/tebUbXqJ66UHs28JikoIgLb2suDfx8f8xfQQVBtth4JgNX&#10;CrBZTycrzKwf+Eh9LqWKIRwyNFCJtJnWoajIYUh8Sxy5i+8cSoRdqW2HQwx3jX5K0xftsObYUGFL&#10;7xUVv/mfM3DYnZ/3w+kqX/wmfP7M+xDsxZiH2bhdghIa5S6+uffWwCKNa+OZeAT0+h8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bS7b6wQAAANwAAAAPAAAAAAAAAAAAAAAA&#10;AKECAABkcnMvZG93bnJldi54bWxQSwUGAAAAAAQABAD5AAAAjwMAAAAA&#10;" strokecolor="black [3213]">
                        <v:stroke dashstyle="dash" endarrow="block"/>
                      </v:shape>
                      <v:shape id="Straight Arrow Connector 709" o:spid="_x0000_s1457" type="#_x0000_t32" style="position:absolute;left:2436269;top:853237;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98tK8QAAADcAAAADwAAAGRycy9kb3ducmV2LnhtbESPQWvCQBSE7wX/w/IK3uquClVjNiJC&#10;q/bWVKjeHtlnEpp9G7Krpv/eLQg9DjPfDJOuetuIK3W+dqxhPFIgiAtnai41HL7eXuYgfEA22Dgm&#10;Db/kYZUNnlJMjLvxJ13zUIpYwj5BDVUIbSKlLyqy6EeuJY7e2XUWQ5RdKU2Ht1huGzlR6lVarDku&#10;VNjSpqLiJ79YDTP5vVXzYjcZL6aH42mTu/3Hu9N6+NyvlyAC9eE//KB3JnJqAX9n4hGQ2R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r3y0rxAAAANwAAAAPAAAAAAAAAAAA&#10;AAAAAKECAABkcnMvZG93bnJldi54bWxQSwUGAAAAAAQABAD5AAAAkgMAAAAA&#10;" strokecolor="black [3213]">
                        <v:stroke endarrow="block"/>
                      </v:shape>
                      <v:shape id="Straight Arrow Connector 710" o:spid="_x0000_s1458" type="#_x0000_t32" style="position:absolute;left:2436269;top:2478481;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rJIzcMAAADcAAAADwAAAGRycy9kb3ducmV2LnhtbERPz2vCMBS+D/wfwhN2m6k7TOmMMh2C&#10;7DTrxtjt0bw1nc1LTWJb/3tzEDx+fL8Xq8E2oiMfascKppMMBHHpdM2Vgq/D9mkOIkRkjY1jUnCh&#10;AKvl6GGBuXY976krYiVSCIccFZgY21zKUBqyGCauJU7cn/MWY4K+ktpjn8JtI5+z7EVarDk1GGxp&#10;Y6g8FmeroOk++tP3+f9k3j+7Q7H5+TVr3yr1OB7eXkFEGuJdfHPvtILZNM1PZ9IRkMsr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qySM3DAAAA3AAAAA8AAAAAAAAAAAAA&#10;AAAAoQIAAGRycy9kb3ducmV2LnhtbFBLBQYAAAAABAAEAPkAAACRAwAAAAA=&#10;" strokecolor="black [3213]">
                        <v:stroke endarrow="block"/>
                      </v:shape>
                      <v:shape id="Straight Arrow Connector 711" o:spid="_x0000_s1459" type="#_x0000_t32" style="position:absolute;left:2670731;top:2478481;width:0;height:3069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HC38MUAAADcAAAADwAAAGRycy9kb3ducmV2LnhtbESPQWvCQBSE7wX/w/IEb3UThdZGV5FA&#10;29ibUWh7e2SfSTD7NmS3Sfrv3ULB4zDzzTCb3Wga0VPnassK4nkEgriwuuZSwfn0+rgC4TyyxsYy&#10;KfglB7vt5GGDibYDH6nPfSlCCbsEFVTet4mUrqjIoJvbljh4F9sZ9EF2pdQdDqHcNHIRRU/SYM1h&#10;ocKW0oqKa/5jFDzLz/doVWSL+GV5/vpOc3v4eLNKzabjfg3C0+jv4X8604GLY/g7E46A3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HC38MUAAADcAAAADwAAAAAAAAAA&#10;AAAAAAChAgAAZHJzL2Rvd25yZXYueG1sUEsFBgAAAAAEAAQA+QAAAJMDAAAAAA==&#10;" strokecolor="black [3213]">
                        <v:stroke endarrow="block"/>
                      </v:shape>
                      <v:shape id="Straight Arrow Connector 712" o:spid="_x0000_s1460" type="#_x0000_t32" style="position:absolute;left:2655810;top:853237;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SxzIcYAAADcAAAADwAAAGRycy9kb3ducmV2LnhtbESPQWsCMRSE74X+h/AK3mpWD7VsjVIt&#10;heLJrkrx9tg8N1s3L2sSd7f/vikUPA4z8w0zXw62ER35UDtWMBlnIIhLp2uuFOx374/PIEJE1tg4&#10;JgU/FGC5uL+bY65dz5/UFbESCcIhRwUmxjaXMpSGLIaxa4mTd3LeYkzSV1J77BPcNnKaZU/SYs1p&#10;wWBLa0PlubhaBU236S+H6/fFvG27XbH+OpqVb5UaPQyvLyAiDfEW/m9/aAWzyRT+zqQjIB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UscyHGAAAA3AAAAA8AAAAAAAAA&#10;AAAAAAAAoQIAAGRycy9kb3ducmV2LnhtbFBLBQYAAAAABAAEAPkAAACUAwAAAAA=&#10;" strokecolor="black [3213]">
                        <v:stroke endarrow="block"/>
                      </v:shape>
                      <v:shape id="Text Box 713" o:spid="_x0000_s1461" type="#_x0000_t202" style="position:absolute;left:113650;top:1598927;width:429926;height:3077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i2nxAAA&#10;ANwAAAAPAAAAZHJzL2Rvd25yZXYueG1sRI/basMwEETfC/0HsYW8NbLT3OpGCSUX6FuuH7BYW8u1&#10;tTKWkjj5+ipQ6OMwM2eY2aKztbhQ60vHCtJ+AoI4d7rkQsHpuHmdgvABWWPtmBTcyMNi/vw0w0y7&#10;K+/pcgiFiBD2GSowITSZlD43ZNH3XUMcvW/XWgxRtoXULV4j3NZykCRjabHkuGCwoaWhvDqcrYJp&#10;YrdV9T7YeTu8pyOzXLl186NU76X7/AARqAv/4b/2l1YwSd/gcSYeATn/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phItp8QAAADcAAAADwAAAAAAAAAAAAAAAACXAgAAZHJzL2Rv&#10;d25yZXYueG1sUEsFBgAAAAAEAAQA9QAAAIgDAAAAAA==&#10;" filled="f" stroked="f">
                        <v:textbox style="mso-fit-shape-to-text:t">
                          <w:txbxContent>
                            <w:p w14:paraId="0E8E8952" w14:textId="77777777" w:rsidR="00F76256" w:rsidRDefault="00F76256" w:rsidP="00BD1F5E">
                              <w:pPr>
                                <w:pStyle w:val="NormalWeb"/>
                                <w:rPr>
                                  <w:sz w:val="24"/>
                                </w:rPr>
                              </w:pPr>
                              <w:r>
                                <w:rPr>
                                  <w:rFonts w:asciiTheme="minorHAnsi" w:hAnsi="Calibri" w:cstheme="minorBidi"/>
                                  <w:b/>
                                  <w:bCs/>
                                  <w:color w:val="000000" w:themeColor="text1"/>
                                  <w:kern w:val="24"/>
                                  <w:sz w:val="28"/>
                                  <w:szCs w:val="28"/>
                                </w:rPr>
                                <w:t>LSS</w:t>
                              </w:r>
                            </w:p>
                          </w:txbxContent>
                        </v:textbox>
                      </v:shape>
                      <v:shape id="Text Box 714" o:spid="_x0000_s1462" type="#_x0000_t202" style="position:absolute;left:2182010;top:342948;width:50355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aWksxAAA&#10;ANwAAAAPAAAAZHJzL2Rvd25yZXYueG1sRI9BawIxFITvgv8hvII3za611m6NUgqKV21p6e2xeW6W&#10;bl6WJF1Xf70RCh6HmfmGWa5724iOfKgdK8gnGQji0umaKwWfH5vxAkSIyBobx6TgTAHWq+FgiYV2&#10;J95Td4iVSBAOBSowMbaFlKE0ZDFMXEucvKPzFmOSvpLa4ynBbSOnWTaXFmtOCwZbejdU/h7+rIKX&#10;727rH337c5l9zW1u8rB/Oi6UGj30b68gIvXxHv5v77SC53wGtzPpCMjVF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WlpLMQAAADcAAAADwAAAAAAAAAAAAAAAACXAgAAZHJzL2Rv&#10;d25yZXYueG1sUEsFBgAAAAAEAAQA9QAAAIgDAAAAAA==&#10;" filled="f" stroked="f">
                        <v:textbox style="mso-fit-shape-to-text:t">
                          <w:txbxContent>
                            <w:p w14:paraId="0D36D12E" w14:textId="77777777" w:rsidR="00F76256" w:rsidRDefault="00F76256" w:rsidP="00BD1F5E">
                              <w:pPr>
                                <w:pStyle w:val="NormalWeb"/>
                                <w:rPr>
                                  <w:sz w:val="24"/>
                                </w:rPr>
                              </w:pPr>
                              <w:r>
                                <w:rPr>
                                  <w:rFonts w:asciiTheme="minorHAnsi" w:hAnsi="Calibri" w:cstheme="minorBidi"/>
                                  <w:color w:val="000000" w:themeColor="text1"/>
                                  <w:kern w:val="24"/>
                                  <w:sz w:val="20"/>
                                  <w:szCs w:val="20"/>
                                </w:rPr>
                                <w:t>Status</w:t>
                              </w:r>
                            </w:p>
                          </w:txbxContent>
                        </v:textbox>
                      </v:shape>
                      <v:shape id="Text Box 715" o:spid="_x0000_s1463" type="#_x0000_t202" style="position:absolute;left:2188405;top:2873915;width:50355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Jcy3xQAA&#10;ANwAAAAPAAAAZHJzL2Rvd25yZXYueG1sRI9La8MwEITvhfwHsYHeGtlJ86gbJZRAQ695kNLbYm0s&#10;E2tlJNVx+uurQiHHYWa+YZbr3jaiIx9qxwryUQaCuHS65krB8fD+tAARIrLGxjEpuFGA9WrwsMRC&#10;uyvvqNvHSiQIhwIVmBjbQspQGrIYRq4lTt7ZeYsxSV9J7fGa4LaR4yybSYs1pwWDLW0MlZf9t1Xw&#10;8tlt/cS3Xz/Pp5nNTR520/NCqcdh//YKIlIf7+H/9odWMM+n8HcmHQ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4lzLfFAAAA3AAAAA8AAAAAAAAAAAAAAAAAlwIAAGRycy9k&#10;b3ducmV2LnhtbFBLBQYAAAAABAAEAPUAAACJAwAAAAA=&#10;" filled="f" stroked="f">
                        <v:textbox style="mso-fit-shape-to-text:t">
                          <w:txbxContent>
                            <w:p w14:paraId="0B0382A5" w14:textId="77777777" w:rsidR="00F76256" w:rsidRDefault="00F76256" w:rsidP="00BD1F5E">
                              <w:pPr>
                                <w:pStyle w:val="NormalWeb"/>
                                <w:rPr>
                                  <w:sz w:val="24"/>
                                </w:rPr>
                              </w:pPr>
                              <w:r>
                                <w:rPr>
                                  <w:rFonts w:asciiTheme="minorHAnsi" w:hAnsi="Calibri" w:cstheme="minorBidi"/>
                                  <w:color w:val="000000" w:themeColor="text1"/>
                                  <w:kern w:val="24"/>
                                  <w:sz w:val="20"/>
                                  <w:szCs w:val="20"/>
                                </w:rPr>
                                <w:t>Status</w:t>
                              </w:r>
                            </w:p>
                          </w:txbxContent>
                        </v:textbox>
                      </v:shape>
                      <v:shape id="Text Box 716" o:spid="_x0000_s1464" type="#_x0000_t202" style="position:absolute;left:2207277;top:325060;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1LAxQAA&#10;ANwAAAAPAAAAZHJzL2Rvd25yZXYueG1sRI9BawIxFITvhf6H8Areana1bu3WKFKweNWKpbfH5rlZ&#10;unlZknRd++sbQehxmJlvmMVqsK3oyYfGsYJ8nIEgrpxuuFZw+Ng8zkGEiKyxdUwKLhRgtby/W2Cp&#10;3Zl31O9jLRKEQ4kKTIxdKWWoDFkMY9cRJ+/kvMWYpK+l9nhOcNvKSZYV0mLDacFgR2+Gqu/9j1Xw&#10;8tm/+6nvvn6fjoXNTR52s9NcqdHDsH4FEWmI/+Fbe6sVPOcFXM+kIyC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73UsDFAAAA3AAAAA8AAAAAAAAAAAAAAAAAlwIAAGRycy9k&#10;b3ducmV2LnhtbFBLBQYAAAAABAAEAPUAAACJAwAAAAA=&#10;" filled="f" stroked="f">
                        <v:textbox style="mso-fit-shape-to-text:t">
                          <w:txbxContent>
                            <w:p w14:paraId="20B79882" w14:textId="77777777" w:rsidR="00F76256" w:rsidRDefault="00F76256" w:rsidP="00BD1F5E">
                              <w:pPr>
                                <w:pStyle w:val="NormalWeb"/>
                                <w:rPr>
                                  <w:sz w:val="24"/>
                                </w:rPr>
                              </w:pPr>
                              <w:r>
                                <w:rPr>
                                  <w:rFonts w:asciiTheme="minorHAnsi" w:hAnsi="Calibri" w:cstheme="minorBidi"/>
                                  <w:color w:val="000000" w:themeColor="text1"/>
                                  <w:kern w:val="24"/>
                                  <w:sz w:val="20"/>
                                  <w:szCs w:val="20"/>
                                </w:rPr>
                                <w:t>Configuration</w:t>
                              </w:r>
                            </w:p>
                          </w:txbxContent>
                        </v:textbox>
                      </v:shape>
                      <v:shape id="Text Box 717" o:spid="_x0000_s1465" type="#_x0000_t202" style="position:absolute;left:2222195;top:3029408;width:88963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u/dbxQAA&#10;ANwAAAAPAAAAZHJzL2Rvd25yZXYueG1sRI9La8MwEITvhf4HsYXcGtlJ86gbJYRCSq550NLbYm0s&#10;U2tlJNVx+uurQCDHYWa+YRar3jaiIx9qxwryYQaCuHS65krB8bB5noMIEVlj45gUXCjAavn4sMBC&#10;uzPvqNvHSiQIhwIVmBjbQspQGrIYhq4lTt7JeYsxSV9J7fGc4LaRoyybSos1pwWDLb0bKn/2v1bB&#10;61f34ce+/f57+Zza3ORhNznNlRo89es3EJH6eA/f2lutYJbP4HomHQG5/A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G791vFAAAA3AAAAA8AAAAAAAAAAAAAAAAAlwIAAGRycy9k&#10;b3ducmV2LnhtbFBLBQYAAAAABAAEAPUAAACJAwAAAAA=&#10;" filled="f" stroked="f">
                        <v:textbox style="mso-fit-shape-to-text:t">
                          <w:txbxContent>
                            <w:p w14:paraId="3E627F47" w14:textId="77777777" w:rsidR="00F76256" w:rsidRDefault="00F76256" w:rsidP="00BD1F5E">
                              <w:pPr>
                                <w:pStyle w:val="NormalWeb"/>
                                <w:rPr>
                                  <w:sz w:val="24"/>
                                </w:rPr>
                              </w:pPr>
                              <w:r>
                                <w:rPr>
                                  <w:rFonts w:asciiTheme="minorHAnsi" w:hAnsi="Calibri" w:cstheme="minorBidi"/>
                                  <w:color w:val="000000" w:themeColor="text1"/>
                                  <w:kern w:val="24"/>
                                  <w:sz w:val="20"/>
                                  <w:szCs w:val="20"/>
                                </w:rPr>
                                <w:t>Configuration</w:t>
                              </w:r>
                            </w:p>
                          </w:txbxContent>
                        </v:textbox>
                      </v:shape>
                      <v:shape id="Text Box 718" o:spid="_x0000_s1466" type="#_x0000_t202" style="position:absolute;left:1081273;top:3094806;width:1010213;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MOravwAA&#10;ANwAAAAPAAAAZHJzL2Rvd25yZXYueG1sRE9Na8JAEL0X/A/LFHqrmwhaSV1FtIIHL2q8D9lpNjQ7&#10;G7JTE/9991Dw+Hjfq83oW3WnPjaBDeTTDBRxFWzDtYHyenhfgoqCbLENTAYeFGGznryssLBh4DPd&#10;L1KrFMKxQANOpCu0jpUjj3EaOuLEfYfeoyTY19r2OKRw3+pZli20x4ZTg8OOdo6qn8uvNyBit/mj&#10;/PLxeBtP+8Fl1RxLY95ex+0nKKFRnuJ/99Ea+MjT2nQmHQG9/g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Mw6tq/AAAA3AAAAA8AAAAAAAAAAAAAAAAAlwIAAGRycy9kb3ducmV2&#10;LnhtbFBLBQYAAAAABAAEAPUAAACDAwAAAAA=&#10;" filled="f" stroked="f">
                        <v:textbox style="mso-fit-shape-to-text:t">
                          <w:txbxContent>
                            <w:p w14:paraId="63B9AEA4" w14:textId="77777777" w:rsidR="00F76256" w:rsidRDefault="00F76256" w:rsidP="00BD1F5E">
                              <w:pPr>
                                <w:pStyle w:val="NormalWeb"/>
                                <w:jc w:val="center"/>
                                <w:rPr>
                                  <w:sz w:val="24"/>
                                </w:rPr>
                              </w:pPr>
                              <w:r>
                                <w:rPr>
                                  <w:rFonts w:asciiTheme="minorHAnsi" w:hAnsi="Calibri" w:cstheme="minorBidi"/>
                                  <w:color w:val="000000" w:themeColor="text1"/>
                                  <w:kern w:val="24"/>
                                  <w:sz w:val="20"/>
                                  <w:szCs w:val="20"/>
                                </w:rPr>
                                <w:t>Requested data</w:t>
                              </w:r>
                            </w:p>
                          </w:txbxContent>
                        </v:textbox>
                      </v:shape>
                      <v:rect id="Rectangle 719" o:spid="_x0000_s1467" style="position:absolute;top:1160168;width:3178020;height:1317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BlxxQAA&#10;ANwAAAAPAAAAZHJzL2Rvd25yZXYueG1sRI9Ba8JAFITvBf/D8gRvdaPSqtFVRCmVHgSjoMdH9pnE&#10;ZN+G7Krpv3cLBY/DzHzDzJetqcSdGldYVjDoRyCIU6sLzhQcD1/vExDOI2usLJOCX3KwXHTe5hhr&#10;++A93ROfiQBhF6OC3Ps6ltKlORl0fVsTB+9iG4M+yCaTusFHgJtKDqPoUxosOCzkWNM6p7RMbkbB&#10;aFee91LWyffNfJzKzfUnOySoVK/brmYgPLX+Ff5vb7WC8WAKf2fCEZC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P8GXHFAAAA3AAAAA8AAAAAAAAAAAAAAAAAlwIAAGRycy9k&#10;b3ducmV2LnhtbFBLBQYAAAAABAAEAPUAAACJAwAAAAA=&#10;" fillcolor="white [3212]" strokecolor="black [3213]" strokeweight="2pt"/>
                    </v:group>
                    <v:shape id="Text Box 720" o:spid="_x0000_s1468" type="#_x0000_t202" style="position:absolute;left:612142;top:361523;width:927735;height:40132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rHltwQAA&#10;ANwAAAAPAAAAZHJzL2Rvd25yZXYueG1sRE9LbsIwEN0j9Q7WVOoOHCJKIeBEFRSpu1LgAKN4iEPi&#10;cRS7EHr6elGJ5dP7r4vBtuJKva8dK5hOEhDEpdM1VwpOx914AcIHZI2tY1JwJw9F/jRaY6bdjb/p&#10;egiViCHsM1RgQugyKX1pyKKfuI44cmfXWwwR9pXUPd5iuG1lmiRzabHm2GCwo42hsjn8WAWLxH41&#10;zTLdezv7nb6azdZ9dBelXp6H9xWIQEN4iP/dn1rBWxrnxzPxCMj8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mKx5bcEAAADcAAAADwAAAAAAAAAAAAAAAACXAgAAZHJzL2Rvd25y&#10;ZXYueG1sUEsFBgAAAAAEAAQA9QAAAIUDAAAAAA==&#10;" filled="f" stroked="f">
                      <v:textbox style="mso-fit-shape-to-text:t">
                        <w:txbxContent>
                          <w:p w14:paraId="656DC056" w14:textId="77777777" w:rsidR="00F76256" w:rsidRDefault="00F76256" w:rsidP="00BD1F5E">
                            <w:pPr>
                              <w:pStyle w:val="NormalWeb"/>
                              <w:jc w:val="center"/>
                              <w:rPr>
                                <w:sz w:val="24"/>
                              </w:rPr>
                            </w:pPr>
                            <w:r>
                              <w:rPr>
                                <w:rFonts w:asciiTheme="minorHAnsi" w:hAnsi="Calibri" w:cstheme="minorBidi"/>
                                <w:color w:val="000000" w:themeColor="text1"/>
                                <w:kern w:val="24"/>
                                <w:sz w:val="20"/>
                                <w:szCs w:val="20"/>
                              </w:rPr>
                              <w:t>Indication to</w:t>
                            </w:r>
                          </w:p>
                          <w:p w14:paraId="3E789FA0" w14:textId="77777777" w:rsidR="00F76256" w:rsidRDefault="00F76256" w:rsidP="00BD1F5E">
                            <w:pPr>
                              <w:pStyle w:val="NormalWeb"/>
                              <w:jc w:val="center"/>
                            </w:pPr>
                            <w:r>
                              <w:rPr>
                                <w:rFonts w:asciiTheme="minorHAnsi" w:hAnsi="Calibri" w:cstheme="minorBidi"/>
                                <w:color w:val="000000" w:themeColor="text1"/>
                                <w:kern w:val="24"/>
                                <w:sz w:val="20"/>
                                <w:szCs w:val="20"/>
                              </w:rPr>
                              <w:t>Trigger Source</w:t>
                            </w:r>
                          </w:p>
                        </w:txbxContent>
                      </v:textbox>
                    </v:shape>
                    <v:oval id="Oval 721" o:spid="_x0000_s1469" style="position:absolute;left:1045615;top:1849126;width:540764;height:6064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hqK/xAAA&#10;ANwAAAAPAAAAZHJzL2Rvd25yZXYueG1sRI9Bi8IwFITvC/6H8AQvoqllWaUaRRcED+tB68Hjo3m2&#10;xealJNna/fcbQfA4zMw3zGrTm0Z05HxtWcFsmoAgLqyuuVRwyfeTBQgfkDU2lknBH3nYrAcfK8y0&#10;ffCJunMoRYSwz1BBFUKbSemLigz6qW2Jo3ezzmCI0pVSO3xEuGlkmiRf0mDNcaHClr4rKu7nX6Ng&#10;l/px93M8cHHL8+v1s6bjwo2VGg377RJEoD68w6/2QSuYpzN4nolH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GIaiv8QAAADcAAAADwAAAAAAAAAAAAAAAACXAgAAZHJzL2Rv&#10;d25yZXYueG1sUEsFBgAAAAAEAAQA9QAAAIgDAAAAAA==&#10;" filled="f" strokecolor="black [3213]" strokeweight="3pt"/>
                  </v:group>
                  <v:shape id="Straight Arrow Connector 722" o:spid="_x0000_s1470" type="#_x0000_t32" style="position:absolute;left:272675;top:849727;width:6395;height:30693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0C5nMYAAADcAAAADwAAAGRycy9kb3ducmV2LnhtbESPQUvDQBSE70L/w/IK3uzGHFTSbkut&#10;COJJU0vp7ZF9zabNvk13t0n8964geBxm5htmsRptK3ryoXGs4H6WgSCunG64VvC1fb17AhEissbW&#10;MSn4pgCr5eRmgYV2A39SX8ZaJAiHAhWYGLtCylAZshhmriNO3tF5izFJX0vtcUhw28o8yx6kxYbT&#10;gsGONoaqc3m1Ctr+fbjsrqeLefnot+VmfzDPvlPqdjqu5yAijfE//Nd+0woe8xx+z6QjIJc/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tAuZzGAAAA3AAAAA8AAAAAAAAA&#10;AAAAAAAAoQIAAGRycy9kb3ducmV2LnhtbFBLBQYAAAAABAAEAPkAAACUAwAAAAA=&#10;" strokecolor="black [3213]">
                    <v:stroke endarrow="block"/>
                  </v:shape>
                  <v:oval id="Oval 723" o:spid="_x0000_s1471" style="position:absolute;left:1045615;top:2328710;width:540764;height:6064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GJlTxQAA&#10;ANwAAAAPAAAAZHJzL2Rvd25yZXYueG1sRI9Ba8JAFITvBf/D8gQvohvTohJdRYWCh3rQePD4yD6T&#10;YPZt2F1j+u+7hUKPw8x8w6y3vWlER87XlhXMpgkI4sLqmksF1/xzsgThA7LGxjIp+CYP283gbY2Z&#10;ti8+U3cJpYgQ9hkqqEJoMyl9UZFBP7UtcfTu1hkMUbpSaoevCDeNTJNkLg3WHBcqbOlQUfG4PI2C&#10;ferH3dfpyMU9z2+3j5pOSzdWajTsdysQgfrwH/5rH7WCRfoOv2fiEZCb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cYmVPFAAAA3AAAAA8AAAAAAAAAAAAAAAAAlwIAAGRycy9k&#10;b3ducmV2LnhtbFBLBQYAAAAABAAEAPUAAACJAwAAAAA=&#10;" filled="f" strokecolor="black [3213]" strokeweight="3pt"/>
                  <v:rect id="Rectangle 724" o:spid="_x0000_s1472" style="position:absolute;left:1000878;top:2133858;width:635226;height:33241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urhgxAAA&#10;ANwAAAAPAAAAZHJzL2Rvd25yZXYueG1sRI9Lb8IwEITvSP0P1lbiVhyeQSkGVQgQ5cYjnFfxNomI&#10;12lsIPx7XKkSx9HMfKOZLVpTiRs1rrSsoN+LQBBnVpecKzgd1x9TEM4ja6wsk4IHOVjM3zozTLS9&#10;855uB5+LAGGXoILC+zqR0mUFGXQ9WxMH78c2Bn2QTS51g/cAN5UcRNFEGiw5LBRY07Kg7HK4GgXX&#10;cfy9as+/m2EapfEurcZbv6mV6r63X58gPLX+Ff5vb7WCeDCCvzPhCMj5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Lq4YMQAAADcAAAADwAAAAAAAAAAAAAAAACXAgAAZHJzL2Rv&#10;d25yZXYueG1sUEsFBgAAAAAEAAQA9QAAAIgDAAAAAA==&#10;" fillcolor="white [3212]" stroked="f" strokeweight="2pt"/>
                  <v:shape id="Straight Arrow Connector 725" o:spid="_x0000_s1473" type="#_x0000_t32" style="position:absolute;left:1043182;top:2282436;width:1800;height:344430;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89UW8QAAADcAAAADwAAAGRycy9kb3ducmV2LnhtbESPzWrDMBCE74W8g9hAb43s0PzgRAlF&#10;UGiOddpDbou1sUyslWMpjvv2UaHQ4zAz3zDb/ehaMVAfGs8K8lkGgrjypuFawdfx/WUNIkRkg61n&#10;UvBDAfa7ydMWC+Pv/ElDGWuRIBwKVGBj7AopQ2XJYZj5jjh5Z987jEn2tTQ93hPctXKeZUvpsOG0&#10;YLEjbam6lDenQA96mWeroz7dcrvQ5be/HvJXpZ6n49sGRKQx/of/2h9GwWq+gN8z6QjI3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Hz1RbxAAAANwAAAAPAAAAAAAAAAAA&#10;AAAAAKECAABkcnMvZG93bnJldi54bWxQSwUGAAAAAAQABAD5AAAAkgMAAAAA&#10;" strokecolor="black [3213]" strokeweight="3pt">
                    <v:stroke endarrow="block"/>
                  </v:shape>
                  <v:line id="Straight Connector 726" o:spid="_x0000_s1474" style="position:absolute;visibility:visible;mso-wrap-style:square" from="1586379,2138938" to="1586379,268077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uxdTsIAAADcAAAADwAAAGRycy9kb3ducmV2LnhtbESPQWvCQBSE70L/w/IK3nTTHDSkriKt&#10;AfEi2v6AR/Y1G8y+Ddmnpv/eLRQ8DjPzDbPajL5TNxpiG9jA2zwDRVwH23Jj4PurmhWgoiBb7AKT&#10;gV+KsFm/TFZY2nDnE93O0qgE4ViiASfSl1rH2pHHOA89cfJ+wuBRkhwabQe8J7jvdJ5lC+2x5bTg&#10;sKcPR/XlfPUG5FQXxXHpq1zwc1ddc94dHBszfR2376CERnmG/9t7a2CZL+DvTDoCev0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uxdTsIAAADcAAAADwAAAAAAAAAAAAAA&#10;AAChAgAAZHJzL2Rvd25yZXYueG1sUEsFBgAAAAAEAAQA+QAAAJADAAAAAA==&#10;" strokecolor="black [3213]" strokeweight="3pt"/>
                </v:group>
                <v:rect id="Rectangle 727" o:spid="_x0000_s1475" style="position:absolute;left:918554;top:2492484;width:742950;height:15025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aCYXxQAA&#10;ANwAAAAPAAAAZHJzL2Rvd25yZXYueG1sRI9Ba8JAFITvgv9heYI33dSSpqSuItKG6K226fmRfU1C&#10;s2/T7Griv3eFQo/DzHzDrLejacWFetdYVvCwjEAQl1Y3XCn4/HhbPINwHllja5kUXMnBdjOdrDHV&#10;duB3upx8JQKEXYoKau+7VEpX1mTQLW1HHLxv2xv0QfaV1D0OAW5auYqiJ2mw4bBQY0f7msqf09ko&#10;OMfJ4XX8+s0ei6hIjkUb5z7rlJrPxt0LCE+j/w//tXOtIFklcD8TjoDc3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BoJhfFAAAA3AAAAA8AAAAAAAAAAAAAAAAAlwIAAGRycy9k&#10;b3ducmV2LnhtbFBLBQYAAAAABAAEAPUAAACJAwAAAAA=&#10;" fillcolor="white [3212]" stroked="f" strokeweight="2pt"/>
                <v:line id="Straight Connector 728" o:spid="_x0000_s1476" style="position:absolute;visibility:visible;mso-wrap-style:square" from="1043024,2478124" to="1045457,26315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D9sp8AAAADcAAAADwAAAGRycy9kb3ducmV2LnhtbERPzWrCQBC+F/oOyxS81Y051BBdg1gD&#10;pZei7QMM2TEbzM6G7ETTt3cPhR4/vv9tNfte3WiMXWADq2UGirgJtuPWwM93/VqAioJssQ9MBn4p&#10;QrV7ftpiacOdT3Q7S6tSCMcSDTiRodQ6No48xmUYiBN3CaNHSXBstR3xnsJ9r/Mse9MeO04NDgc6&#10;OGqu58kbkFNTFF9rX+eC78d6yvn46diYxcu834ASmuVf/Of+sAbWeVqbzqQjoHcP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Cw/bKfAAAAA3AAAAA8AAAAAAAAAAAAAAAAA&#10;oQIAAGRycy9kb3ducmV2LnhtbFBLBQYAAAAABAAEAPkAAACOAwAAAAA=&#10;" strokecolor="black [3213]" strokeweight="3pt"/>
                <v:line id="Straight Connector 729" o:spid="_x0000_s1477" style="position:absolute;flip:x;visibility:visible;mso-wrap-style:square" from="1586139,2477059" to="1588770,26315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JD/Z8UAAADcAAAADwAAAGRycy9kb3ducmV2LnhtbESPQWvCQBSE74X+h+UJXopuKthqdBWp&#10;CsGLNQpeH9lnEsy+TbMbjf/eLRR6HGbmG2a+7EwlbtS40rKC92EEgjizuuRcwem4HUxAOI+ssbJM&#10;Ch7kYLl4fZljrO2dD3RLfS4ChF2MCgrv61hKlxVk0A1tTRy8i20M+iCbXOoG7wFuKjmKog9psOSw&#10;UGBNXwVl17Q1CtrxzibdT0WtS7/fNmmyX59XF6X6vW41A+Gp8//hv3aiFXyOpvB7JhwBuXg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VJD/Z8UAAADcAAAADwAAAAAAAAAA&#10;AAAAAAChAgAAZHJzL2Rvd25yZXYueG1sUEsFBgAAAAAEAAQA+QAAAJMDAAAAAA==&#10;" strokecolor="black [3213]" strokeweight="3pt"/>
                <w10:anchorlock/>
              </v:group>
            </w:pict>
          </mc:Fallback>
        </mc:AlternateContent>
      </w:r>
    </w:p>
    <w:p w14:paraId="40C5CAFE" w14:textId="4AF5A97D" w:rsidR="00990ED8" w:rsidRPr="007B6B39" w:rsidRDefault="00F26E39" w:rsidP="009B5DF0">
      <w:pPr>
        <w:pStyle w:val="Figurecaption"/>
        <w:jc w:val="center"/>
      </w:pPr>
      <w:bookmarkStart w:id="187" w:name="_Toc460235316"/>
      <w:r w:rsidRPr="007B6B39">
        <w:t>BAS-related Use Cases Category V</w:t>
      </w:r>
      <w:bookmarkEnd w:id="187"/>
    </w:p>
    <w:p w14:paraId="3E9A863B" w14:textId="40E38285" w:rsidR="00661D47" w:rsidRPr="007B6B39" w:rsidRDefault="00661D47" w:rsidP="00033B37">
      <w:pPr>
        <w:pStyle w:val="Heading5"/>
      </w:pPr>
      <w:r w:rsidRPr="007B6B39">
        <w:t>Use Cases of this</w:t>
      </w:r>
      <w:r w:rsidR="00033B37">
        <w:t xml:space="preserve"> category</w:t>
      </w:r>
    </w:p>
    <w:p w14:paraId="491C4C8A" w14:textId="77777777" w:rsidR="00661D47" w:rsidRPr="007B6B39" w:rsidRDefault="00661D47" w:rsidP="00661D47">
      <w:pPr>
        <w:pStyle w:val="BodyText"/>
      </w:pPr>
      <w:r w:rsidRPr="007B6B39">
        <w:t>The generation of the following BAS constitute the use cases of this category:</w:t>
      </w:r>
    </w:p>
    <w:p w14:paraId="5DB1326E" w14:textId="77777777" w:rsidR="00661D47" w:rsidRPr="007B6B39" w:rsidRDefault="00661D47" w:rsidP="00661D47">
      <w:pPr>
        <w:pStyle w:val="BodyText"/>
      </w:pPr>
      <w:r w:rsidRPr="007B6B39">
        <w:t>BASE_DAT</w:t>
      </w:r>
    </w:p>
    <w:p w14:paraId="71E8A02B" w14:textId="77777777" w:rsidR="00661D47" w:rsidRPr="007B6B39" w:rsidRDefault="00661D47" w:rsidP="00661D47">
      <w:pPr>
        <w:pStyle w:val="BodyText"/>
      </w:pPr>
      <w:r w:rsidRPr="007B6B39">
        <w:t>ASGN_RATE</w:t>
      </w:r>
    </w:p>
    <w:p w14:paraId="04557548" w14:textId="77777777" w:rsidR="00661D47" w:rsidRPr="007B6B39" w:rsidRDefault="00661D47" w:rsidP="00661D47">
      <w:pPr>
        <w:pStyle w:val="BodyText"/>
      </w:pPr>
      <w:r w:rsidRPr="007B6B39">
        <w:t>ASGN_SLOT</w:t>
      </w:r>
    </w:p>
    <w:p w14:paraId="5D80EEBF" w14:textId="77777777" w:rsidR="00661D47" w:rsidRPr="007B6B39" w:rsidRDefault="00661D47" w:rsidP="00661D47">
      <w:pPr>
        <w:pStyle w:val="BodyText"/>
      </w:pPr>
      <w:r w:rsidRPr="007B6B39">
        <w:t>CH_TDMA</w:t>
      </w:r>
    </w:p>
    <w:p w14:paraId="3653F9F1" w14:textId="77777777" w:rsidR="00661D47" w:rsidRPr="007B6B39" w:rsidRDefault="00661D47" w:rsidP="00661D47">
      <w:pPr>
        <w:pStyle w:val="BodyText"/>
      </w:pPr>
      <w:r w:rsidRPr="007B6B39">
        <w:t>CH_DSC</w:t>
      </w:r>
    </w:p>
    <w:p w14:paraId="4EA8633F" w14:textId="77777777" w:rsidR="00661D47" w:rsidRPr="007B6B39" w:rsidRDefault="00661D47" w:rsidP="00661D47">
      <w:pPr>
        <w:pStyle w:val="BodyText"/>
      </w:pPr>
      <w:r w:rsidRPr="007B6B39">
        <w:t>PWR_LEV</w:t>
      </w:r>
    </w:p>
    <w:p w14:paraId="2CF459C7" w14:textId="77777777" w:rsidR="00661D47" w:rsidRPr="007B6B39" w:rsidRDefault="00661D47" w:rsidP="00661D47">
      <w:pPr>
        <w:pStyle w:val="BodyText"/>
      </w:pPr>
      <w:r w:rsidRPr="007B6B39">
        <w:t>FATDMA</w:t>
      </w:r>
    </w:p>
    <w:p w14:paraId="352504BB" w14:textId="7FF98BF7" w:rsidR="00661D47" w:rsidRPr="007B6B39" w:rsidRDefault="00661D47" w:rsidP="004E4FED">
      <w:pPr>
        <w:pStyle w:val="Heading4"/>
      </w:pPr>
      <w:r w:rsidRPr="007B6B39">
        <w:t>Other Use Cases with regard to BAS</w:t>
      </w:r>
    </w:p>
    <w:p w14:paraId="683340D0" w14:textId="549CF9AC" w:rsidR="00661D47" w:rsidRPr="007B6B39" w:rsidRDefault="00661D47" w:rsidP="00661D47">
      <w:pPr>
        <w:pStyle w:val="BodyText"/>
      </w:pPr>
      <w:r w:rsidRPr="007B6B39">
        <w:t>In addition, there are the following use cases o</w:t>
      </w:r>
      <w:r w:rsidR="004E4FED" w:rsidRPr="007B6B39">
        <w:t>f LSS layer with regard to BAS:</w:t>
      </w:r>
    </w:p>
    <w:p w14:paraId="114A6553" w14:textId="0C509D82" w:rsidR="00661D47" w:rsidRPr="007B6B39" w:rsidRDefault="00661D47" w:rsidP="004E4FED">
      <w:pPr>
        <w:pStyle w:val="List1"/>
        <w:numPr>
          <w:ilvl w:val="0"/>
          <w:numId w:val="41"/>
        </w:numPr>
      </w:pPr>
      <w:r w:rsidRPr="007B6B39">
        <w:t>Format transformation of VDL Message format to BAS format (and vice versa)</w:t>
      </w:r>
      <w:r w:rsidR="004E4FED" w:rsidRPr="007B6B39">
        <w:t>.</w:t>
      </w:r>
    </w:p>
    <w:p w14:paraId="6E1DDAFF" w14:textId="0BB740FF" w:rsidR="00661D47" w:rsidRPr="007B6B39" w:rsidRDefault="00661D47" w:rsidP="004E4FED">
      <w:pPr>
        <w:pStyle w:val="List1"/>
      </w:pPr>
      <w:r w:rsidRPr="007B6B39">
        <w:t>Fault detection and management of with regard to the BAS</w:t>
      </w:r>
      <w:r w:rsidR="004E4FED" w:rsidRPr="007B6B39">
        <w:t>.</w:t>
      </w:r>
    </w:p>
    <w:p w14:paraId="0A674B2C" w14:textId="10453607" w:rsidR="00661D47" w:rsidRPr="007B6B39" w:rsidRDefault="00661D47" w:rsidP="004E4FED">
      <w:pPr>
        <w:pStyle w:val="List1"/>
      </w:pPr>
      <w:r w:rsidRPr="007B6B39">
        <w:t>Provide MMI for technical operation / maintenance of LSS layer</w:t>
      </w:r>
      <w:r w:rsidR="004E4FED" w:rsidRPr="007B6B39">
        <w:t>.</w:t>
      </w:r>
    </w:p>
    <w:p w14:paraId="37BB8511" w14:textId="4A3677A5" w:rsidR="00661D47" w:rsidRPr="007B6B39" w:rsidRDefault="00661D47" w:rsidP="004E4FED">
      <w:pPr>
        <w:pStyle w:val="Heading3"/>
      </w:pPr>
      <w:bookmarkStart w:id="188" w:name="_Toc459906323"/>
      <w:r w:rsidRPr="007B6B39">
        <w:t>Use Cases with regard to the mobile AIS stations which are taken care of by a LSS</w:t>
      </w:r>
      <w:bookmarkEnd w:id="188"/>
    </w:p>
    <w:p w14:paraId="2FECABDA" w14:textId="64C31F0B" w:rsidR="00661D47" w:rsidRPr="007B6B39" w:rsidRDefault="00661D47" w:rsidP="00661D47">
      <w:pPr>
        <w:pStyle w:val="BodyText"/>
      </w:pPr>
      <w:r w:rsidRPr="007B6B39">
        <w:t>While the above use cases are defined with regard to an BAS, the following use cases are defined with regard to usually more than one BAS for one or more individual</w:t>
      </w:r>
      <w:r w:rsidR="004E4FED" w:rsidRPr="007B6B39">
        <w:t xml:space="preserve"> mo</w:t>
      </w:r>
      <w:r w:rsidRPr="007B6B39">
        <w:t xml:space="preserve">bile AIS stations. </w:t>
      </w:r>
      <w:r w:rsidR="004E4FED" w:rsidRPr="007B6B39">
        <w:t xml:space="preserve"> </w:t>
      </w:r>
      <w:r w:rsidRPr="007B6B39">
        <w:t>The following Use Cases with regard to the mobile AIS have been identified:</w:t>
      </w:r>
    </w:p>
    <w:p w14:paraId="5D80F056" w14:textId="77777777" w:rsidR="004E4FED" w:rsidRPr="007B6B39" w:rsidRDefault="00661D47" w:rsidP="004E4FED">
      <w:pPr>
        <w:pStyle w:val="List1"/>
        <w:numPr>
          <w:ilvl w:val="0"/>
          <w:numId w:val="42"/>
        </w:numPr>
      </w:pPr>
      <w:r w:rsidRPr="007B6B39">
        <w:t xml:space="preserve">Management of the type-of-mobile-filter </w:t>
      </w:r>
      <w:r w:rsidR="004E4FED" w:rsidRPr="007B6B39">
        <w:t>functionality of the LSS layer:</w:t>
      </w:r>
    </w:p>
    <w:p w14:paraId="25899965" w14:textId="36910176" w:rsidR="00661D47" w:rsidRPr="007B6B39" w:rsidRDefault="00661D47" w:rsidP="004E4FED">
      <w:pPr>
        <w:pStyle w:val="List1text"/>
      </w:pPr>
      <w:r w:rsidRPr="007B6B39">
        <w:lastRenderedPageBreak/>
        <w:t xml:space="preserve">This use case defines the mix of relevant type-of-mobiles for a given LSS. </w:t>
      </w:r>
      <w:r w:rsidR="004E4FED" w:rsidRPr="007B6B39">
        <w:t xml:space="preserve"> </w:t>
      </w:r>
      <w:r w:rsidRPr="007B6B39">
        <w:t xml:space="preserve">Types of mobiles could be Class </w:t>
      </w:r>
      <w:proofErr w:type="gramStart"/>
      <w:r w:rsidRPr="007B6B39">
        <w:t>A</w:t>
      </w:r>
      <w:proofErr w:type="gramEnd"/>
      <w:r w:rsidRPr="007B6B39">
        <w:t xml:space="preserve"> Shipborne Mobile AIS stations, Class B Shipborne AIS stations, SAR Airborne AIS Stations, and AtoN AIS Stations. </w:t>
      </w:r>
    </w:p>
    <w:p w14:paraId="2ACE914F" w14:textId="31AA7A08" w:rsidR="00661D47" w:rsidRPr="007B6B39" w:rsidRDefault="00661D47" w:rsidP="004E4FED">
      <w:pPr>
        <w:pStyle w:val="List1text"/>
      </w:pPr>
      <w:r w:rsidRPr="007B6B39">
        <w:t xml:space="preserve">Higher levels may configure </w:t>
      </w:r>
      <w:r w:rsidR="007F5DBE" w:rsidRPr="007B6B39">
        <w:t>‘</w:t>
      </w:r>
      <w:r w:rsidRPr="007B6B39">
        <w:t>their</w:t>
      </w:r>
      <w:r w:rsidR="007F5DBE" w:rsidRPr="007B6B39">
        <w:t>’</w:t>
      </w:r>
      <w:r w:rsidRPr="007B6B39">
        <w:t xml:space="preserve"> LSS such, that this LSS forwards only data of relevant types-of-mobiles to them.</w:t>
      </w:r>
    </w:p>
    <w:p w14:paraId="51A94077" w14:textId="6F94717E" w:rsidR="00661D47" w:rsidRPr="007B6B39" w:rsidRDefault="00661D47" w:rsidP="004E4FED">
      <w:pPr>
        <w:pStyle w:val="List1text"/>
      </w:pPr>
      <w:r w:rsidRPr="007B6B39">
        <w:rPr>
          <w:b/>
          <w:color w:val="00558C"/>
        </w:rPr>
        <w:t>Example</w:t>
      </w:r>
      <w:r w:rsidRPr="007B6B39">
        <w:t xml:space="preserve">: An application (higher level) may be interested only in data from Class A and Class B shipborne mobile AIS stations. </w:t>
      </w:r>
      <w:r w:rsidR="004E4FED" w:rsidRPr="007B6B39">
        <w:t xml:space="preserve"> </w:t>
      </w:r>
      <w:r w:rsidRPr="007B6B39">
        <w:t xml:space="preserve">This application would then configure </w:t>
      </w:r>
      <w:r w:rsidR="007F5DBE" w:rsidRPr="007B6B39">
        <w:t>‘</w:t>
      </w:r>
      <w:r w:rsidRPr="007B6B39">
        <w:t>its</w:t>
      </w:r>
      <w:r w:rsidR="007F5DBE" w:rsidRPr="007B6B39">
        <w:t>’</w:t>
      </w:r>
      <w:r w:rsidRPr="007B6B39">
        <w:t xml:space="preserve"> LSS such, that only Class A and Class B data would be forwarded, but not da-ta from AtoN or SAR Airborne AIS stations. </w:t>
      </w:r>
      <w:r w:rsidR="004E4FED" w:rsidRPr="007B6B39">
        <w:t xml:space="preserve"> </w:t>
      </w:r>
      <w:r w:rsidRPr="007B6B39">
        <w:t>The latter would have been received however, and could possibly be used by different L</w:t>
      </w:r>
      <w:r w:rsidR="004E4FED" w:rsidRPr="007B6B39">
        <w:t>SS and their associated applica</w:t>
      </w:r>
      <w:r w:rsidRPr="007B6B39">
        <w:t>tions.</w:t>
      </w:r>
    </w:p>
    <w:p w14:paraId="2C110415" w14:textId="77777777" w:rsidR="004E4FED" w:rsidRPr="007B6B39" w:rsidRDefault="00661D47" w:rsidP="004E4FED">
      <w:pPr>
        <w:pStyle w:val="List1"/>
      </w:pPr>
      <w:r w:rsidRPr="007B6B39">
        <w:t xml:space="preserve">Management of the type-of-ship-filter </w:t>
      </w:r>
      <w:r w:rsidR="004E4FED" w:rsidRPr="007B6B39">
        <w:t>functionality of the LSS layer:</w:t>
      </w:r>
    </w:p>
    <w:p w14:paraId="651AFAFB" w14:textId="71A16FA3" w:rsidR="00661D47" w:rsidRPr="007B6B39" w:rsidRDefault="00661D47" w:rsidP="004E4FED">
      <w:pPr>
        <w:pStyle w:val="List1text"/>
      </w:pPr>
      <w:r w:rsidRPr="007B6B39">
        <w:t xml:space="preserve">This use case defines the mix of relevant type-of-ships for a given LSS. </w:t>
      </w:r>
      <w:r w:rsidR="004E4FED" w:rsidRPr="007B6B39">
        <w:t xml:space="preserve"> </w:t>
      </w:r>
      <w:r w:rsidRPr="007B6B39">
        <w:t>Types of ship could be determined by evaluating the appropriate data field in Class A and Class B Ship-bor</w:t>
      </w:r>
      <w:r w:rsidR="004E4FED" w:rsidRPr="007B6B39">
        <w:t>ne Mobile AIS stations reports.</w:t>
      </w:r>
    </w:p>
    <w:p w14:paraId="571B62A6" w14:textId="14B3ED0E" w:rsidR="00661D47" w:rsidRPr="007B6B39" w:rsidRDefault="00661D47" w:rsidP="004E4FED">
      <w:pPr>
        <w:pStyle w:val="List1text"/>
      </w:pPr>
      <w:r w:rsidRPr="007B6B39">
        <w:t xml:space="preserve">Higher levels may configure </w:t>
      </w:r>
      <w:r w:rsidR="004E4FED" w:rsidRPr="007B6B39">
        <w:t>‘</w:t>
      </w:r>
      <w:r w:rsidRPr="007B6B39">
        <w:t>their</w:t>
      </w:r>
      <w:r w:rsidR="004E4FED" w:rsidRPr="007B6B39">
        <w:t>’</w:t>
      </w:r>
      <w:r w:rsidRPr="007B6B39">
        <w:t xml:space="preserve"> LSS such, that this LSS forwards only data of r</w:t>
      </w:r>
      <w:r w:rsidR="007F5DBE" w:rsidRPr="007B6B39">
        <w:t>elevant types-of-ships to them.</w:t>
      </w:r>
    </w:p>
    <w:p w14:paraId="50A4509F" w14:textId="0BE48071" w:rsidR="00661D47" w:rsidRPr="007B6B39" w:rsidRDefault="00661D47" w:rsidP="004E4FED">
      <w:pPr>
        <w:pStyle w:val="List1text"/>
      </w:pPr>
      <w:r w:rsidRPr="007B6B39">
        <w:rPr>
          <w:b/>
          <w:color w:val="00558C"/>
        </w:rPr>
        <w:t>Example</w:t>
      </w:r>
      <w:r w:rsidRPr="007B6B39">
        <w:t xml:space="preserve">: An application (higher level) may be interested only in data from ships identifying themselves as </w:t>
      </w:r>
      <w:r w:rsidR="004E4FED" w:rsidRPr="007B6B39">
        <w:t>‘</w:t>
      </w:r>
      <w:r w:rsidRPr="007B6B39">
        <w:t>passenger ships</w:t>
      </w:r>
      <w:r w:rsidR="004E4FED" w:rsidRPr="007B6B39">
        <w:t>’</w:t>
      </w:r>
      <w:r w:rsidRPr="007B6B39">
        <w:t xml:space="preserve">. </w:t>
      </w:r>
      <w:r w:rsidR="004E4FED" w:rsidRPr="007B6B39">
        <w:t xml:space="preserve"> </w:t>
      </w:r>
      <w:r w:rsidRPr="007B6B39">
        <w:t xml:space="preserve">This application would then configure </w:t>
      </w:r>
      <w:r w:rsidR="004E4FED" w:rsidRPr="007B6B39">
        <w:t>‘</w:t>
      </w:r>
      <w:r w:rsidRPr="007B6B39">
        <w:t>its</w:t>
      </w:r>
      <w:r w:rsidR="004E4FED" w:rsidRPr="007B6B39">
        <w:t>’</w:t>
      </w:r>
      <w:r w:rsidRPr="007B6B39">
        <w:t xml:space="preserve"> LSS such, that only data from </w:t>
      </w:r>
      <w:r w:rsidR="004E4FED" w:rsidRPr="007B6B39">
        <w:t>‘</w:t>
      </w:r>
      <w:r w:rsidRPr="007B6B39">
        <w:t>passenger ships</w:t>
      </w:r>
      <w:r w:rsidR="004E4FED" w:rsidRPr="007B6B39">
        <w:t>’</w:t>
      </w:r>
      <w:r w:rsidRPr="007B6B39">
        <w:t xml:space="preserve"> would be forwarded, but not data from any other type of ship. </w:t>
      </w:r>
      <w:r w:rsidR="004E4FED" w:rsidRPr="007B6B39">
        <w:t xml:space="preserve"> </w:t>
      </w:r>
      <w:r w:rsidRPr="007B6B39">
        <w:t>The latter would have been received however, and would possibly be used by different LSS and their associated applications.</w:t>
      </w:r>
    </w:p>
    <w:p w14:paraId="4AB5C731" w14:textId="17A65FD6" w:rsidR="00661D47" w:rsidRPr="007B6B39" w:rsidRDefault="00661D47" w:rsidP="004E4FED">
      <w:pPr>
        <w:pStyle w:val="List1"/>
      </w:pPr>
      <w:r w:rsidRPr="00033B37">
        <w:t>Management of</w:t>
      </w:r>
      <w:r w:rsidRPr="007B6B39">
        <w:t xml:space="preserve"> the type-of-AtoN-filter functionality of the LSS layer: This use case defines the mix of relevant type-of-AtoN for a given LSS. </w:t>
      </w:r>
      <w:r w:rsidR="00F27845">
        <w:t xml:space="preserve"> </w:t>
      </w:r>
      <w:r w:rsidRPr="007B6B39">
        <w:t>Types of AtoN could be determined by evaluating the appropriate data fie</w:t>
      </w:r>
      <w:r w:rsidR="007F5DBE" w:rsidRPr="007B6B39">
        <w:t>ld in AtoN AIS station reports.</w:t>
      </w:r>
    </w:p>
    <w:p w14:paraId="3AA77E10" w14:textId="12FD2922" w:rsidR="00661D47" w:rsidRPr="007B6B39" w:rsidRDefault="00661D47" w:rsidP="007F5DBE">
      <w:pPr>
        <w:pStyle w:val="List1text"/>
      </w:pPr>
      <w:r w:rsidRPr="007B6B39">
        <w:t xml:space="preserve">Higher levels may configure </w:t>
      </w:r>
      <w:r w:rsidR="007F5DBE" w:rsidRPr="007B6B39">
        <w:t>‘</w:t>
      </w:r>
      <w:r w:rsidRPr="007B6B39">
        <w:t>their</w:t>
      </w:r>
      <w:r w:rsidR="007F5DBE" w:rsidRPr="007B6B39">
        <w:t>’</w:t>
      </w:r>
      <w:r w:rsidRPr="007B6B39">
        <w:t xml:space="preserve"> LSS such, that this LSS forwards only data of </w:t>
      </w:r>
      <w:r w:rsidR="007F5DBE" w:rsidRPr="007B6B39">
        <w:t>relevant types-of-AtoN to them.</w:t>
      </w:r>
    </w:p>
    <w:p w14:paraId="469C0ECB" w14:textId="39C83B67" w:rsidR="00661D47" w:rsidRPr="007B6B39" w:rsidRDefault="00661D47" w:rsidP="007F5DBE">
      <w:pPr>
        <w:pStyle w:val="List1"/>
      </w:pPr>
      <w:r w:rsidRPr="007B6B39">
        <w:t>Management of the assignments of responsibilitie</w:t>
      </w:r>
      <w:r w:rsidR="007F5DBE" w:rsidRPr="007B6B39">
        <w:t>s of a PSS and/or fixed AIS sta</w:t>
      </w:r>
      <w:r w:rsidRPr="007B6B39">
        <w:t xml:space="preserve">tion </w:t>
      </w:r>
      <w:r w:rsidR="00033B37">
        <w:t>for a given mobile AIS station:</w:t>
      </w:r>
      <w:r w:rsidRPr="007B6B39">
        <w:t xml:space="preserve"> In particular, but not exclusively so, for any in-formation flow direction fixed-to-mobile, it is necessary to determine, which PSS and/or even fixed AIS station would be </w:t>
      </w:r>
      <w:r w:rsidR="007F5DBE" w:rsidRPr="007B6B39">
        <w:t>‘</w:t>
      </w:r>
      <w:r w:rsidRPr="007B6B39">
        <w:t>responsible</w:t>
      </w:r>
      <w:r w:rsidR="007F5DBE" w:rsidRPr="007B6B39">
        <w:t>’</w:t>
      </w:r>
      <w:r w:rsidRPr="007B6B39">
        <w:t xml:space="preserve"> for transmitting data from any BAS to that mobile AIS station. </w:t>
      </w:r>
      <w:r w:rsidR="007F5DBE" w:rsidRPr="007B6B39">
        <w:t xml:space="preserve"> </w:t>
      </w:r>
      <w:r w:rsidRPr="007B6B39">
        <w:t xml:space="preserve">Since mobiles regularly move through the coverage areas of many fixed AIS stations and / or PSS, the assignment of responsibilities must be dynamic. </w:t>
      </w:r>
      <w:r w:rsidR="007F5DBE" w:rsidRPr="007B6B39">
        <w:t xml:space="preserve"> </w:t>
      </w:r>
      <w:r w:rsidRPr="007B6B39">
        <w:t>The assignment would be based on the mobile's VDL-related identity.</w:t>
      </w:r>
    </w:p>
    <w:p w14:paraId="6BF0598F" w14:textId="141AB023" w:rsidR="00661D47" w:rsidRPr="007B6B39" w:rsidRDefault="00661D47" w:rsidP="007F5DBE">
      <w:pPr>
        <w:pStyle w:val="List1"/>
      </w:pPr>
      <w:r w:rsidRPr="007B6B39">
        <w:t>Geographical Filtering for information flow direction fixed-to-mobile: Which PSS would be</w:t>
      </w:r>
      <w:r w:rsidR="007F5DBE" w:rsidRPr="007B6B39">
        <w:t xml:space="preserve"> responsible for outgoing data?</w:t>
      </w:r>
    </w:p>
    <w:p w14:paraId="7EA8BEA7" w14:textId="2CF742CF" w:rsidR="00661D47" w:rsidRPr="007B6B39" w:rsidRDefault="00661D47" w:rsidP="007F5DBE">
      <w:pPr>
        <w:pStyle w:val="List1"/>
      </w:pPr>
      <w:r w:rsidRPr="007B6B39">
        <w:t>Geographical Filtering for information flow direction mobile-to-fixed: Which LSS would be responsible for data receive</w:t>
      </w:r>
      <w:r w:rsidR="007F5DBE" w:rsidRPr="007B6B39">
        <w:t>d by a fixed AIS station / PSS?</w:t>
      </w:r>
    </w:p>
    <w:p w14:paraId="2AA708AD" w14:textId="519BC2E5" w:rsidR="00661D47" w:rsidRPr="007B6B39" w:rsidRDefault="00661D47" w:rsidP="007F5DBE">
      <w:pPr>
        <w:pStyle w:val="List1"/>
      </w:pPr>
      <w:r w:rsidRPr="007B6B39">
        <w:t>Remove duplicate data for information flow direction mobile-to-fixed</w:t>
      </w:r>
      <w:r w:rsidR="00033B37">
        <w:t>.</w:t>
      </w:r>
    </w:p>
    <w:p w14:paraId="6504A000" w14:textId="25F2F552" w:rsidR="00661D47" w:rsidRPr="007B6B39" w:rsidRDefault="00661D47" w:rsidP="007F5DBE">
      <w:pPr>
        <w:pStyle w:val="List1"/>
      </w:pPr>
      <w:r w:rsidRPr="007B6B39">
        <w:t>Reduce data rate forwarded by this LSS to higher le</w:t>
      </w:r>
      <w:r w:rsidR="007F5DBE" w:rsidRPr="007B6B39">
        <w:t>vels for information flow direc</w:t>
      </w:r>
      <w:r w:rsidRPr="007B6B39">
        <w:t xml:space="preserve">tion mobile-to-fixed: Upon configuration from higher </w:t>
      </w:r>
      <w:r w:rsidR="007F5DBE" w:rsidRPr="007B6B39">
        <w:t>levels, this use case would fil</w:t>
      </w:r>
      <w:r w:rsidRPr="007B6B39">
        <w:t xml:space="preserve">ter the data rate forwarded from a given LSS to its associated application. </w:t>
      </w:r>
      <w:r w:rsidR="007F5DBE" w:rsidRPr="007B6B39">
        <w:t xml:space="preserve"> </w:t>
      </w:r>
      <w:r w:rsidRPr="007B6B39">
        <w:t>This use case would be employed when an application wou</w:t>
      </w:r>
      <w:r w:rsidR="007F5DBE" w:rsidRPr="007B6B39">
        <w:t>ld have no need of data from mo</w:t>
      </w:r>
      <w:r w:rsidRPr="007B6B39">
        <w:t xml:space="preserve">biles at the rate the data is transmitted by that mobile on the AIS VDL. </w:t>
      </w:r>
      <w:r w:rsidR="007F5DBE" w:rsidRPr="007B6B39">
        <w:t xml:space="preserve"> </w:t>
      </w:r>
      <w:r w:rsidRPr="007B6B39">
        <w:t xml:space="preserve">As a benefit, the reliability of the data flow regularly increases by employing this use case. </w:t>
      </w:r>
      <w:r w:rsidR="007F5DBE" w:rsidRPr="007B6B39">
        <w:t xml:space="preserve"> </w:t>
      </w:r>
      <w:r w:rsidRPr="007B6B39">
        <w:t>Note: There is a similar use case defined at the PSS layer for a situation when a fixed AIS station / PSS would be sitting at a location with insufficient AIS data transfer net-work capacity to the associated LSS.</w:t>
      </w:r>
    </w:p>
    <w:p w14:paraId="7D7B00F4" w14:textId="5F90BB48" w:rsidR="00661D47" w:rsidRPr="007B6B39" w:rsidRDefault="00661D47" w:rsidP="007F5DBE">
      <w:pPr>
        <w:pStyle w:val="List1"/>
      </w:pPr>
      <w:r w:rsidRPr="007B6B39">
        <w:t>Fault detection and management of the above use cases</w:t>
      </w:r>
      <w:r w:rsidR="00033B37">
        <w:t>.</w:t>
      </w:r>
    </w:p>
    <w:p w14:paraId="72E0927D" w14:textId="4E6DAF2B" w:rsidR="00661D47" w:rsidRPr="007B6B39" w:rsidRDefault="00661D47" w:rsidP="007F5DBE">
      <w:pPr>
        <w:pStyle w:val="List1"/>
      </w:pPr>
      <w:r w:rsidRPr="007B6B39">
        <w:t>Provide MMI for technical operation / maintenance of the above use cases</w:t>
      </w:r>
      <w:r w:rsidR="00033B37">
        <w:t>.</w:t>
      </w:r>
    </w:p>
    <w:p w14:paraId="2C60BD5F" w14:textId="74BA1E55" w:rsidR="00661D47" w:rsidRPr="007B6B39" w:rsidRDefault="00661D47" w:rsidP="007F5DBE">
      <w:pPr>
        <w:pStyle w:val="Heading3"/>
      </w:pPr>
      <w:bookmarkStart w:id="189" w:name="_Toc459906324"/>
      <w:r w:rsidRPr="007B6B39">
        <w:lastRenderedPageBreak/>
        <w:t>Use Cases with regard to the configuration of the PSS assigned to a LSS</w:t>
      </w:r>
      <w:bookmarkEnd w:id="189"/>
    </w:p>
    <w:p w14:paraId="164DB803" w14:textId="232A9107" w:rsidR="00661D47" w:rsidRPr="007B6B39" w:rsidRDefault="00661D47" w:rsidP="00661D47">
      <w:pPr>
        <w:pStyle w:val="BodyText"/>
      </w:pPr>
      <w:r w:rsidRPr="007B6B39">
        <w:t xml:space="preserve">The following represent a class of use cases, completely internal to the shore-based AIS Service. </w:t>
      </w:r>
      <w:r w:rsidR="007F5DBE" w:rsidRPr="007B6B39">
        <w:t xml:space="preserve"> </w:t>
      </w:r>
      <w:r w:rsidRPr="007B6B39">
        <w:t>They are relevant for the management of the assignment of LSS and PSS.</w:t>
      </w:r>
    </w:p>
    <w:p w14:paraId="3E98FE0B" w14:textId="6F4493F9" w:rsidR="00661D47" w:rsidRPr="007B6B39" w:rsidRDefault="00661D47" w:rsidP="007F5DBE">
      <w:pPr>
        <w:pStyle w:val="List1"/>
        <w:numPr>
          <w:ilvl w:val="0"/>
          <w:numId w:val="43"/>
        </w:numPr>
      </w:pPr>
      <w:r w:rsidRPr="007B6B39">
        <w:t>Management of the assignments of usually more than one PSS to a given LSS</w:t>
      </w:r>
      <w:r w:rsidR="00033B37">
        <w:t>.</w:t>
      </w:r>
    </w:p>
    <w:p w14:paraId="0E56B342" w14:textId="6E0FC0FA" w:rsidR="00661D47" w:rsidRPr="007B6B39" w:rsidRDefault="00661D47" w:rsidP="007F5DBE">
      <w:pPr>
        <w:pStyle w:val="List1"/>
      </w:pPr>
      <w:r w:rsidRPr="007B6B39">
        <w:t>Configuration management of individual PSS assigned to a given LSS within the margin of configuration right</w:t>
      </w:r>
      <w:r w:rsidR="00033B37">
        <w:t>s given to that LSS by the ASM.</w:t>
      </w:r>
    </w:p>
    <w:p w14:paraId="2F27947D" w14:textId="6D6B1ED1" w:rsidR="00661D47" w:rsidRPr="007B6B39" w:rsidRDefault="00661D47" w:rsidP="007F5DBE">
      <w:pPr>
        <w:pStyle w:val="List1"/>
      </w:pPr>
      <w:r w:rsidRPr="007B6B39">
        <w:t>Fault detection and management of the above use cases</w:t>
      </w:r>
      <w:r w:rsidR="00033B37">
        <w:t>.</w:t>
      </w:r>
    </w:p>
    <w:p w14:paraId="08B448E7" w14:textId="418A3CA0" w:rsidR="00661D47" w:rsidRPr="007B6B39" w:rsidRDefault="00661D47" w:rsidP="007F5DBE">
      <w:pPr>
        <w:pStyle w:val="List1"/>
      </w:pPr>
      <w:r w:rsidRPr="007B6B39">
        <w:t>Provide MMI for technical operation / maintenance of above use cases</w:t>
      </w:r>
      <w:r w:rsidR="00033B37">
        <w:t>.</w:t>
      </w:r>
    </w:p>
    <w:p w14:paraId="075D7354" w14:textId="0B1058DD" w:rsidR="00661D47" w:rsidRPr="007B6B39" w:rsidRDefault="007F5DBE" w:rsidP="002D31AA">
      <w:pPr>
        <w:pStyle w:val="Heading1"/>
      </w:pPr>
      <w:bookmarkStart w:id="190" w:name="_Ref459900685"/>
      <w:bookmarkStart w:id="191" w:name="_Toc459906325"/>
      <w:r w:rsidRPr="007B6B39">
        <w:t>THE LAYER OF THE AIS SERVICE MANAGEMENT (ASM)</w:t>
      </w:r>
      <w:bookmarkEnd w:id="190"/>
      <w:bookmarkEnd w:id="191"/>
    </w:p>
    <w:p w14:paraId="7587FBEB" w14:textId="77777777" w:rsidR="002D31AA" w:rsidRPr="007B6B39" w:rsidRDefault="002D31AA" w:rsidP="002D31AA">
      <w:pPr>
        <w:pStyle w:val="Heading1separatationline"/>
      </w:pPr>
    </w:p>
    <w:p w14:paraId="271E13D7" w14:textId="7CD8570F" w:rsidR="00661D47" w:rsidRPr="007B6B39" w:rsidRDefault="00661D47" w:rsidP="002D31AA">
      <w:pPr>
        <w:pStyle w:val="Heading2"/>
      </w:pPr>
      <w:bookmarkStart w:id="192" w:name="_Toc459906326"/>
      <w:r w:rsidRPr="007B6B39">
        <w:t>Introduction</w:t>
      </w:r>
      <w:bookmarkEnd w:id="192"/>
    </w:p>
    <w:p w14:paraId="1290E1D9" w14:textId="77777777" w:rsidR="002D31AA" w:rsidRPr="007B6B39" w:rsidRDefault="002D31AA" w:rsidP="002D31AA">
      <w:pPr>
        <w:pStyle w:val="Heading2separationline"/>
      </w:pPr>
    </w:p>
    <w:p w14:paraId="40F12226" w14:textId="08B27342" w:rsidR="00661D47" w:rsidRPr="007B6B39" w:rsidRDefault="00661D47" w:rsidP="00661D47">
      <w:pPr>
        <w:pStyle w:val="BodyText"/>
      </w:pPr>
      <w:r w:rsidRPr="007B6B39">
        <w:t>An AIS Service may include a number of Physical AI</w:t>
      </w:r>
      <w:r w:rsidR="002D31AA" w:rsidRPr="007B6B39">
        <w:t>S Shore Stations (PSS) and Logi</w:t>
      </w:r>
      <w:r w:rsidRPr="007B6B39">
        <w:t xml:space="preserve">cal AIS Shore Stations. </w:t>
      </w:r>
      <w:r w:rsidR="002D31AA" w:rsidRPr="007B6B39">
        <w:t xml:space="preserve"> </w:t>
      </w:r>
      <w:r w:rsidRPr="007B6B39">
        <w:t xml:space="preserve">In order to remote </w:t>
      </w:r>
      <w:r w:rsidR="00F27845">
        <w:t>operate and configure these PSS and LSS</w:t>
      </w:r>
      <w:r w:rsidRPr="007B6B39">
        <w:t xml:space="preserve"> effectively, a top level is introduced. </w:t>
      </w:r>
      <w:r w:rsidR="002D31AA" w:rsidRPr="007B6B39">
        <w:t xml:space="preserve"> </w:t>
      </w:r>
      <w:r w:rsidRPr="007B6B39">
        <w:t>This top level is h</w:t>
      </w:r>
      <w:r w:rsidR="002D31AA" w:rsidRPr="007B6B39">
        <w:t>ereafter referred to as AIS Ser</w:t>
      </w:r>
      <w:r w:rsidRPr="007B6B39">
        <w:t xml:space="preserve">vice Management (ASM). </w:t>
      </w:r>
      <w:r w:rsidR="002D31AA" w:rsidRPr="007B6B39">
        <w:t xml:space="preserve"> </w:t>
      </w:r>
      <w:r w:rsidRPr="007B6B39">
        <w:t>The ASM acts as a controlli</w:t>
      </w:r>
      <w:r w:rsidR="002D31AA" w:rsidRPr="007B6B39">
        <w:t>ng entity for the whole AIS Ser</w:t>
      </w:r>
      <w:r w:rsidRPr="007B6B39">
        <w:t>vice.</w:t>
      </w:r>
    </w:p>
    <w:p w14:paraId="13565817" w14:textId="6AD60412" w:rsidR="00661D47" w:rsidRPr="007B6B39" w:rsidRDefault="00661D47" w:rsidP="00661D47">
      <w:pPr>
        <w:pStyle w:val="BodyText"/>
      </w:pPr>
      <w:r w:rsidRPr="007B6B39">
        <w:t>The AS</w:t>
      </w:r>
      <w:r w:rsidR="00F27845">
        <w:t>M distributes data from the PSS to one or more LSS</w:t>
      </w:r>
      <w:r w:rsidRPr="007B6B39">
        <w:t xml:space="preserve">. </w:t>
      </w:r>
      <w:r w:rsidR="002D31AA" w:rsidRPr="007B6B39">
        <w:t xml:space="preserve"> </w:t>
      </w:r>
      <w:r w:rsidRPr="007B6B39">
        <w:t>The LSS is a logical representation of one or a set of PSSs, which offers B</w:t>
      </w:r>
      <w:r w:rsidR="002D31AA" w:rsidRPr="007B6B39">
        <w:t>asic AIS Services (BAS) to vari</w:t>
      </w:r>
      <w:r w:rsidRPr="007B6B39">
        <w:t xml:space="preserve">ous clients. </w:t>
      </w:r>
      <w:r w:rsidR="002D31AA" w:rsidRPr="007B6B39">
        <w:t xml:space="preserve"> </w:t>
      </w:r>
      <w:r w:rsidRPr="007B6B39">
        <w:t>An LSS is the entry point for a client into the AIS Service.</w:t>
      </w:r>
      <w:r w:rsidR="00F27845">
        <w:t xml:space="preserve"> </w:t>
      </w:r>
      <w:r w:rsidRPr="007B6B39">
        <w:t xml:space="preserve"> This chapter de-scribes the</w:t>
      </w:r>
      <w:r w:rsidR="00F27845">
        <w:t xml:space="preserve"> currently identified use cases</w:t>
      </w:r>
      <w:r w:rsidRPr="007B6B39">
        <w:t xml:space="preserve"> or</w:t>
      </w:r>
      <w:r w:rsidR="00F27845">
        <w:t>,</w:t>
      </w:r>
      <w:r w:rsidRPr="007B6B39">
        <w:t xml:space="preserve"> in other words</w:t>
      </w:r>
      <w:r w:rsidR="00F27845">
        <w:t>, the functionality</w:t>
      </w:r>
      <w:r w:rsidRPr="007B6B39">
        <w:t xml:space="preserve"> of the ASM layer.</w:t>
      </w:r>
    </w:p>
    <w:p w14:paraId="727E26AC" w14:textId="4BB0AC66" w:rsidR="00661D47" w:rsidRPr="007B6B39" w:rsidRDefault="00661D47" w:rsidP="002D31AA">
      <w:pPr>
        <w:pStyle w:val="Heading2"/>
      </w:pPr>
      <w:bookmarkStart w:id="193" w:name="_Toc459906327"/>
      <w:r w:rsidRPr="007B6B39">
        <w:t>Use Cases of the ASM with regard to the management of the BAS</w:t>
      </w:r>
      <w:r w:rsidR="002D31AA" w:rsidRPr="007B6B39">
        <w:t xml:space="preserve"> assignment to (individual) LSS</w:t>
      </w:r>
      <w:bookmarkEnd w:id="193"/>
    </w:p>
    <w:p w14:paraId="4FD223B5" w14:textId="77777777" w:rsidR="002D31AA" w:rsidRPr="007B6B39" w:rsidRDefault="002D31AA" w:rsidP="002D31AA">
      <w:pPr>
        <w:pStyle w:val="Heading2separationline"/>
      </w:pPr>
    </w:p>
    <w:p w14:paraId="16400937" w14:textId="11FDBE71" w:rsidR="00661D47" w:rsidRPr="007B6B39" w:rsidRDefault="00661D47" w:rsidP="00661D47">
      <w:pPr>
        <w:pStyle w:val="BodyText"/>
      </w:pPr>
      <w:r w:rsidRPr="007B6B39">
        <w:t>The common characteristics of these use cases are such</w:t>
      </w:r>
      <w:r w:rsidR="002D31AA" w:rsidRPr="007B6B39">
        <w:t>, that they manage the responsi</w:t>
      </w:r>
      <w:r w:rsidRPr="007B6B39">
        <w:t xml:space="preserve">bilities of any and all LSS in particular with </w:t>
      </w:r>
      <w:r w:rsidR="002D31AA" w:rsidRPr="007B6B39">
        <w:t>regard to the internal BAS.</w:t>
      </w:r>
    </w:p>
    <w:p w14:paraId="02918202" w14:textId="4E7FBE41" w:rsidR="00661D47" w:rsidRPr="007B6B39" w:rsidRDefault="00661D47" w:rsidP="00661D47">
      <w:pPr>
        <w:pStyle w:val="BodyText"/>
      </w:pPr>
      <w:r w:rsidRPr="007B6B39">
        <w:t xml:space="preserve">In some cases, the internal BAS control critical features of the VDL. In this case, the ASM must ensure, that responsibilities assigned to different LSS do not interfere with each other. </w:t>
      </w:r>
      <w:r w:rsidR="002D31AA" w:rsidRPr="007B6B39">
        <w:t xml:space="preserve"> </w:t>
      </w:r>
      <w:r w:rsidRPr="007B6B39">
        <w:t>This would mean in some cases, that only one LSS should be given the right to employ certain internal BAS.</w:t>
      </w:r>
    </w:p>
    <w:p w14:paraId="2335400C" w14:textId="77777777" w:rsidR="00661D47" w:rsidRPr="007B6B39" w:rsidRDefault="00661D47" w:rsidP="00661D47">
      <w:pPr>
        <w:pStyle w:val="BodyText"/>
      </w:pPr>
      <w:r w:rsidRPr="007B6B39">
        <w:t>The following use cases in this category have been identified:</w:t>
      </w:r>
    </w:p>
    <w:p w14:paraId="4CE6E47A" w14:textId="70DE2F73" w:rsidR="00661D47" w:rsidRPr="007B6B39" w:rsidRDefault="00661D47" w:rsidP="002D31AA">
      <w:pPr>
        <w:pStyle w:val="List1"/>
        <w:numPr>
          <w:ilvl w:val="0"/>
          <w:numId w:val="44"/>
        </w:numPr>
      </w:pPr>
      <w:r w:rsidRPr="007B6B39">
        <w:t>Management of the ass</w:t>
      </w:r>
      <w:r w:rsidR="002D31AA" w:rsidRPr="007B6B39">
        <w:t>ignment of internal BAS to LSS.</w:t>
      </w:r>
    </w:p>
    <w:p w14:paraId="50D7FE2D" w14:textId="02F87E2B" w:rsidR="00661D47" w:rsidRPr="007B6B39" w:rsidRDefault="00661D47" w:rsidP="002D31AA">
      <w:pPr>
        <w:pStyle w:val="List1"/>
      </w:pPr>
      <w:r w:rsidRPr="007B6B39">
        <w:t>LSS selection based on geographical and, possibly other, configurable criteria for incoming data from higher levels for information flow direction fixed-to-mobile.</w:t>
      </w:r>
    </w:p>
    <w:p w14:paraId="093EE6BB" w14:textId="25636B25" w:rsidR="00661D47" w:rsidRPr="007B6B39" w:rsidRDefault="00661D47" w:rsidP="002D31AA">
      <w:pPr>
        <w:pStyle w:val="List1"/>
      </w:pPr>
      <w:r w:rsidRPr="007B6B39">
        <w:t>Frequency management for the whole of the AIS Service: This use case controls the use of the internal BAS CH_TDMA</w:t>
      </w:r>
      <w:r w:rsidR="00A404C6" w:rsidRPr="007B6B39">
        <w:t>, CH_DSC, PWR_LEV by LSS layer.</w:t>
      </w:r>
    </w:p>
    <w:p w14:paraId="4D265A5E" w14:textId="7212325F" w:rsidR="00661D47" w:rsidRPr="007B6B39" w:rsidRDefault="00661D47" w:rsidP="002D31AA">
      <w:pPr>
        <w:pStyle w:val="List1"/>
      </w:pPr>
      <w:r w:rsidRPr="007B6B39">
        <w:t>Management of the AIS Service-wide slot reservation scheme using internal BAS: FATDMA</w:t>
      </w:r>
      <w:r w:rsidR="00A404C6" w:rsidRPr="007B6B39">
        <w:t>.</w:t>
      </w:r>
    </w:p>
    <w:p w14:paraId="53659819" w14:textId="3F234EBD" w:rsidR="00661D47" w:rsidRPr="007B6B39" w:rsidRDefault="00661D47" w:rsidP="002D31AA">
      <w:pPr>
        <w:pStyle w:val="List1"/>
      </w:pPr>
      <w:r w:rsidRPr="007B6B39">
        <w:t>Management of the AIS Service-wide assignment functionalities of mobiles using internal BAS: ASGN_RATE, ASGN_SLOT</w:t>
      </w:r>
      <w:r w:rsidR="00A404C6" w:rsidRPr="007B6B39">
        <w:t>.</w:t>
      </w:r>
    </w:p>
    <w:p w14:paraId="7B88C9A6" w14:textId="1EBFA5BC" w:rsidR="00661D47" w:rsidRPr="007B6B39" w:rsidRDefault="00661D47" w:rsidP="002D31AA">
      <w:pPr>
        <w:pStyle w:val="List1"/>
      </w:pPr>
      <w:r w:rsidRPr="007B6B39">
        <w:t>Management of the AIS Service-wide distribution of DGNSS corrections: DGNSS corrections are provided by some radio navigation s</w:t>
      </w:r>
      <w:r w:rsidR="00A404C6" w:rsidRPr="007B6B39">
        <w:t>ervice, e. g. IALA beacon refer</w:t>
      </w:r>
      <w:r w:rsidRPr="007B6B39">
        <w:t xml:space="preserve">ence stations, outside the AIS Service proper. </w:t>
      </w:r>
      <w:r w:rsidR="00A404C6" w:rsidRPr="007B6B39">
        <w:t xml:space="preserve"> </w:t>
      </w:r>
      <w:r w:rsidRPr="007B6B39">
        <w:t>Thi</w:t>
      </w:r>
      <w:r w:rsidR="00A404C6" w:rsidRPr="007B6B39">
        <w:t>s use case manages the distribu</w:t>
      </w:r>
      <w:r w:rsidRPr="007B6B39">
        <w:t>tion of the correction data input to the appropriate LSS. It is using the internal BAS DGNS_COR.</w:t>
      </w:r>
    </w:p>
    <w:p w14:paraId="49ACEBF3" w14:textId="3945D1AC" w:rsidR="00661D47" w:rsidRPr="007B6B39" w:rsidRDefault="00661D47" w:rsidP="002D31AA">
      <w:pPr>
        <w:pStyle w:val="List1"/>
      </w:pPr>
      <w:r w:rsidRPr="007B6B39">
        <w:t xml:space="preserve">Management of identity of the LSS, PSS and / or fixed AIS station: Instead of their own pre-configured MMSI, fixed AIS stations may use different MMSI, which may be provided by applications on higher layers and / or by a LSS and / or by a PSS. </w:t>
      </w:r>
      <w:r w:rsidR="00A404C6" w:rsidRPr="007B6B39">
        <w:t xml:space="preserve"> </w:t>
      </w:r>
      <w:r w:rsidRPr="007B6B39">
        <w:t>This use case manages the use of different MMSI’s within the AIS Service.</w:t>
      </w:r>
    </w:p>
    <w:p w14:paraId="09E4B2DB" w14:textId="46898C0D" w:rsidR="00661D47" w:rsidRPr="007B6B39" w:rsidRDefault="00661D47" w:rsidP="00A404C6">
      <w:pPr>
        <w:pStyle w:val="List1"/>
      </w:pPr>
      <w:r w:rsidRPr="007B6B39">
        <w:lastRenderedPageBreak/>
        <w:t>Diagnostics toolbox for individual AIS mobile stations.</w:t>
      </w:r>
    </w:p>
    <w:p w14:paraId="25AE2C6A" w14:textId="011C6471" w:rsidR="00661D47" w:rsidRPr="007B6B39" w:rsidRDefault="00661D47" w:rsidP="00A404C6">
      <w:pPr>
        <w:pStyle w:val="List1"/>
      </w:pPr>
      <w:r w:rsidRPr="007B6B39">
        <w:t>Diagnostics and failure management of e</w:t>
      </w:r>
      <w:r w:rsidR="00A404C6" w:rsidRPr="007B6B39">
        <w:t>ntities within the AIS Service.</w:t>
      </w:r>
    </w:p>
    <w:p w14:paraId="25EAA278" w14:textId="026AC1E8" w:rsidR="00661D47" w:rsidRPr="007B6B39" w:rsidRDefault="00661D47" w:rsidP="00A404C6">
      <w:pPr>
        <w:pStyle w:val="List1"/>
      </w:pPr>
      <w:r w:rsidRPr="007B6B39">
        <w:t>Fault detection and management of with regard to the above use cases.</w:t>
      </w:r>
    </w:p>
    <w:p w14:paraId="3567A5C5" w14:textId="549D82C6" w:rsidR="00661D47" w:rsidRPr="007B6B39" w:rsidRDefault="00661D47" w:rsidP="00A404C6">
      <w:pPr>
        <w:pStyle w:val="List1"/>
      </w:pPr>
      <w:r w:rsidRPr="007B6B39">
        <w:t>Provide HMI for technical operation / maintenance of the above use cases.</w:t>
      </w:r>
    </w:p>
    <w:p w14:paraId="644F37AD" w14:textId="3945FB06" w:rsidR="00661D47" w:rsidRPr="007B6B39" w:rsidRDefault="00661D47" w:rsidP="00A404C6">
      <w:pPr>
        <w:pStyle w:val="Heading2"/>
      </w:pPr>
      <w:bookmarkStart w:id="194" w:name="_Toc459906328"/>
      <w:r w:rsidRPr="007B6B39">
        <w:t>Use Cases with regard to the configuration of any or all individual LSS except BAS</w:t>
      </w:r>
      <w:bookmarkEnd w:id="194"/>
    </w:p>
    <w:p w14:paraId="4E17E221" w14:textId="5EFEA4C6" w:rsidR="00661D47" w:rsidRPr="007B6B39" w:rsidRDefault="00661D47" w:rsidP="00661D47">
      <w:pPr>
        <w:pStyle w:val="BodyText"/>
      </w:pPr>
      <w:r w:rsidRPr="007B6B39">
        <w:t>The common characteristics of these use cases are that they manage the existence and configuration of any or all individual LSS. The follo</w:t>
      </w:r>
      <w:r w:rsidR="00A404C6" w:rsidRPr="007B6B39">
        <w:t>wing use cases have been identi</w:t>
      </w:r>
      <w:r w:rsidRPr="007B6B39">
        <w:t>fied:</w:t>
      </w:r>
    </w:p>
    <w:p w14:paraId="054AF69D" w14:textId="0C58CF65" w:rsidR="00661D47" w:rsidRPr="007B6B39" w:rsidRDefault="00661D47" w:rsidP="00A404C6">
      <w:pPr>
        <w:pStyle w:val="List1"/>
        <w:numPr>
          <w:ilvl w:val="0"/>
          <w:numId w:val="45"/>
        </w:numPr>
      </w:pPr>
      <w:r w:rsidRPr="007B6B39">
        <w:t>Creation of an individual LSS</w:t>
      </w:r>
      <w:r w:rsidR="00666F31" w:rsidRPr="007B6B39">
        <w:t>.</w:t>
      </w:r>
    </w:p>
    <w:p w14:paraId="27E3AAB8" w14:textId="4619075E" w:rsidR="00661D47" w:rsidRPr="007B6B39" w:rsidRDefault="00661D47" w:rsidP="00A404C6">
      <w:pPr>
        <w:pStyle w:val="List1"/>
      </w:pPr>
      <w:r w:rsidRPr="007B6B39">
        <w:t>Termination of an individual LSS</w:t>
      </w:r>
      <w:r w:rsidR="00666F31" w:rsidRPr="007B6B39">
        <w:t>.</w:t>
      </w:r>
    </w:p>
    <w:p w14:paraId="64192BD5" w14:textId="42D9FCC8" w:rsidR="00661D47" w:rsidRPr="007B6B39" w:rsidRDefault="00661D47" w:rsidP="00A404C6">
      <w:pPr>
        <w:pStyle w:val="List1"/>
      </w:pPr>
      <w:r w:rsidRPr="007B6B39">
        <w:t>Configuration management of an individual LSS with regard to its conf</w:t>
      </w:r>
      <w:r w:rsidR="00666F31" w:rsidRPr="007B6B39">
        <w:t>igurable pa</w:t>
      </w:r>
      <w:r w:rsidRPr="007B6B39">
        <w:t>rameter</w:t>
      </w:r>
      <w:r w:rsidR="00666F31" w:rsidRPr="007B6B39">
        <w:t>s except BAS-related parameters.</w:t>
      </w:r>
    </w:p>
    <w:p w14:paraId="34B38629" w14:textId="1140E6F3" w:rsidR="00661D47" w:rsidRPr="007B6B39" w:rsidRDefault="00661D47" w:rsidP="00A404C6">
      <w:pPr>
        <w:pStyle w:val="List1"/>
      </w:pPr>
      <w:r w:rsidRPr="007B6B39">
        <w:t>Provide MMI for technical operation / maintenance of all LSS</w:t>
      </w:r>
      <w:r w:rsidR="00666F31" w:rsidRPr="007B6B39">
        <w:t>.</w:t>
      </w:r>
    </w:p>
    <w:p w14:paraId="662EAF6E" w14:textId="01E8C010" w:rsidR="00661D47" w:rsidRPr="007B6B39" w:rsidRDefault="00661D47" w:rsidP="00A404C6">
      <w:pPr>
        <w:pStyle w:val="List1"/>
      </w:pPr>
      <w:r w:rsidRPr="007B6B39">
        <w:t>Fault detection and fault management for LSS functionality except for BAS-related functionality</w:t>
      </w:r>
      <w:r w:rsidR="00666F31" w:rsidRPr="007B6B39">
        <w:t>.</w:t>
      </w:r>
    </w:p>
    <w:p w14:paraId="280CF551" w14:textId="3FC35C53" w:rsidR="00661D47" w:rsidRPr="007B6B39" w:rsidRDefault="00661D47" w:rsidP="00666F31">
      <w:pPr>
        <w:pStyle w:val="List1"/>
      </w:pPr>
      <w:r w:rsidRPr="007B6B39">
        <w:t>Tools for planned maintenance at the LSS level</w:t>
      </w:r>
      <w:r w:rsidR="00666F31" w:rsidRPr="007B6B39">
        <w:t>.</w:t>
      </w:r>
    </w:p>
    <w:p w14:paraId="142BDC8D" w14:textId="77777777" w:rsidR="00661D47" w:rsidRPr="007B6B39" w:rsidRDefault="00661D47" w:rsidP="00661D47">
      <w:pPr>
        <w:pStyle w:val="BodyText"/>
      </w:pPr>
      <w:r w:rsidRPr="007B6B39">
        <w:t>13.4</w:t>
      </w:r>
      <w:r w:rsidRPr="007B6B39">
        <w:tab/>
        <w:t>Management of the assignments within the AIS Service</w:t>
      </w:r>
    </w:p>
    <w:p w14:paraId="71B8C292" w14:textId="77777777" w:rsidR="00661D47" w:rsidRPr="007B6B39" w:rsidRDefault="00661D47" w:rsidP="00661D47">
      <w:pPr>
        <w:pStyle w:val="BodyText"/>
      </w:pPr>
      <w:r w:rsidRPr="007B6B39">
        <w:t>The common characteristics of these use cases are, that they all manage the assignments between individual functional entities within the AIS Service:</w:t>
      </w:r>
    </w:p>
    <w:p w14:paraId="580D4177" w14:textId="2D4830F6" w:rsidR="00661D47" w:rsidRPr="007B6B39" w:rsidRDefault="00661D47" w:rsidP="00666F31">
      <w:pPr>
        <w:pStyle w:val="List1"/>
        <w:numPr>
          <w:ilvl w:val="0"/>
          <w:numId w:val="46"/>
        </w:numPr>
      </w:pPr>
      <w:r w:rsidRPr="007B6B39">
        <w:t>Overall management of the assignments of LSS to the / more than one AIS Service</w:t>
      </w:r>
      <w:r w:rsidR="00D343ED" w:rsidRPr="007B6B39">
        <w:t>.</w:t>
      </w:r>
    </w:p>
    <w:p w14:paraId="0F9557C3" w14:textId="03CE2C10" w:rsidR="00661D47" w:rsidRPr="007B6B39" w:rsidRDefault="00661D47" w:rsidP="00666F31">
      <w:pPr>
        <w:pStyle w:val="List1"/>
      </w:pPr>
      <w:r w:rsidRPr="007B6B39">
        <w:t>Overall management of the assignments of PSS to LSS</w:t>
      </w:r>
      <w:r w:rsidR="00D343ED" w:rsidRPr="007B6B39">
        <w:t>.</w:t>
      </w:r>
    </w:p>
    <w:p w14:paraId="6F548C09" w14:textId="2154CF39" w:rsidR="00661D47" w:rsidRPr="007B6B39" w:rsidRDefault="00661D47" w:rsidP="00666F31">
      <w:pPr>
        <w:pStyle w:val="List1"/>
      </w:pPr>
      <w:r w:rsidRPr="007B6B39">
        <w:t>Overall m</w:t>
      </w:r>
      <w:r w:rsidR="00F27845">
        <w:t>anagement of the assignments of</w:t>
      </w:r>
      <w:r w:rsidRPr="007B6B39">
        <w:t xml:space="preserve"> fixed AIS stations to PSS</w:t>
      </w:r>
      <w:r w:rsidR="00D343ED" w:rsidRPr="007B6B39">
        <w:t>.</w:t>
      </w:r>
    </w:p>
    <w:p w14:paraId="198D17F4" w14:textId="54719EFE" w:rsidR="00661D47" w:rsidRPr="007B6B39" w:rsidRDefault="00666F31" w:rsidP="00666F31">
      <w:pPr>
        <w:pStyle w:val="List1"/>
      </w:pPr>
      <w:r w:rsidRPr="007B6B39">
        <w:t xml:space="preserve"> </w:t>
      </w:r>
      <w:r w:rsidR="00661D47" w:rsidRPr="007B6B39">
        <w:t>(Supplementary) management functionality of the virtual AIS data transport network within the overall network of the competent authority</w:t>
      </w:r>
      <w:r w:rsidR="00D343ED" w:rsidRPr="007B6B39">
        <w:t>.</w:t>
      </w:r>
    </w:p>
    <w:p w14:paraId="54DCA7A8" w14:textId="25ED47DF" w:rsidR="00661D47" w:rsidRPr="007B6B39" w:rsidRDefault="00661D47" w:rsidP="00666F31">
      <w:pPr>
        <w:pStyle w:val="List1"/>
      </w:pPr>
      <w:r w:rsidRPr="007B6B39">
        <w:t>Perform basic configuration of individual PSS upon their initialisation</w:t>
      </w:r>
      <w:r w:rsidR="00D343ED" w:rsidRPr="007B6B39">
        <w:t>.</w:t>
      </w:r>
    </w:p>
    <w:p w14:paraId="3018C4D4" w14:textId="45AF5CAC" w:rsidR="00661D47" w:rsidRPr="007B6B39" w:rsidRDefault="00661D47" w:rsidP="00666F31">
      <w:pPr>
        <w:pStyle w:val="List1"/>
      </w:pPr>
      <w:r w:rsidRPr="007B6B39">
        <w:t>Perform basic configuration of individual fixed AIS stations upon their initialisation</w:t>
      </w:r>
      <w:r w:rsidR="00D343ED" w:rsidRPr="007B6B39">
        <w:t>.</w:t>
      </w:r>
    </w:p>
    <w:p w14:paraId="4143C8F7" w14:textId="7382FDDC" w:rsidR="00661D47" w:rsidRPr="007B6B39" w:rsidRDefault="00661D47" w:rsidP="00666F31">
      <w:pPr>
        <w:pStyle w:val="List1"/>
      </w:pPr>
      <w:r w:rsidRPr="007B6B39">
        <w:t>Fault detection and fault management for assignments within the AIS Service</w:t>
      </w:r>
      <w:r w:rsidR="00D343ED" w:rsidRPr="007B6B39">
        <w:t>.</w:t>
      </w:r>
    </w:p>
    <w:p w14:paraId="62D73041" w14:textId="0351D6CA" w:rsidR="00661D47" w:rsidRPr="007B6B39" w:rsidRDefault="00661D47" w:rsidP="00666F31">
      <w:pPr>
        <w:pStyle w:val="List1"/>
      </w:pPr>
      <w:r w:rsidRPr="007B6B39">
        <w:t>Provide MMI for technical operation / maintenance of above use cases</w:t>
      </w:r>
      <w:r w:rsidR="00D343ED" w:rsidRPr="007B6B39">
        <w:t>.</w:t>
      </w:r>
    </w:p>
    <w:p w14:paraId="7463171C" w14:textId="132AE637" w:rsidR="00661D47" w:rsidRPr="007B6B39" w:rsidRDefault="00661D47" w:rsidP="00D343ED">
      <w:pPr>
        <w:pStyle w:val="Heading2"/>
      </w:pPr>
      <w:bookmarkStart w:id="195" w:name="_Toc459906329"/>
      <w:r w:rsidRPr="007B6B39">
        <w:t>Initialisation and</w:t>
      </w:r>
      <w:r w:rsidR="00D343ED" w:rsidRPr="007B6B39">
        <w:t xml:space="preserve"> Termination of the AIS Service</w:t>
      </w:r>
      <w:bookmarkEnd w:id="195"/>
    </w:p>
    <w:p w14:paraId="6FCE8945" w14:textId="77777777" w:rsidR="00D343ED" w:rsidRPr="007B6B39" w:rsidRDefault="00D343ED" w:rsidP="00D343ED">
      <w:pPr>
        <w:pStyle w:val="Heading2separationline"/>
      </w:pPr>
    </w:p>
    <w:p w14:paraId="2F1E7E2D" w14:textId="61750C3B" w:rsidR="00661D47" w:rsidRPr="007B6B39" w:rsidRDefault="00661D47" w:rsidP="00661D47">
      <w:pPr>
        <w:pStyle w:val="BodyText"/>
      </w:pPr>
      <w:r w:rsidRPr="007B6B39">
        <w:t>The following use cases have been identified:</w:t>
      </w:r>
    </w:p>
    <w:p w14:paraId="3FDB5B1D" w14:textId="520A0E03" w:rsidR="00661D47" w:rsidRPr="007B6B39" w:rsidRDefault="00661D47" w:rsidP="00D343ED">
      <w:pPr>
        <w:pStyle w:val="List1"/>
        <w:numPr>
          <w:ilvl w:val="0"/>
          <w:numId w:val="47"/>
        </w:numPr>
      </w:pPr>
      <w:r w:rsidRPr="007B6B39">
        <w:t>Initialisation of the AIS Service as a whole, incl</w:t>
      </w:r>
      <w:r w:rsidR="00F27845">
        <w:t>uding set-up of the minimum num</w:t>
      </w:r>
      <w:r w:rsidRPr="007B6B39">
        <w:t>ber of LSS for internal functions of the AIS Service</w:t>
      </w:r>
      <w:r w:rsidR="00D343ED" w:rsidRPr="007B6B39">
        <w:t>.</w:t>
      </w:r>
    </w:p>
    <w:p w14:paraId="538F05D5" w14:textId="06E41AEA" w:rsidR="00661D47" w:rsidRPr="007B6B39" w:rsidRDefault="00661D47" w:rsidP="00661D47">
      <w:pPr>
        <w:pStyle w:val="List1"/>
      </w:pPr>
      <w:r w:rsidRPr="007B6B39">
        <w:t>Termination</w:t>
      </w:r>
      <w:r w:rsidR="00D343ED" w:rsidRPr="007B6B39">
        <w:t xml:space="preserve"> of the AIS Service as a whole.</w:t>
      </w:r>
    </w:p>
    <w:p w14:paraId="1D165274" w14:textId="77777777" w:rsidR="00033B37" w:rsidRDefault="00033B37">
      <w:pPr>
        <w:spacing w:after="200" w:line="276" w:lineRule="auto"/>
        <w:rPr>
          <w:rFonts w:asciiTheme="majorHAnsi" w:eastAsiaTheme="majorEastAsia" w:hAnsiTheme="majorHAnsi" w:cstheme="majorBidi"/>
          <w:b/>
          <w:bCs/>
          <w:caps/>
          <w:color w:val="407EC9"/>
          <w:sz w:val="28"/>
          <w:szCs w:val="24"/>
        </w:rPr>
      </w:pPr>
      <w:bookmarkStart w:id="196" w:name="_Toc459906330"/>
      <w:bookmarkStart w:id="197" w:name="_Ref459906688"/>
      <w:r>
        <w:br w:type="page"/>
      </w:r>
    </w:p>
    <w:p w14:paraId="30DF9026" w14:textId="34EDAD18" w:rsidR="00661D47" w:rsidRPr="007B6B39" w:rsidRDefault="00D343ED" w:rsidP="00D343ED">
      <w:pPr>
        <w:pStyle w:val="Heading1"/>
      </w:pPr>
      <w:r w:rsidRPr="007B6B39">
        <w:lastRenderedPageBreak/>
        <w:t>THE AIS DATA TRANSFER NETWORK</w:t>
      </w:r>
      <w:bookmarkEnd w:id="196"/>
      <w:bookmarkEnd w:id="197"/>
    </w:p>
    <w:p w14:paraId="009B42AF" w14:textId="77777777" w:rsidR="00D343ED" w:rsidRPr="007B6B39" w:rsidRDefault="00D343ED" w:rsidP="00D343ED">
      <w:pPr>
        <w:pStyle w:val="Heading1separatationline"/>
      </w:pPr>
    </w:p>
    <w:p w14:paraId="0BA9DE7F" w14:textId="5F59D238" w:rsidR="00661D47" w:rsidRPr="007B6B39" w:rsidRDefault="00661D47" w:rsidP="00D343ED">
      <w:pPr>
        <w:pStyle w:val="Heading2"/>
      </w:pPr>
      <w:bookmarkStart w:id="198" w:name="_Toc459906331"/>
      <w:r w:rsidRPr="007B6B39">
        <w:t>Employing TCP / IP protocol</w:t>
      </w:r>
      <w:bookmarkEnd w:id="198"/>
    </w:p>
    <w:p w14:paraId="13E2935A" w14:textId="77777777" w:rsidR="00D343ED" w:rsidRPr="007B6B39" w:rsidRDefault="00D343ED" w:rsidP="00D343ED">
      <w:pPr>
        <w:pStyle w:val="Heading2separationline"/>
      </w:pPr>
    </w:p>
    <w:p w14:paraId="5CE98A45" w14:textId="763B9CF0" w:rsidR="00661D47" w:rsidRPr="007B6B39" w:rsidRDefault="00661D47" w:rsidP="00661D47">
      <w:pPr>
        <w:pStyle w:val="BodyText"/>
      </w:pPr>
      <w:r w:rsidRPr="007B6B39">
        <w:t>Entities of the AIS Service should - to the maximum extent possible - employ the TCP/IP protocol for AIS data transfer.</w:t>
      </w:r>
    </w:p>
    <w:p w14:paraId="066A5588" w14:textId="7A3B9413" w:rsidR="00661D47" w:rsidRPr="007B6B39" w:rsidRDefault="00661D47" w:rsidP="00661D47">
      <w:pPr>
        <w:pStyle w:val="BodyText"/>
      </w:pPr>
      <w:r w:rsidRPr="007B6B39">
        <w:t>TCP/IP packets con</w:t>
      </w:r>
      <w:r w:rsidR="00D343ED" w:rsidRPr="007B6B39">
        <w:t>taining safety-related data, i.</w:t>
      </w:r>
      <w:r w:rsidRPr="007B6B39">
        <w:t>e. TCP/IP packets handled by the BAS SAFE_AD or SAFE_BR, should have the highest priority set in the packet header and should be prioritised for transmission.</w:t>
      </w:r>
    </w:p>
    <w:p w14:paraId="385FFB6D" w14:textId="5AAC8EF1" w:rsidR="00661D47" w:rsidRPr="007B6B39" w:rsidRDefault="00661D47" w:rsidP="00D343ED">
      <w:pPr>
        <w:pStyle w:val="Heading2"/>
      </w:pPr>
      <w:bookmarkStart w:id="199" w:name="_Toc459906332"/>
      <w:r w:rsidRPr="007B6B39">
        <w:t>Security</w:t>
      </w:r>
      <w:bookmarkEnd w:id="199"/>
    </w:p>
    <w:p w14:paraId="28F49F13" w14:textId="77777777" w:rsidR="00D343ED" w:rsidRPr="007B6B39" w:rsidRDefault="00D343ED" w:rsidP="00D343ED">
      <w:pPr>
        <w:pStyle w:val="Heading2separationline"/>
      </w:pPr>
    </w:p>
    <w:p w14:paraId="553D6734" w14:textId="1BD5F895" w:rsidR="00661D47" w:rsidRPr="007B6B39" w:rsidRDefault="00661D47" w:rsidP="00661D47">
      <w:pPr>
        <w:pStyle w:val="BodyText"/>
      </w:pPr>
      <w:r w:rsidRPr="007B6B39">
        <w:t>The network should provide adequate protection agains</w:t>
      </w:r>
      <w:r w:rsidR="00D343ED" w:rsidRPr="007B6B39">
        <w:t>t unauthorized use of the infor</w:t>
      </w:r>
      <w:r w:rsidRPr="007B6B39">
        <w:t xml:space="preserve">mation and the network. </w:t>
      </w:r>
      <w:r w:rsidR="00D343ED" w:rsidRPr="007B6B39">
        <w:t xml:space="preserve"> </w:t>
      </w:r>
      <w:r w:rsidRPr="007B6B39">
        <w:t xml:space="preserve">A concept of user rights and authorization can be established to ensure that unauthorized users do not have the ability to change or obtain information to which they are not entitled. </w:t>
      </w:r>
      <w:r w:rsidR="00D343ED" w:rsidRPr="007B6B39">
        <w:t xml:space="preserve"> </w:t>
      </w:r>
      <w:r w:rsidRPr="007B6B39">
        <w:t>Likewise</w:t>
      </w:r>
      <w:r w:rsidR="00D343ED" w:rsidRPr="007B6B39">
        <w:t>,</w:t>
      </w:r>
      <w:r w:rsidRPr="007B6B39">
        <w:t xml:space="preserve"> unauthorized transmission of data over the net-work should be prevented.</w:t>
      </w:r>
    </w:p>
    <w:p w14:paraId="2FAD113B" w14:textId="590AF5F0" w:rsidR="00661D47" w:rsidRPr="007B6B39" w:rsidRDefault="00661D47" w:rsidP="00D343ED">
      <w:pPr>
        <w:pStyle w:val="Heading2"/>
      </w:pPr>
      <w:bookmarkStart w:id="200" w:name="_Toc459906333"/>
      <w:r w:rsidRPr="007B6B39">
        <w:t>Other app</w:t>
      </w:r>
      <w:r w:rsidR="00D343ED" w:rsidRPr="007B6B39">
        <w:t>lications using the AIS network</w:t>
      </w:r>
      <w:bookmarkEnd w:id="200"/>
    </w:p>
    <w:p w14:paraId="43D838E1" w14:textId="77777777" w:rsidR="00D343ED" w:rsidRPr="007B6B39" w:rsidRDefault="00D343ED" w:rsidP="00D343ED">
      <w:pPr>
        <w:pStyle w:val="Heading2separationline"/>
      </w:pPr>
    </w:p>
    <w:p w14:paraId="75EFE64E" w14:textId="66C87762" w:rsidR="00661D47" w:rsidRPr="007B6B39" w:rsidRDefault="00661D47" w:rsidP="00661D47">
      <w:pPr>
        <w:pStyle w:val="BodyText"/>
      </w:pPr>
      <w:r w:rsidRPr="007B6B39">
        <w:t>A comprehensive view of the shore side network shou</w:t>
      </w:r>
      <w:r w:rsidR="00D343ED" w:rsidRPr="007B6B39">
        <w:t>ld include consideration of com</w:t>
      </w:r>
      <w:r w:rsidRPr="007B6B39">
        <w:t xml:space="preserve">mercial as well as AIS requirements. </w:t>
      </w:r>
      <w:r w:rsidR="00F27845">
        <w:t xml:space="preserve"> </w:t>
      </w:r>
      <w:r w:rsidRPr="007B6B39">
        <w:t>While the use of the designated AIS channels for other than safety related communications must be strictly avoided, the network infra-structure can accommodate public correspondence messages if properly designed e.g. for both ship and shore users, the network can provide automated message service.</w:t>
      </w:r>
    </w:p>
    <w:p w14:paraId="6C290C62" w14:textId="77777777" w:rsidR="00D343ED" w:rsidRPr="007B6B39" w:rsidRDefault="00D343ED">
      <w:pPr>
        <w:spacing w:after="200" w:line="276" w:lineRule="auto"/>
        <w:rPr>
          <w:sz w:val="22"/>
        </w:rPr>
      </w:pPr>
      <w:r w:rsidRPr="007B6B39">
        <w:br w:type="page"/>
      </w:r>
    </w:p>
    <w:p w14:paraId="0F6336C0" w14:textId="7750A724" w:rsidR="00661D47" w:rsidRPr="007B6B39" w:rsidRDefault="00D343ED" w:rsidP="00D343ED">
      <w:pPr>
        <w:pStyle w:val="PART"/>
      </w:pPr>
      <w:bookmarkStart w:id="201" w:name="_Ref459900519"/>
      <w:r w:rsidRPr="007B6B39">
        <w:lastRenderedPageBreak/>
        <w:t>ISSUES RELATED TO THE AIS NETWORK OF A COMPETENT AUTHORITY</w:t>
      </w:r>
      <w:bookmarkEnd w:id="201"/>
    </w:p>
    <w:p w14:paraId="6C381354" w14:textId="43B2E1FD" w:rsidR="00661D47" w:rsidRPr="007B6B39" w:rsidRDefault="00D343ED" w:rsidP="00D343ED">
      <w:pPr>
        <w:pStyle w:val="Heading1"/>
      </w:pPr>
      <w:bookmarkStart w:id="202" w:name="_Toc459906334"/>
      <w:r w:rsidRPr="007B6B39">
        <w:t>INTRODUCTION</w:t>
      </w:r>
      <w:bookmarkEnd w:id="202"/>
    </w:p>
    <w:p w14:paraId="409481CC" w14:textId="77777777" w:rsidR="00D343ED" w:rsidRPr="007B6B39" w:rsidRDefault="00D343ED" w:rsidP="00D343ED">
      <w:pPr>
        <w:pStyle w:val="Heading1separatationline"/>
      </w:pPr>
    </w:p>
    <w:p w14:paraId="3E4A6478" w14:textId="34B57228" w:rsidR="00661D47" w:rsidRPr="007B6B39" w:rsidRDefault="00661D47" w:rsidP="00661D47">
      <w:pPr>
        <w:pStyle w:val="BodyText"/>
      </w:pPr>
      <w:r w:rsidRPr="007B6B39">
        <w:t>The general flow of thought of the Technical Part of th</w:t>
      </w:r>
      <w:r w:rsidR="00D343ED" w:rsidRPr="007B6B39">
        <w:t>is</w:t>
      </w:r>
      <w:r w:rsidRPr="007B6B39">
        <w:t xml:space="preserve"> IALA AIS Guidelines</w:t>
      </w:r>
      <w:r w:rsidR="00D343ED" w:rsidRPr="007B6B39">
        <w:t>,</w:t>
      </w:r>
      <w:r w:rsidRPr="007B6B39">
        <w:t xml:space="preserve"> up to this </w:t>
      </w:r>
      <w:r w:rsidR="00D343ED" w:rsidRPr="007B6B39">
        <w:t>section, has been as follows:</w:t>
      </w:r>
    </w:p>
    <w:p w14:paraId="46FD1940" w14:textId="7A8E8B2B" w:rsidR="00661D47" w:rsidRPr="007B6B39" w:rsidRDefault="00F27845" w:rsidP="00DB66F9">
      <w:pPr>
        <w:pStyle w:val="BodyText"/>
        <w:ind w:left="567"/>
      </w:pPr>
      <w:r>
        <w:fldChar w:fldCharType="begin"/>
      </w:r>
      <w:r>
        <w:instrText xml:space="preserve"> REF _Ref459976128 \r \h </w:instrText>
      </w:r>
      <w:r>
        <w:fldChar w:fldCharType="separate"/>
      </w:r>
      <w:r>
        <w:t>PART A</w:t>
      </w:r>
      <w:r>
        <w:fldChar w:fldCharType="end"/>
      </w:r>
      <w:r>
        <w:t xml:space="preserve"> </w:t>
      </w:r>
      <w:r w:rsidR="00661D47" w:rsidRPr="007B6B39">
        <w:t>provided an overview of the technical aspects of the AIS Service as a whole. It concerned itself primarily with the question</w:t>
      </w:r>
      <w:r w:rsidR="00D343ED" w:rsidRPr="007B6B39">
        <w:t>s</w:t>
      </w:r>
      <w:r w:rsidR="00661D47" w:rsidRPr="007B6B39">
        <w:t xml:space="preserve">: </w:t>
      </w:r>
      <w:r w:rsidR="00D343ED" w:rsidRPr="007B6B39">
        <w:t>‘</w:t>
      </w:r>
      <w:r w:rsidR="00661D47" w:rsidRPr="007B6B39">
        <w:t xml:space="preserve">How does the technical design fulfil the purpose of the AIS Service as a whole? </w:t>
      </w:r>
      <w:r w:rsidR="00D343ED" w:rsidRPr="007B6B39">
        <w:t xml:space="preserve"> </w:t>
      </w:r>
      <w:r w:rsidR="00661D47" w:rsidRPr="007B6B39">
        <w:t>Wha</w:t>
      </w:r>
      <w:r w:rsidR="00D343ED" w:rsidRPr="007B6B39">
        <w:t xml:space="preserve">t components and </w:t>
      </w:r>
      <w:r w:rsidR="00D343ED" w:rsidRPr="00033B37">
        <w:rPr>
          <w:i/>
        </w:rPr>
        <w:t>fundamental re</w:t>
      </w:r>
      <w:r w:rsidR="00661D47" w:rsidRPr="00033B37">
        <w:rPr>
          <w:i/>
        </w:rPr>
        <w:t>lationships</w:t>
      </w:r>
      <w:r w:rsidR="00661D47" w:rsidRPr="007B6B39">
        <w:t xml:space="preserve"> are there anyway? </w:t>
      </w:r>
      <w:r w:rsidR="00DB66F9" w:rsidRPr="007B6B39">
        <w:t xml:space="preserve"> W</w:t>
      </w:r>
      <w:r w:rsidR="00661D47" w:rsidRPr="007B6B39">
        <w:t>hat are the</w:t>
      </w:r>
      <w:r w:rsidR="00661D47" w:rsidRPr="007B6B39">
        <w:rPr>
          <w:i/>
        </w:rPr>
        <w:t xml:space="preserve"> fundamental design pr</w:t>
      </w:r>
      <w:r w:rsidR="00D343ED" w:rsidRPr="007B6B39">
        <w:rPr>
          <w:i/>
        </w:rPr>
        <w:t>inciples</w:t>
      </w:r>
      <w:r w:rsidR="00D343ED" w:rsidRPr="007B6B39">
        <w:t xml:space="preserve"> of the AIS</w:t>
      </w:r>
      <w:r w:rsidR="00DB66F9" w:rsidRPr="007B6B39">
        <w:t>,</w:t>
      </w:r>
      <w:r w:rsidR="00D343ED" w:rsidRPr="007B6B39">
        <w:t xml:space="preserve"> as a whole?’</w:t>
      </w:r>
    </w:p>
    <w:p w14:paraId="76BE74ED" w14:textId="3EE64F8E" w:rsidR="00661D47" w:rsidRPr="007B6B39" w:rsidRDefault="00F27845" w:rsidP="00DB66F9">
      <w:pPr>
        <w:pStyle w:val="BodyText"/>
        <w:ind w:left="567"/>
      </w:pPr>
      <w:r>
        <w:fldChar w:fldCharType="begin"/>
      </w:r>
      <w:r>
        <w:instrText xml:space="preserve"> REF _Ref459976140 \r \h </w:instrText>
      </w:r>
      <w:r>
        <w:fldChar w:fldCharType="separate"/>
      </w:r>
      <w:r>
        <w:t>PART B</w:t>
      </w:r>
      <w:r>
        <w:fldChar w:fldCharType="end"/>
      </w:r>
      <w:r w:rsidR="00661D47" w:rsidRPr="007B6B39">
        <w:t xml:space="preserve"> moved onwards to describe the mobile stations available in the AIS, and </w:t>
      </w:r>
      <w:r>
        <w:fldChar w:fldCharType="begin"/>
      </w:r>
      <w:r>
        <w:instrText xml:space="preserve"> REF _Ref459976209 \r \h </w:instrText>
      </w:r>
      <w:r>
        <w:fldChar w:fldCharType="separate"/>
      </w:r>
      <w:r>
        <w:t>PART C</w:t>
      </w:r>
      <w:r>
        <w:fldChar w:fldCharType="end"/>
      </w:r>
      <w:r w:rsidR="00661D47" w:rsidRPr="007B6B39">
        <w:t xml:space="preserve"> did the same with regard to the fixed stations proper. </w:t>
      </w:r>
      <w:r w:rsidR="00DB66F9" w:rsidRPr="007B6B39">
        <w:t xml:space="preserve"> </w:t>
      </w:r>
      <w:r>
        <w:fldChar w:fldCharType="begin"/>
      </w:r>
      <w:r>
        <w:instrText xml:space="preserve"> REF _Ref459976140 \r \h </w:instrText>
      </w:r>
      <w:r>
        <w:fldChar w:fldCharType="separate"/>
      </w:r>
      <w:r>
        <w:t>PART B</w:t>
      </w:r>
      <w:r>
        <w:fldChar w:fldCharType="end"/>
      </w:r>
      <w:r w:rsidR="00661D47" w:rsidRPr="007B6B39">
        <w:t xml:space="preserve"> and </w:t>
      </w:r>
      <w:r>
        <w:fldChar w:fldCharType="begin"/>
      </w:r>
      <w:r>
        <w:instrText xml:space="preserve"> REF _Ref459976209 \r \h </w:instrText>
      </w:r>
      <w:r>
        <w:fldChar w:fldCharType="separate"/>
      </w:r>
      <w:r>
        <w:t>PART C</w:t>
      </w:r>
      <w:r>
        <w:fldChar w:fldCharType="end"/>
      </w:r>
      <w:r w:rsidR="00661D47" w:rsidRPr="007B6B39">
        <w:t xml:space="preserve"> introduced the </w:t>
      </w:r>
      <w:r w:rsidR="00661D47" w:rsidRPr="00033B37">
        <w:rPr>
          <w:i/>
        </w:rPr>
        <w:t>individual devices</w:t>
      </w:r>
      <w:r w:rsidR="00661D47" w:rsidRPr="007B6B39">
        <w:t xml:space="preserve"> of the AIS Service.</w:t>
      </w:r>
      <w:r w:rsidR="00DB66F9" w:rsidRPr="007B6B39">
        <w:t xml:space="preserve"> </w:t>
      </w:r>
      <w:r w:rsidR="00661D47" w:rsidRPr="007B6B39">
        <w:t xml:space="preserve"> Knowing these devices is essential for the understanding of the AIS Service as a whole, but is not sufficient.</w:t>
      </w:r>
    </w:p>
    <w:p w14:paraId="0398AFA6" w14:textId="6E507BD9" w:rsidR="00661D47" w:rsidRPr="007B6B39" w:rsidRDefault="00F27845" w:rsidP="00DB66F9">
      <w:pPr>
        <w:pStyle w:val="BodyText"/>
        <w:ind w:left="567"/>
      </w:pPr>
      <w:r>
        <w:fldChar w:fldCharType="begin"/>
      </w:r>
      <w:r>
        <w:instrText xml:space="preserve"> REF _Ref459906503 \r \h </w:instrText>
      </w:r>
      <w:r>
        <w:fldChar w:fldCharType="separate"/>
      </w:r>
      <w:r>
        <w:t>PART D</w:t>
      </w:r>
      <w:r>
        <w:fldChar w:fldCharType="end"/>
      </w:r>
      <w:r w:rsidR="00661D47" w:rsidRPr="007B6B39">
        <w:t xml:space="preserve"> then introduced the layered structure of the AIS Service above the layer of the individual devices. </w:t>
      </w:r>
      <w:r w:rsidR="00DB66F9" w:rsidRPr="007B6B39">
        <w:t xml:space="preserve"> </w:t>
      </w:r>
      <w:r w:rsidR="00661D47" w:rsidRPr="007B6B39">
        <w:t>Th</w:t>
      </w:r>
      <w:r w:rsidR="00DB66F9" w:rsidRPr="007B6B39">
        <w:t>us</w:t>
      </w:r>
      <w:r w:rsidR="00661D47" w:rsidRPr="007B6B39">
        <w:t xml:space="preserve"> it introduced the </w:t>
      </w:r>
      <w:r w:rsidR="00661D47" w:rsidRPr="007B6B39">
        <w:rPr>
          <w:i/>
        </w:rPr>
        <w:t>means to properly process the AIS data received from fixed AIS stations or to be transm</w:t>
      </w:r>
      <w:r w:rsidR="00DB66F9" w:rsidRPr="007B6B39">
        <w:rPr>
          <w:i/>
        </w:rPr>
        <w:t>itted by fixed AIS stations</w:t>
      </w:r>
      <w:r w:rsidR="00DB66F9" w:rsidRPr="007B6B39">
        <w:t>, i.</w:t>
      </w:r>
      <w:r w:rsidR="00661D47" w:rsidRPr="007B6B39">
        <w:t xml:space="preserve">e. the definition and functionality of the Physical AIS Shore Station, the Logical AIS Shore Station, </w:t>
      </w:r>
      <w:r w:rsidR="00DB66F9" w:rsidRPr="007B6B39">
        <w:t>and the AIS Service Management.</w:t>
      </w:r>
    </w:p>
    <w:p w14:paraId="3098CADE" w14:textId="75A15731" w:rsidR="00661D47" w:rsidRPr="007B6B39" w:rsidRDefault="00661D47" w:rsidP="00661D47">
      <w:pPr>
        <w:pStyle w:val="BodyText"/>
      </w:pPr>
      <w:r w:rsidRPr="007B6B39">
        <w:t xml:space="preserve">All the </w:t>
      </w:r>
      <w:r w:rsidR="00DB66F9" w:rsidRPr="007B6B39">
        <w:t>sections</w:t>
      </w:r>
      <w:r w:rsidRPr="007B6B39">
        <w:t xml:space="preserve"> so far focused on the functionality needed – to a more or lesser degree, depending on the requirements of the competent authority -</w:t>
      </w:r>
      <w:r w:rsidR="00DB66F9" w:rsidRPr="007B6B39">
        <w:t xml:space="preserve"> to be able to properly partic</w:t>
      </w:r>
      <w:r w:rsidRPr="007B6B39">
        <w:t xml:space="preserve">ipate in the AIS </w:t>
      </w:r>
      <w:r w:rsidRPr="007B6B39">
        <w:rPr>
          <w:i/>
        </w:rPr>
        <w:t>at all</w:t>
      </w:r>
      <w:r w:rsidRPr="007B6B39">
        <w:t xml:space="preserve">. </w:t>
      </w:r>
      <w:r w:rsidR="00DB66F9" w:rsidRPr="007B6B39">
        <w:t xml:space="preserve"> </w:t>
      </w:r>
      <w:r w:rsidRPr="007B6B39">
        <w:t xml:space="preserve">This functionality description mainly applies to considerations </w:t>
      </w:r>
      <w:r w:rsidRPr="007B6B39">
        <w:rPr>
          <w:i/>
        </w:rPr>
        <w:t>relevant for the planning and installation time</w:t>
      </w:r>
      <w:r w:rsidRPr="007B6B39">
        <w:t xml:space="preserve"> of the </w:t>
      </w:r>
      <w:r w:rsidR="00DB66F9" w:rsidRPr="007B6B39">
        <w:t>AIS Service of the competent au</w:t>
      </w:r>
      <w:r w:rsidRPr="007B6B39">
        <w:t xml:space="preserve">thority. </w:t>
      </w:r>
      <w:r w:rsidR="00DB66F9" w:rsidRPr="007B6B39">
        <w:t xml:space="preserve"> </w:t>
      </w:r>
      <w:r w:rsidRPr="007B6B39">
        <w:t>Also</w:t>
      </w:r>
      <w:r w:rsidR="00DB66F9" w:rsidRPr="007B6B39">
        <w:t>,</w:t>
      </w:r>
      <w:r w:rsidRPr="007B6B39">
        <w:t xml:space="preserve"> it</w:t>
      </w:r>
      <w:r w:rsidR="00DB66F9" w:rsidRPr="007B6B39">
        <w:t xml:space="preserve"> </w:t>
      </w:r>
      <w:r w:rsidR="00DB66F9" w:rsidRPr="007B6B39">
        <w:rPr>
          <w:i/>
        </w:rPr>
        <w:t>applies to any AIS Service</w:t>
      </w:r>
      <w:r w:rsidR="00DB66F9" w:rsidRPr="007B6B39">
        <w:t>, i.</w:t>
      </w:r>
      <w:r w:rsidRPr="007B6B39">
        <w:t xml:space="preserve">e. the description was highly generic, and </w:t>
      </w:r>
      <w:r w:rsidRPr="007B6B39">
        <w:rPr>
          <w:i/>
        </w:rPr>
        <w:t>there still is a gap between the principle capabilities of the AIS Service and the concrete considerations a competent authority will encounter when planning the concrete local setup of its concrete AIS Service.</w:t>
      </w:r>
      <w:r w:rsidR="00DB66F9" w:rsidRPr="007B6B39">
        <w:t xml:space="preserve"> </w:t>
      </w:r>
      <w:r w:rsidRPr="007B6B39">
        <w:t xml:space="preserve"> In doing so, issues of the concrete configuration of the AIS Service of a competent authority arise, both for the planning and installation time and the run-time. </w:t>
      </w:r>
      <w:r w:rsidR="00DB66F9" w:rsidRPr="007B6B39">
        <w:t xml:space="preserve"> </w:t>
      </w:r>
      <w:r w:rsidRPr="007B6B39">
        <w:t xml:space="preserve">Hence </w:t>
      </w:r>
      <w:r w:rsidRPr="007B6B39">
        <w:rPr>
          <w:i/>
        </w:rPr>
        <w:t>questions related to the run-time</w:t>
      </w:r>
      <w:r w:rsidRPr="007B6B39">
        <w:t xml:space="preserve"> of the AIS Service move to the forefront: Besides a bunch of more technically-related issues, these questions com-prise the need </w:t>
      </w:r>
      <w:r w:rsidRPr="007B6B39">
        <w:rPr>
          <w:i/>
        </w:rPr>
        <w:t>to evaluate, maintain and – possibly publicly – declare the expected quality level of the AIS Service</w:t>
      </w:r>
      <w:r w:rsidRPr="007B6B39">
        <w:t xml:space="preserve"> – key words are: </w:t>
      </w:r>
      <w:r w:rsidR="007F5DBE" w:rsidRPr="007B6B39">
        <w:t>‘</w:t>
      </w:r>
      <w:r w:rsidRPr="007B6B39">
        <w:t>Service Level Provided</w:t>
      </w:r>
      <w:r w:rsidR="007F5DBE" w:rsidRPr="007B6B39">
        <w:t>’</w:t>
      </w:r>
      <w:r w:rsidRPr="007B6B39">
        <w:t xml:space="preserve">, </w:t>
      </w:r>
      <w:r w:rsidR="007F5DBE" w:rsidRPr="007B6B39">
        <w:t>‘</w:t>
      </w:r>
      <w:r w:rsidR="00DB66F9" w:rsidRPr="007B6B39">
        <w:t>Initial Op</w:t>
      </w:r>
      <w:r w:rsidRPr="007B6B39">
        <w:t>erational Capability</w:t>
      </w:r>
      <w:r w:rsidR="007F5DBE" w:rsidRPr="007B6B39">
        <w:t>’</w:t>
      </w:r>
      <w:r w:rsidRPr="007B6B39">
        <w:t xml:space="preserve">, and </w:t>
      </w:r>
      <w:r w:rsidR="007F5DBE" w:rsidRPr="007B6B39">
        <w:t>‘</w:t>
      </w:r>
      <w:r w:rsidRPr="007B6B39">
        <w:t>Full Operational Capability</w:t>
      </w:r>
      <w:r w:rsidR="007F5DBE" w:rsidRPr="007B6B39">
        <w:t>’</w:t>
      </w:r>
      <w:r w:rsidR="00DB66F9" w:rsidRPr="007B6B39">
        <w:t xml:space="preserve"> - and </w:t>
      </w:r>
      <w:r w:rsidRPr="007B6B39">
        <w:t xml:space="preserve">the </w:t>
      </w:r>
      <w:r w:rsidRPr="007B6B39">
        <w:rPr>
          <w:i/>
        </w:rPr>
        <w:t>issues related to the necessary human interaction with the AIS Service on the level of technical operation and maintenance (as opposed to the human interaction on the operational level</w:t>
      </w:r>
      <w:r w:rsidRPr="007B6B39">
        <w:t>).</w:t>
      </w:r>
    </w:p>
    <w:p w14:paraId="7C64C47D" w14:textId="58973D0A" w:rsidR="00661D47" w:rsidRPr="007B6B39" w:rsidRDefault="00661D47" w:rsidP="00661D47">
      <w:pPr>
        <w:pStyle w:val="BodyText"/>
        <w:rPr>
          <w:i/>
        </w:rPr>
      </w:pPr>
      <w:r w:rsidRPr="007B6B39">
        <w:rPr>
          <w:i/>
        </w:rPr>
        <w:t>Viewed from a life-cycle point of view, the phase of the technical operation of the AIS Service of a competent authority must not be treated lightly</w:t>
      </w:r>
      <w:r w:rsidR="00DB66F9" w:rsidRPr="007B6B39">
        <w:rPr>
          <w:i/>
        </w:rPr>
        <w:t>: It is this relatively long pe</w:t>
      </w:r>
      <w:r w:rsidRPr="007B6B39">
        <w:rPr>
          <w:i/>
        </w:rPr>
        <w:t>riod of time where sound or flawed concepts, planning, installation, and configuration will take effect, whatever this may mea</w:t>
      </w:r>
      <w:r w:rsidR="00DB66F9" w:rsidRPr="007B6B39">
        <w:rPr>
          <w:i/>
        </w:rPr>
        <w:t>n in terms of benefit or costs.</w:t>
      </w:r>
    </w:p>
    <w:p w14:paraId="73FD9149" w14:textId="634091C5" w:rsidR="00661D47" w:rsidRPr="007B6B39" w:rsidRDefault="00661D47" w:rsidP="00661D47">
      <w:pPr>
        <w:pStyle w:val="BodyText"/>
      </w:pPr>
      <w:r w:rsidRPr="007B6B39">
        <w:rPr>
          <w:i/>
        </w:rPr>
        <w:t>Therefore, the goal of a smooth technical operation of the AIS Service should be taken into consideration by a competent authority when planning, installing and configuring its AIS Service.</w:t>
      </w:r>
      <w:r w:rsidRPr="007B6B39">
        <w:t xml:space="preserve"> </w:t>
      </w:r>
      <w:r w:rsidR="00DB66F9" w:rsidRPr="007B6B39">
        <w:t xml:space="preserve"> </w:t>
      </w:r>
      <w:r w:rsidRPr="007B6B39">
        <w:t>(The goal of a smooth technical operatio</w:t>
      </w:r>
      <w:r w:rsidR="00DB66F9" w:rsidRPr="007B6B39">
        <w:t>n has been taken into considera</w:t>
      </w:r>
      <w:r w:rsidRPr="007B6B39">
        <w:t>tion concept</w:t>
      </w:r>
      <w:r w:rsidR="00DB66F9" w:rsidRPr="007B6B39">
        <w:t>u</w:t>
      </w:r>
      <w:r w:rsidRPr="007B6B39">
        <w:t>ally to the maximum extent possible for t</w:t>
      </w:r>
      <w:r w:rsidR="00DB66F9" w:rsidRPr="007B6B39">
        <w:t>he present state of the develop</w:t>
      </w:r>
      <w:r w:rsidRPr="007B6B39">
        <w:t>ment of the concepts of the AIS shore infrastructure when creating the above and other relevant definitions.)</w:t>
      </w:r>
    </w:p>
    <w:p w14:paraId="71B920C1" w14:textId="1A3F99BB" w:rsidR="00661D47" w:rsidRPr="007B6B39" w:rsidRDefault="00661D47" w:rsidP="00661D47">
      <w:pPr>
        <w:pStyle w:val="BodyText"/>
      </w:pPr>
      <w:r w:rsidRPr="007B6B39">
        <w:t>This part now moves onwards to aspects more related to the technical operation of a concrete AIS Service of a competent authority, and provides guidance to the maximum extent possible for the time being.</w:t>
      </w:r>
    </w:p>
    <w:p w14:paraId="662A7011" w14:textId="77777777" w:rsidR="00661D47" w:rsidRPr="007B6B39" w:rsidRDefault="00661D47" w:rsidP="00661D47">
      <w:pPr>
        <w:pStyle w:val="BodyText"/>
      </w:pPr>
      <w:r w:rsidRPr="007B6B39">
        <w:t>The issues raised are viewed from two different angles:</w:t>
      </w:r>
    </w:p>
    <w:p w14:paraId="051A2202" w14:textId="05431AA0" w:rsidR="00661D47" w:rsidRPr="007B6B39" w:rsidRDefault="00F27845" w:rsidP="00F27845">
      <w:pPr>
        <w:pStyle w:val="List1"/>
        <w:numPr>
          <w:ilvl w:val="0"/>
          <w:numId w:val="61"/>
        </w:numPr>
      </w:pPr>
      <w:r>
        <w:t>W</w:t>
      </w:r>
      <w:r w:rsidR="00661D47" w:rsidRPr="007B6B39">
        <w:t>ith regard to the concrete configuration of the AIS</w:t>
      </w:r>
      <w:r w:rsidR="00E9381B" w:rsidRPr="007B6B39">
        <w:t xml:space="preserve"> Service of a competent authori</w:t>
      </w:r>
      <w:r w:rsidR="00661D47" w:rsidRPr="007B6B39">
        <w:t>ty, but still during pla</w:t>
      </w:r>
      <w:r w:rsidR="00E9381B" w:rsidRPr="007B6B39">
        <w:t>nning and installation time, i.</w:t>
      </w:r>
      <w:r w:rsidR="00661D47" w:rsidRPr="007B6B39">
        <w:t>e. configuration in a sense of making the generic AIS entities fit for their local use; issues arising out of this kind of co</w:t>
      </w:r>
      <w:r w:rsidR="00E9381B" w:rsidRPr="007B6B39">
        <w:t>nfiguration are being addressed</w:t>
      </w:r>
      <w:r>
        <w:t>.</w:t>
      </w:r>
    </w:p>
    <w:p w14:paraId="5697546F" w14:textId="78586061" w:rsidR="00661D47" w:rsidRPr="007B6B39" w:rsidRDefault="00F27845" w:rsidP="00F27845">
      <w:pPr>
        <w:pStyle w:val="List1"/>
      </w:pPr>
      <w:r>
        <w:t>W</w:t>
      </w:r>
      <w:r w:rsidR="00661D47" w:rsidRPr="007B6B39">
        <w:t>ith regard to the run-time configuration of the AIS Service</w:t>
      </w:r>
      <w:r w:rsidR="00E9381B" w:rsidRPr="007B6B39">
        <w:t>.</w:t>
      </w:r>
    </w:p>
    <w:p w14:paraId="35E0EA1F" w14:textId="1448DED1" w:rsidR="00661D47" w:rsidRPr="007B6B39" w:rsidRDefault="00661D47" w:rsidP="00661D47">
      <w:pPr>
        <w:pStyle w:val="BodyText"/>
      </w:pPr>
      <w:r w:rsidRPr="007B6B39">
        <w:lastRenderedPageBreak/>
        <w:t>Both angles are required and are complementary to each other.</w:t>
      </w:r>
    </w:p>
    <w:p w14:paraId="6A4E8759" w14:textId="5E7B4C34" w:rsidR="00661D47" w:rsidRPr="007B6B39" w:rsidRDefault="00661D47" w:rsidP="00661D47">
      <w:pPr>
        <w:pStyle w:val="BodyText"/>
      </w:pPr>
      <w:r w:rsidRPr="007B6B39">
        <w:t>Due to the nature of an ongoing conceptual development of the AIS, not every aspect highlighted above can be covered by this edition of</w:t>
      </w:r>
      <w:r w:rsidR="00E9381B" w:rsidRPr="007B6B39">
        <w:t xml:space="preserve"> the IALA AIS Guidelines.  Howev</w:t>
      </w:r>
      <w:r w:rsidRPr="007B6B39">
        <w:t>er, they should be kept in mind while doing initial planning, and are therefore mentioned at this early stage.</w:t>
      </w:r>
    </w:p>
    <w:p w14:paraId="037C7C78" w14:textId="1ED3D606" w:rsidR="00661D47" w:rsidRPr="007B6B39" w:rsidRDefault="00E9381B" w:rsidP="00661D47">
      <w:pPr>
        <w:pStyle w:val="Heading1"/>
      </w:pPr>
      <w:bookmarkStart w:id="203" w:name="_Toc459906335"/>
      <w:bookmarkStart w:id="204" w:name="_Ref459906728"/>
      <w:r w:rsidRPr="007B6B39">
        <w:t>CONSIDERATIONS FOR PLANNING OF AIS COVERAGE</w:t>
      </w:r>
      <w:bookmarkEnd w:id="203"/>
      <w:bookmarkEnd w:id="204"/>
    </w:p>
    <w:p w14:paraId="3FC66BBD" w14:textId="77777777" w:rsidR="00E9381B" w:rsidRPr="007B6B39" w:rsidRDefault="00E9381B" w:rsidP="00E9381B">
      <w:pPr>
        <w:pStyle w:val="Heading1separatationline"/>
      </w:pPr>
    </w:p>
    <w:p w14:paraId="29000FAA" w14:textId="0168D085" w:rsidR="00661D47" w:rsidRPr="007B6B39" w:rsidRDefault="00661D47" w:rsidP="00661D47">
      <w:pPr>
        <w:pStyle w:val="BodyText"/>
      </w:pPr>
      <w:r w:rsidRPr="007B6B39">
        <w:t xml:space="preserve">When planning AIS coverage, a competent authority should consider the criteria and methods discussed in this chapter.  These criteria and methods can be applied to the de-sign of various AIS shore facilities that are constructed to serve inland regions, typical territorial waters (12 </w:t>
      </w:r>
      <w:r w:rsidR="00947F96">
        <w:t>nautical mile (</w:t>
      </w:r>
      <w:r w:rsidR="00F27845">
        <w:t>NM</w:t>
      </w:r>
      <w:r w:rsidR="00947F96">
        <w:t>)</w:t>
      </w:r>
      <w:r w:rsidRPr="007B6B39">
        <w:t>), or over an entire EEZ (Exclusive Economic Zone).</w:t>
      </w:r>
    </w:p>
    <w:p w14:paraId="0265B811" w14:textId="7755427A" w:rsidR="00661D47" w:rsidRPr="007B6B39" w:rsidRDefault="00661D47" w:rsidP="00661D47">
      <w:pPr>
        <w:pStyle w:val="BodyText"/>
      </w:pPr>
      <w:r w:rsidRPr="007B6B39">
        <w:t xml:space="preserve">In this section the term </w:t>
      </w:r>
      <w:r w:rsidR="007F5DBE" w:rsidRPr="007B6B39">
        <w:t>‘</w:t>
      </w:r>
      <w:r w:rsidRPr="007B6B39">
        <w:t>shore facility</w:t>
      </w:r>
      <w:r w:rsidR="007F5DBE" w:rsidRPr="007B6B39">
        <w:t>’</w:t>
      </w:r>
      <w:r w:rsidRPr="007B6B39">
        <w:t xml:space="preserve"> applies to the est</w:t>
      </w:r>
      <w:r w:rsidR="00E9381B" w:rsidRPr="007B6B39">
        <w:t>ablishment of either a base sta</w:t>
      </w:r>
      <w:r w:rsidRPr="007B6B39">
        <w:t>tion, shore station, simplex repeater, or duplex repeater facility.</w:t>
      </w:r>
    </w:p>
    <w:p w14:paraId="13530659" w14:textId="1CE4283A" w:rsidR="00661D47" w:rsidRPr="007B6B39" w:rsidRDefault="00661D47" w:rsidP="00E9381B">
      <w:pPr>
        <w:pStyle w:val="Heading2"/>
      </w:pPr>
      <w:bookmarkStart w:id="205" w:name="_Toc459906336"/>
      <w:r w:rsidRPr="007B6B39">
        <w:t>RF Coverage Area</w:t>
      </w:r>
      <w:bookmarkEnd w:id="205"/>
    </w:p>
    <w:p w14:paraId="77E7EDBE" w14:textId="77777777" w:rsidR="00E9381B" w:rsidRPr="007B6B39" w:rsidRDefault="00E9381B" w:rsidP="00E9381B">
      <w:pPr>
        <w:pStyle w:val="Heading2separationline"/>
      </w:pPr>
    </w:p>
    <w:p w14:paraId="73273137" w14:textId="77777777" w:rsidR="00661D47" w:rsidRPr="007B6B39" w:rsidRDefault="00661D47" w:rsidP="00661D47">
      <w:pPr>
        <w:pStyle w:val="BodyText"/>
      </w:pPr>
      <w:r w:rsidRPr="007B6B39">
        <w:t>AIS VHF operational coverage should encompass the following considerations.</w:t>
      </w:r>
    </w:p>
    <w:p w14:paraId="7D824364" w14:textId="19A69B6B" w:rsidR="00661D47" w:rsidRPr="007B6B39" w:rsidRDefault="00661D47" w:rsidP="00661D47">
      <w:pPr>
        <w:pStyle w:val="BodyText"/>
      </w:pPr>
      <w:r w:rsidRPr="007B6B39">
        <w:t>In coastal areas, extending seaward at least 20 (</w:t>
      </w:r>
      <w:r w:rsidR="00947F96">
        <w:t>NM</w:t>
      </w:r>
      <w:r w:rsidRPr="007B6B39">
        <w:t>) from the territorial sea baseline as defined by the competent authority, and including navigable waters with-in an area extending in-shore to the extent of AIS coverage defined by the competent authority.</w:t>
      </w:r>
    </w:p>
    <w:p w14:paraId="4FADB75D" w14:textId="12F30AAF" w:rsidR="00661D47" w:rsidRPr="007B6B39" w:rsidRDefault="00661D47" w:rsidP="00661D47">
      <w:pPr>
        <w:pStyle w:val="BodyText"/>
      </w:pPr>
      <w:r w:rsidRPr="007B6B39">
        <w:t>For regions along in-land rivers and lakes, including the navigable portion of the rivers and lakes and adjacent land areas, the extent of AIS c</w:t>
      </w:r>
      <w:r w:rsidR="00E9381B" w:rsidRPr="007B6B39">
        <w:t>overage is defined by the compe</w:t>
      </w:r>
      <w:r w:rsidRPr="007B6B39">
        <w:t>tent authority.</w:t>
      </w:r>
    </w:p>
    <w:p w14:paraId="44ABB184" w14:textId="346EE5B4" w:rsidR="00661D47" w:rsidRPr="007B6B39" w:rsidRDefault="00661D47" w:rsidP="00661D47">
      <w:pPr>
        <w:pStyle w:val="BodyText"/>
      </w:pPr>
      <w:r w:rsidRPr="007B6B39">
        <w:t>The basic principles defined by IMO Resolution A</w:t>
      </w:r>
      <w:r w:rsidR="00E9381B" w:rsidRPr="007B6B39">
        <w:t>.801(19) Provision of Radio Ser</w:t>
      </w:r>
      <w:r w:rsidRPr="007B6B39">
        <w:t xml:space="preserve">vices </w:t>
      </w:r>
      <w:r w:rsidR="00947F96">
        <w:t>for t</w:t>
      </w:r>
      <w:r w:rsidRPr="007B6B39">
        <w:t>he Global Maritime Distress and Safety Service (GMDSS) for establishing Sea Area A1 for GMDSS VHF (156-174 MHz) can be used to make an approximate rough estimate of AIS radio coverage.</w:t>
      </w:r>
    </w:p>
    <w:p w14:paraId="07B4A6F3" w14:textId="01B0167E" w:rsidR="00661D47" w:rsidRPr="007B6B39" w:rsidRDefault="007F5DBE" w:rsidP="00661D47">
      <w:pPr>
        <w:pStyle w:val="BodyText"/>
        <w:rPr>
          <w:i/>
        </w:rPr>
      </w:pPr>
      <w:r w:rsidRPr="007B6B39">
        <w:rPr>
          <w:i/>
        </w:rPr>
        <w:t>‘</w:t>
      </w:r>
      <w:r w:rsidR="00661D47" w:rsidRPr="007B6B39">
        <w:rPr>
          <w:i/>
        </w:rPr>
        <w:t xml:space="preserve">Sea Area A1 is that area which is within a circle of radius </w:t>
      </w:r>
      <w:proofErr w:type="gramStart"/>
      <w:r w:rsidR="00661D47" w:rsidRPr="007B6B39">
        <w:rPr>
          <w:i/>
        </w:rPr>
        <w:t>A</w:t>
      </w:r>
      <w:proofErr w:type="gramEnd"/>
      <w:r w:rsidR="00661D47" w:rsidRPr="007B6B39">
        <w:rPr>
          <w:i/>
        </w:rPr>
        <w:t xml:space="preserve"> nautical miles over which the radio propagation path lies substantially over water. </w:t>
      </w:r>
      <w:r w:rsidR="00E9381B" w:rsidRPr="007B6B39">
        <w:rPr>
          <w:i/>
        </w:rPr>
        <w:t xml:space="preserve"> </w:t>
      </w:r>
      <w:r w:rsidR="00661D47" w:rsidRPr="007B6B39">
        <w:rPr>
          <w:i/>
        </w:rPr>
        <w:t>The radius A is equal to the transmission distance between a ship’s VHF antenna at a height (h) of 4 metres above sea level and the height (H) of the antenna of the VHF coast station which lies at the centre of the circle.</w:t>
      </w:r>
    </w:p>
    <w:p w14:paraId="387573C5" w14:textId="77777777" w:rsidR="00661D47" w:rsidRPr="007B6B39" w:rsidRDefault="00661D47" w:rsidP="00661D47">
      <w:pPr>
        <w:pStyle w:val="BodyText"/>
        <w:rPr>
          <w:i/>
        </w:rPr>
      </w:pPr>
      <w:r w:rsidRPr="007B6B39">
        <w:rPr>
          <w:i/>
        </w:rPr>
        <w:t>The following formula should be used to calculate the range A in nautical miles</w:t>
      </w:r>
    </w:p>
    <w:p w14:paraId="0CE72EF3" w14:textId="77777777" w:rsidR="00661D47" w:rsidRPr="007B6B39" w:rsidRDefault="00661D47" w:rsidP="00661D47">
      <w:pPr>
        <w:pStyle w:val="BodyText"/>
        <w:rPr>
          <w:i/>
        </w:rPr>
      </w:pPr>
      <w:r w:rsidRPr="007B6B39">
        <w:rPr>
          <w:i/>
        </w:rPr>
        <w:t>A=2.5(Square root of H (in metres) + Square root of h (in metres))</w:t>
      </w:r>
    </w:p>
    <w:p w14:paraId="699FA410" w14:textId="5B5B8FF3" w:rsidR="00661D47" w:rsidRPr="007B6B39" w:rsidRDefault="00661D47" w:rsidP="00661D47">
      <w:pPr>
        <w:pStyle w:val="BodyText"/>
        <w:rPr>
          <w:i/>
        </w:rPr>
      </w:pPr>
      <w:r w:rsidRPr="007B6B39">
        <w:rPr>
          <w:i/>
        </w:rPr>
        <w:t>H is the height of the coast station VHF receiving antenna and h is the height of the ship’s transmitting antenna, which is assumed to be 4 metres.</w:t>
      </w:r>
    </w:p>
    <w:p w14:paraId="2C65F2C0" w14:textId="77777777" w:rsidR="00661D47" w:rsidRPr="007B6B39" w:rsidRDefault="00661D47" w:rsidP="00661D47">
      <w:pPr>
        <w:pStyle w:val="BodyText"/>
      </w:pPr>
      <w:r w:rsidRPr="007B6B39">
        <w:rPr>
          <w:i/>
        </w:rPr>
        <w:t>The following table gives the range in nautical miles (n.m.) for typical values of H:</w:t>
      </w:r>
    </w:p>
    <w:p w14:paraId="2DB83D3C" w14:textId="31223E26" w:rsidR="00055808" w:rsidRPr="007B6B39" w:rsidRDefault="00E9381B" w:rsidP="00E9381B">
      <w:pPr>
        <w:pStyle w:val="Tablecaption"/>
        <w:jc w:val="center"/>
      </w:pPr>
      <w:bookmarkStart w:id="206" w:name="_Toc459906442"/>
      <w:r w:rsidRPr="007B6B39">
        <w:t>RF coverage related to antenna height</w:t>
      </w:r>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418"/>
        <w:gridCol w:w="1701"/>
      </w:tblGrid>
      <w:tr w:rsidR="00E9381B" w:rsidRPr="007B6B39" w14:paraId="385C31B7" w14:textId="77777777" w:rsidTr="00E9381B">
        <w:trPr>
          <w:jc w:val="center"/>
        </w:trPr>
        <w:tc>
          <w:tcPr>
            <w:tcW w:w="1384" w:type="dxa"/>
          </w:tcPr>
          <w:p w14:paraId="23F81DFB" w14:textId="77777777" w:rsidR="00E9381B" w:rsidRPr="007B6B39" w:rsidRDefault="00E9381B" w:rsidP="00E9381B">
            <w:pPr>
              <w:pStyle w:val="Tableheading"/>
              <w:jc w:val="center"/>
              <w:rPr>
                <w:snapToGrid w:val="0"/>
                <w:lang w:val="en-GB"/>
              </w:rPr>
            </w:pPr>
            <w:r w:rsidRPr="007B6B39">
              <w:rPr>
                <w:snapToGrid w:val="0"/>
                <w:lang w:val="en-GB"/>
              </w:rPr>
              <w:t>h (m)</w:t>
            </w:r>
          </w:p>
        </w:tc>
        <w:tc>
          <w:tcPr>
            <w:tcW w:w="1418" w:type="dxa"/>
          </w:tcPr>
          <w:p w14:paraId="00A2E487" w14:textId="77777777" w:rsidR="00E9381B" w:rsidRPr="007B6B39" w:rsidRDefault="00E9381B" w:rsidP="00E9381B">
            <w:pPr>
              <w:pStyle w:val="Tableheading"/>
              <w:jc w:val="center"/>
              <w:rPr>
                <w:snapToGrid w:val="0"/>
                <w:lang w:val="en-GB"/>
              </w:rPr>
            </w:pPr>
            <w:r w:rsidRPr="007B6B39">
              <w:rPr>
                <w:snapToGrid w:val="0"/>
                <w:lang w:val="en-GB"/>
              </w:rPr>
              <w:t>H (m)</w:t>
            </w:r>
          </w:p>
        </w:tc>
        <w:tc>
          <w:tcPr>
            <w:tcW w:w="1701" w:type="dxa"/>
          </w:tcPr>
          <w:p w14:paraId="0425C751" w14:textId="6E1D8117" w:rsidR="00E9381B" w:rsidRPr="007B6B39" w:rsidRDefault="00E9381B" w:rsidP="00033B37">
            <w:pPr>
              <w:pStyle w:val="Tableheading"/>
              <w:jc w:val="center"/>
              <w:rPr>
                <w:snapToGrid w:val="0"/>
                <w:lang w:val="en-GB"/>
              </w:rPr>
            </w:pPr>
            <w:r w:rsidRPr="007B6B39">
              <w:rPr>
                <w:snapToGrid w:val="0"/>
                <w:lang w:val="en-GB"/>
              </w:rPr>
              <w:t>Range (</w:t>
            </w:r>
            <w:r w:rsidR="00033B37">
              <w:rPr>
                <w:snapToGrid w:val="0"/>
                <w:lang w:val="en-GB"/>
              </w:rPr>
              <w:t>NM</w:t>
            </w:r>
            <w:r w:rsidRPr="007B6B39">
              <w:rPr>
                <w:snapToGrid w:val="0"/>
                <w:lang w:val="en-GB"/>
              </w:rPr>
              <w:t>)</w:t>
            </w:r>
          </w:p>
        </w:tc>
      </w:tr>
      <w:tr w:rsidR="00E9381B" w:rsidRPr="007B6B39" w14:paraId="78A4C358" w14:textId="77777777" w:rsidTr="00E9381B">
        <w:trPr>
          <w:jc w:val="center"/>
        </w:trPr>
        <w:tc>
          <w:tcPr>
            <w:tcW w:w="1384" w:type="dxa"/>
          </w:tcPr>
          <w:p w14:paraId="43EBFCCD" w14:textId="77777777" w:rsidR="00E9381B" w:rsidRPr="007B6B39" w:rsidRDefault="00E9381B" w:rsidP="00E9381B">
            <w:pPr>
              <w:pStyle w:val="Tabletext"/>
              <w:jc w:val="center"/>
              <w:rPr>
                <w:snapToGrid w:val="0"/>
              </w:rPr>
            </w:pPr>
            <w:r w:rsidRPr="007B6B39">
              <w:rPr>
                <w:snapToGrid w:val="0"/>
              </w:rPr>
              <w:t>4</w:t>
            </w:r>
          </w:p>
        </w:tc>
        <w:tc>
          <w:tcPr>
            <w:tcW w:w="1418" w:type="dxa"/>
          </w:tcPr>
          <w:p w14:paraId="4F4E0B5B" w14:textId="77777777" w:rsidR="00E9381B" w:rsidRPr="007B6B39" w:rsidRDefault="00E9381B" w:rsidP="00E9381B">
            <w:pPr>
              <w:pStyle w:val="Tabletext"/>
              <w:jc w:val="center"/>
              <w:rPr>
                <w:snapToGrid w:val="0"/>
              </w:rPr>
            </w:pPr>
            <w:r w:rsidRPr="007B6B39">
              <w:rPr>
                <w:snapToGrid w:val="0"/>
              </w:rPr>
              <w:t>50</w:t>
            </w:r>
          </w:p>
        </w:tc>
        <w:tc>
          <w:tcPr>
            <w:tcW w:w="1701" w:type="dxa"/>
          </w:tcPr>
          <w:p w14:paraId="00167575" w14:textId="77777777" w:rsidR="00E9381B" w:rsidRPr="007B6B39" w:rsidRDefault="00E9381B" w:rsidP="00E9381B">
            <w:pPr>
              <w:pStyle w:val="Tabletext"/>
              <w:jc w:val="center"/>
              <w:rPr>
                <w:snapToGrid w:val="0"/>
              </w:rPr>
            </w:pPr>
            <w:r w:rsidRPr="007B6B39">
              <w:rPr>
                <w:snapToGrid w:val="0"/>
              </w:rPr>
              <w:t>23</w:t>
            </w:r>
          </w:p>
        </w:tc>
      </w:tr>
      <w:tr w:rsidR="00E9381B" w:rsidRPr="007B6B39" w14:paraId="1378C8FA" w14:textId="77777777" w:rsidTr="00E9381B">
        <w:trPr>
          <w:jc w:val="center"/>
        </w:trPr>
        <w:tc>
          <w:tcPr>
            <w:tcW w:w="1384" w:type="dxa"/>
          </w:tcPr>
          <w:p w14:paraId="63E70FDD" w14:textId="77777777" w:rsidR="00E9381B" w:rsidRPr="007B6B39" w:rsidRDefault="00E9381B" w:rsidP="00E9381B">
            <w:pPr>
              <w:pStyle w:val="Tabletext"/>
              <w:jc w:val="center"/>
              <w:rPr>
                <w:snapToGrid w:val="0"/>
              </w:rPr>
            </w:pPr>
            <w:r w:rsidRPr="007B6B39">
              <w:rPr>
                <w:snapToGrid w:val="0"/>
              </w:rPr>
              <w:t>4</w:t>
            </w:r>
          </w:p>
        </w:tc>
        <w:tc>
          <w:tcPr>
            <w:tcW w:w="1418" w:type="dxa"/>
          </w:tcPr>
          <w:p w14:paraId="3258735E" w14:textId="77777777" w:rsidR="00E9381B" w:rsidRPr="007B6B39" w:rsidRDefault="00E9381B" w:rsidP="00E9381B">
            <w:pPr>
              <w:pStyle w:val="Tabletext"/>
              <w:jc w:val="center"/>
              <w:rPr>
                <w:snapToGrid w:val="0"/>
              </w:rPr>
            </w:pPr>
            <w:r w:rsidRPr="007B6B39">
              <w:rPr>
                <w:snapToGrid w:val="0"/>
              </w:rPr>
              <w:t>100</w:t>
            </w:r>
          </w:p>
        </w:tc>
        <w:tc>
          <w:tcPr>
            <w:tcW w:w="1701" w:type="dxa"/>
          </w:tcPr>
          <w:p w14:paraId="064EAE13" w14:textId="77777777" w:rsidR="00E9381B" w:rsidRPr="007B6B39" w:rsidRDefault="00E9381B" w:rsidP="00E9381B">
            <w:pPr>
              <w:pStyle w:val="Tabletext"/>
              <w:jc w:val="center"/>
              <w:rPr>
                <w:snapToGrid w:val="0"/>
              </w:rPr>
            </w:pPr>
            <w:r w:rsidRPr="007B6B39">
              <w:rPr>
                <w:snapToGrid w:val="0"/>
              </w:rPr>
              <w:t>30</w:t>
            </w:r>
          </w:p>
        </w:tc>
      </w:tr>
    </w:tbl>
    <w:p w14:paraId="1011EEF5" w14:textId="77777777" w:rsidR="00055808" w:rsidRPr="007B6B39" w:rsidRDefault="00055808" w:rsidP="00800627"/>
    <w:p w14:paraId="25A2C1B7" w14:textId="323DF13D" w:rsidR="00800627" w:rsidRPr="007B6B39" w:rsidRDefault="00800627" w:rsidP="00800627">
      <w:pPr>
        <w:pStyle w:val="BodyText"/>
      </w:pPr>
      <w:r w:rsidRPr="007B6B39">
        <w:t>The table gives just a rough estimation of the RF cover</w:t>
      </w:r>
      <w:r w:rsidR="00033B37">
        <w:t>age.  The given range can be dif</w:t>
      </w:r>
      <w:r w:rsidRPr="007B6B39">
        <w:t xml:space="preserve">ferent during the time as function of the weather and atmospheric conditions. </w:t>
      </w:r>
      <w:r w:rsidR="00033B37">
        <w:t xml:space="preserve"> </w:t>
      </w:r>
      <w:r w:rsidRPr="007B6B39">
        <w:t>Also the geographic situation (mountains, etc.) can influence the coverage of the RF coverag</w:t>
      </w:r>
      <w:r w:rsidR="00033B37">
        <w:t>e.</w:t>
      </w:r>
    </w:p>
    <w:p w14:paraId="4ED9C6D8" w14:textId="77777777" w:rsidR="004538E2" w:rsidRPr="007B6B39" w:rsidRDefault="004538E2">
      <w:pPr>
        <w:spacing w:after="200" w:line="276" w:lineRule="auto"/>
        <w:rPr>
          <w:rFonts w:asciiTheme="majorHAnsi" w:eastAsiaTheme="majorEastAsia" w:hAnsiTheme="majorHAnsi" w:cstheme="majorBidi"/>
          <w:b/>
          <w:bCs/>
          <w:caps/>
          <w:color w:val="407EC9"/>
          <w:sz w:val="24"/>
          <w:szCs w:val="24"/>
        </w:rPr>
      </w:pPr>
      <w:r w:rsidRPr="007B6B39">
        <w:br w:type="page"/>
      </w:r>
    </w:p>
    <w:p w14:paraId="6FEE42A6" w14:textId="08CD80FB" w:rsidR="00800627" w:rsidRPr="007B6B39" w:rsidRDefault="00800627" w:rsidP="004538E2">
      <w:pPr>
        <w:pStyle w:val="Heading2"/>
      </w:pPr>
      <w:bookmarkStart w:id="207" w:name="_Toc459906337"/>
      <w:r w:rsidRPr="007B6B39">
        <w:lastRenderedPageBreak/>
        <w:t>Coverage Performance</w:t>
      </w:r>
      <w:bookmarkEnd w:id="207"/>
    </w:p>
    <w:p w14:paraId="12D176F6" w14:textId="77777777" w:rsidR="004538E2" w:rsidRPr="007B6B39" w:rsidRDefault="004538E2" w:rsidP="004538E2">
      <w:pPr>
        <w:pStyle w:val="Heading2separationline"/>
      </w:pPr>
    </w:p>
    <w:p w14:paraId="227FCAD9" w14:textId="66DA6048" w:rsidR="00800627" w:rsidRPr="007B6B39" w:rsidRDefault="00800627" w:rsidP="00800627">
      <w:pPr>
        <w:pStyle w:val="BodyText"/>
      </w:pPr>
      <w:r w:rsidRPr="007B6B39">
        <w:t xml:space="preserve">While operating in the coverage area, the coastal AIS VHF data link should satisfy the channel performance criteria for the AIS1 and AIS 2 frequencies as specified in ITU-R M.1371-1. </w:t>
      </w:r>
      <w:r w:rsidR="004538E2" w:rsidRPr="007B6B39">
        <w:t xml:space="preserve"> </w:t>
      </w:r>
      <w:r w:rsidRPr="007B6B39">
        <w:t>The competent authority may, however, change these frequencies through the use of the AIS channel management methods.</w:t>
      </w:r>
    </w:p>
    <w:p w14:paraId="1B95BA14" w14:textId="70D06484" w:rsidR="00800627" w:rsidRPr="007B6B39" w:rsidRDefault="00800627" w:rsidP="004538E2">
      <w:pPr>
        <w:pStyle w:val="Heading2"/>
      </w:pPr>
      <w:bookmarkStart w:id="208" w:name="_Toc459906338"/>
      <w:r w:rsidRPr="007B6B39">
        <w:t>Coverage Verification Recommendations</w:t>
      </w:r>
      <w:bookmarkEnd w:id="208"/>
    </w:p>
    <w:p w14:paraId="05AD00D8" w14:textId="77777777" w:rsidR="004538E2" w:rsidRPr="007B6B39" w:rsidRDefault="004538E2" w:rsidP="004538E2">
      <w:pPr>
        <w:pStyle w:val="Heading2separationline"/>
      </w:pPr>
    </w:p>
    <w:p w14:paraId="5A106389" w14:textId="1AF4F6E4" w:rsidR="00800627" w:rsidRPr="007B6B39" w:rsidRDefault="00800627" w:rsidP="00800627">
      <w:pPr>
        <w:pStyle w:val="BodyText"/>
      </w:pPr>
      <w:r w:rsidRPr="007B6B39">
        <w:t>After construction, the coverage of shore facilities shou</w:t>
      </w:r>
      <w:r w:rsidR="004538E2" w:rsidRPr="007B6B39">
        <w:t>ld be verified by field measure</w:t>
      </w:r>
      <w:r w:rsidRPr="007B6B39">
        <w:t>ments and compared against the planning estimates.  This process can identify isolated coverage problems unique to the local area and be used at a later date to detect changes in overall system performance.  The field validation should include a combination of stationary and moving mobile stations.  The use of fixed stations establis</w:t>
      </w:r>
      <w:r w:rsidR="004538E2" w:rsidRPr="007B6B39">
        <w:t>hes referencea</w:t>
      </w:r>
      <w:r w:rsidRPr="007B6B39">
        <w:t>ble coverage paths that can be used to detect system changes while the area coverage is assessed with the mobile stations.  The assessment should be performed for both shore facili</w:t>
      </w:r>
      <w:r w:rsidR="004538E2" w:rsidRPr="007B6B39">
        <w:t>ty broadcasting and reception.</w:t>
      </w:r>
    </w:p>
    <w:p w14:paraId="41C7698B" w14:textId="01C800B9" w:rsidR="00800627" w:rsidRPr="007B6B39" w:rsidRDefault="00800627" w:rsidP="004538E2">
      <w:pPr>
        <w:pStyle w:val="Heading2"/>
      </w:pPr>
      <w:bookmarkStart w:id="209" w:name="_Toc459906339"/>
      <w:r w:rsidRPr="007B6B39">
        <w:t>Planning criteria for a</w:t>
      </w:r>
      <w:r w:rsidR="004538E2" w:rsidRPr="007B6B39">
        <w:t>n AIS land-based infrastructure</w:t>
      </w:r>
      <w:bookmarkEnd w:id="209"/>
    </w:p>
    <w:p w14:paraId="59062460" w14:textId="77777777" w:rsidR="004538E2" w:rsidRPr="007B6B39" w:rsidRDefault="004538E2" w:rsidP="004538E2">
      <w:pPr>
        <w:pStyle w:val="Heading2separationline"/>
      </w:pPr>
    </w:p>
    <w:p w14:paraId="1A28CD1E" w14:textId="77777777" w:rsidR="00800627" w:rsidRPr="007B6B39" w:rsidRDefault="00800627" w:rsidP="00800627">
      <w:pPr>
        <w:pStyle w:val="BodyText"/>
      </w:pPr>
      <w:r w:rsidRPr="007B6B39">
        <w:t>When designing an AIS land-based infrastructure, the competent authority should use the following checklist:</w:t>
      </w:r>
    </w:p>
    <w:p w14:paraId="2A51C6A6" w14:textId="77777777" w:rsidR="00800627" w:rsidRPr="007B6B39" w:rsidRDefault="00800627" w:rsidP="004538E2">
      <w:pPr>
        <w:pStyle w:val="List1"/>
        <w:numPr>
          <w:ilvl w:val="0"/>
          <w:numId w:val="48"/>
        </w:numPr>
      </w:pPr>
      <w:r w:rsidRPr="007B6B39">
        <w:t>How high is the traffic volume?</w:t>
      </w:r>
    </w:p>
    <w:p w14:paraId="1E3EA47A" w14:textId="77777777" w:rsidR="00800627" w:rsidRPr="007B6B39" w:rsidRDefault="00800627" w:rsidP="004538E2">
      <w:pPr>
        <w:pStyle w:val="List1"/>
      </w:pPr>
      <w:r w:rsidRPr="007B6B39">
        <w:t>Where are the points of traffic congestion?</w:t>
      </w:r>
    </w:p>
    <w:p w14:paraId="64388B73" w14:textId="77777777" w:rsidR="00800627" w:rsidRPr="007B6B39" w:rsidRDefault="00800627" w:rsidP="004538E2">
      <w:pPr>
        <w:pStyle w:val="List1"/>
      </w:pPr>
      <w:r w:rsidRPr="007B6B39">
        <w:t>What are the traffic statistics in the respective areas?</w:t>
      </w:r>
    </w:p>
    <w:p w14:paraId="684A9E48" w14:textId="77777777" w:rsidR="00800627" w:rsidRPr="007B6B39" w:rsidRDefault="00800627" w:rsidP="004538E2">
      <w:pPr>
        <w:pStyle w:val="List1"/>
      </w:pPr>
      <w:r w:rsidRPr="007B6B39">
        <w:t>Can the desired area be covered using existing VHF shore stations?</w:t>
      </w:r>
    </w:p>
    <w:p w14:paraId="11A71264" w14:textId="6B2736F5" w:rsidR="00800627" w:rsidRPr="007B6B39" w:rsidRDefault="00800627" w:rsidP="004538E2">
      <w:pPr>
        <w:pStyle w:val="List1"/>
      </w:pPr>
      <w:r w:rsidRPr="007B6B39">
        <w:t xml:space="preserve">Considering the anticipated traffic, will the desired area </w:t>
      </w:r>
      <w:r w:rsidR="004538E2" w:rsidRPr="007B6B39">
        <w:t>need to be subdivided / sector</w:t>
      </w:r>
      <w:r w:rsidRPr="007B6B39">
        <w:t>ed?</w:t>
      </w:r>
    </w:p>
    <w:p w14:paraId="51793ED3" w14:textId="77777777" w:rsidR="00800627" w:rsidRPr="007B6B39" w:rsidRDefault="00800627" w:rsidP="004538E2">
      <w:pPr>
        <w:pStyle w:val="List1"/>
      </w:pPr>
      <w:r w:rsidRPr="007B6B39">
        <w:t>What are the geometric characteristics of the subdivided areas?</w:t>
      </w:r>
    </w:p>
    <w:p w14:paraId="336BFCD8" w14:textId="77777777" w:rsidR="00800627" w:rsidRPr="007B6B39" w:rsidRDefault="00800627" w:rsidP="004538E2">
      <w:pPr>
        <w:pStyle w:val="List1"/>
      </w:pPr>
      <w:r w:rsidRPr="007B6B39">
        <w:t>Can the siting of shore facilities be done to minimise the effects of garbling?</w:t>
      </w:r>
    </w:p>
    <w:p w14:paraId="50CFBC4A" w14:textId="77777777" w:rsidR="00800627" w:rsidRPr="007B6B39" w:rsidRDefault="00800627" w:rsidP="004538E2">
      <w:pPr>
        <w:pStyle w:val="List1"/>
      </w:pPr>
      <w:r w:rsidRPr="007B6B39">
        <w:t>What level of operational redundancy is necessary?</w:t>
      </w:r>
    </w:p>
    <w:p w14:paraId="4C774A35" w14:textId="77777777" w:rsidR="00800627" w:rsidRPr="007B6B39" w:rsidRDefault="00800627" w:rsidP="004538E2">
      <w:pPr>
        <w:pStyle w:val="List1"/>
      </w:pPr>
      <w:r w:rsidRPr="007B6B39">
        <w:t>How accessible should the shore facilities be?</w:t>
      </w:r>
    </w:p>
    <w:p w14:paraId="1766BF9A" w14:textId="5BAE62C5" w:rsidR="00800627" w:rsidRPr="007B6B39" w:rsidRDefault="00800627" w:rsidP="004538E2">
      <w:pPr>
        <w:pStyle w:val="Heading2"/>
      </w:pPr>
      <w:bookmarkStart w:id="210" w:name="_Toc459906340"/>
      <w:r w:rsidRPr="007B6B39">
        <w:t>Operational Coverage Area of a Base Station</w:t>
      </w:r>
      <w:bookmarkEnd w:id="210"/>
    </w:p>
    <w:p w14:paraId="4C100EFC" w14:textId="77777777" w:rsidR="004538E2" w:rsidRPr="007B6B39" w:rsidRDefault="004538E2" w:rsidP="004538E2">
      <w:pPr>
        <w:pStyle w:val="Heading2separationline"/>
      </w:pPr>
    </w:p>
    <w:p w14:paraId="061557B7" w14:textId="38D1CAB9" w:rsidR="00800627" w:rsidRPr="007B6B39" w:rsidRDefault="00800627" w:rsidP="00800627">
      <w:pPr>
        <w:pStyle w:val="BodyText"/>
      </w:pPr>
      <w:r w:rsidRPr="007B6B39">
        <w:t>When estimating the size of the operational coverage (ope</w:t>
      </w:r>
      <w:r w:rsidR="004538E2" w:rsidRPr="007B6B39">
        <w:t>rational cell) for shore facili</w:t>
      </w:r>
      <w:r w:rsidRPr="007B6B39">
        <w:t>ties, an important consideration is the traffic load – number of mobile AIS stations with-in the area.  Coverage areas that are designed to typical</w:t>
      </w:r>
      <w:r w:rsidR="004538E2" w:rsidRPr="007B6B39">
        <w:t>ly include a large number of mo</w:t>
      </w:r>
      <w:r w:rsidRPr="007B6B39">
        <w:t xml:space="preserve">bile AIS stations will experience some loss in the number of reports that are received from each mobile.  This is due to inter-message reception </w:t>
      </w:r>
      <w:r w:rsidR="004538E2" w:rsidRPr="007B6B39">
        <w:t>garbling.  If the expected traf</w:t>
      </w:r>
      <w:r w:rsidRPr="007B6B39">
        <w:t>fic load is high, consideration should be given to design</w:t>
      </w:r>
      <w:r w:rsidR="004538E2" w:rsidRPr="007B6B39">
        <w:t>ing the operational coverage ar</w:t>
      </w:r>
      <w:r w:rsidRPr="007B6B39">
        <w:t>ea using smaller geographic sectors in order to minimise the number of lost reports due to message garbling.</w:t>
      </w:r>
    </w:p>
    <w:p w14:paraId="7BD2BF26" w14:textId="6F8EF59F" w:rsidR="00800627" w:rsidRPr="007B6B39" w:rsidRDefault="00800627" w:rsidP="00800627">
      <w:pPr>
        <w:pStyle w:val="BodyText"/>
      </w:pPr>
      <w:r w:rsidRPr="007B6B39">
        <w:t xml:space="preserve">The size of the operational coverage area of an AIS station is determined primarily by the height of the transmit/receive antenna.  For mobile AIS stations, the height can vary significantly depending on the size of the ship. </w:t>
      </w:r>
      <w:r w:rsidR="004538E2" w:rsidRPr="007B6B39">
        <w:t xml:space="preserve"> </w:t>
      </w:r>
      <w:r w:rsidRPr="007B6B39">
        <w:t>Generally, the operational coverage area of an AIS shore facility is greater than that of a mobile A</w:t>
      </w:r>
      <w:r w:rsidR="004538E2" w:rsidRPr="007B6B39">
        <w:t>IS station.  The reliable recep</w:t>
      </w:r>
      <w:r w:rsidRPr="007B6B39">
        <w:t>tion of data messages will also depend on local radio propagation characteristics, and topographical conditions.  There are also two characteristics of AIS operation that can affect the reception of AIS reports:</w:t>
      </w:r>
    </w:p>
    <w:p w14:paraId="5EFC136F" w14:textId="4F7B2FC6" w:rsidR="00800627" w:rsidRPr="007B6B39" w:rsidRDefault="00947F96" w:rsidP="00947F96">
      <w:pPr>
        <w:pStyle w:val="List1"/>
        <w:numPr>
          <w:ilvl w:val="0"/>
          <w:numId w:val="62"/>
        </w:numPr>
      </w:pPr>
      <w:r>
        <w:t>M</w:t>
      </w:r>
      <w:r w:rsidR="00800627" w:rsidRPr="007B6B39">
        <w:t>obile AI</w:t>
      </w:r>
      <w:r w:rsidR="004538E2" w:rsidRPr="007B6B39">
        <w:t>S stations that are ‘hidden’</w:t>
      </w:r>
      <w:r>
        <w:t>.</w:t>
      </w:r>
    </w:p>
    <w:p w14:paraId="3000957C" w14:textId="46F85F05" w:rsidR="00800627" w:rsidRPr="007B6B39" w:rsidRDefault="00947F96" w:rsidP="00947F96">
      <w:pPr>
        <w:pStyle w:val="List1"/>
      </w:pPr>
      <w:r>
        <w:t>R</w:t>
      </w:r>
      <w:r w:rsidR="00800627" w:rsidRPr="007B6B39">
        <w:t>adio channel overloading.</w:t>
      </w:r>
    </w:p>
    <w:p w14:paraId="2173742A" w14:textId="1F1BB736" w:rsidR="00800627" w:rsidRPr="007B6B39" w:rsidRDefault="00800627" w:rsidP="004538E2">
      <w:pPr>
        <w:pStyle w:val="Heading3"/>
      </w:pPr>
      <w:bookmarkStart w:id="211" w:name="_Toc459906341"/>
      <w:r w:rsidRPr="007B6B39">
        <w:t>Operation of non-synchronised mobile stations within the cover-age area of a base station (hidden user)</w:t>
      </w:r>
      <w:bookmarkEnd w:id="211"/>
    </w:p>
    <w:p w14:paraId="5263118F" w14:textId="17763B39" w:rsidR="00800627" w:rsidRPr="007B6B39" w:rsidRDefault="00800627" w:rsidP="00800627">
      <w:pPr>
        <w:pStyle w:val="BodyText"/>
      </w:pPr>
      <w:r w:rsidRPr="007B6B39">
        <w:t xml:space="preserve">Within the reception area of a shore facility, there will be mobile AIS stations that can-not receive each other.  Hence, the broadcast schedule will not be exchanged among the-se stations.  For this reason, these stations will </w:t>
      </w:r>
      <w:r w:rsidRPr="007B6B39">
        <w:lastRenderedPageBreak/>
        <w:t xml:space="preserve">at times transmit their reports using the same time slot – a random occurrence.  During this event, the shore facility may receive only one, or none of the reports sent during the conflicting time slot.  There are shore facility design measures that can reduce the effect of these events.  (Also, see the basic architecture options </w:t>
      </w:r>
      <w:commentRangeStart w:id="212"/>
      <w:r w:rsidRPr="007B6B39">
        <w:t>discussed below</w:t>
      </w:r>
      <w:commentRangeEnd w:id="212"/>
      <w:r w:rsidR="004538E2" w:rsidRPr="007B6B39">
        <w:rPr>
          <w:rStyle w:val="CommentReference"/>
        </w:rPr>
        <w:commentReference w:id="212"/>
      </w:r>
      <w:r w:rsidRPr="007B6B39">
        <w:t>.)</w:t>
      </w:r>
    </w:p>
    <w:p w14:paraId="3DA57803" w14:textId="77777777" w:rsidR="00800627" w:rsidRPr="007B6B39" w:rsidRDefault="00800627" w:rsidP="00800627">
      <w:pPr>
        <w:pStyle w:val="BodyText"/>
      </w:pPr>
      <w:r w:rsidRPr="007B6B39">
        <w:t>In some cases, the distance between the mobile stations and a base station may result in only the stronger mobile AIS station signal being received (discrimination).  When the received signals are approximately equal, a base station will receive neither of the two mobile stations (garbling).  The probability of data transmission collisions increases with the number of mobile AIS stations inside the coverage range of a base station.</w:t>
      </w:r>
    </w:p>
    <w:p w14:paraId="0FF9D57F" w14:textId="0550480C" w:rsidR="00800627" w:rsidRPr="007B6B39" w:rsidRDefault="00800627" w:rsidP="004538E2">
      <w:pPr>
        <w:pStyle w:val="Heading3"/>
      </w:pPr>
      <w:bookmarkStart w:id="213" w:name="_Toc459906342"/>
      <w:r w:rsidRPr="007B6B39">
        <w:t>Operation of mobile stations when the operational channel is overloaded</w:t>
      </w:r>
      <w:bookmarkEnd w:id="213"/>
    </w:p>
    <w:p w14:paraId="7E802AC5" w14:textId="2F02BF6B" w:rsidR="00800627" w:rsidRPr="007B6B39" w:rsidRDefault="00800627" w:rsidP="00800627">
      <w:pPr>
        <w:pStyle w:val="BodyText"/>
      </w:pPr>
      <w:r w:rsidRPr="007B6B39">
        <w:t>Mobile stations within VHF operational range organise themselves autonomously by taking into account the current and future use of time sl</w:t>
      </w:r>
      <w:r w:rsidR="004538E2" w:rsidRPr="007B6B39">
        <w:t>ots by other AIS stations.  Con</w:t>
      </w:r>
      <w:r w:rsidRPr="007B6B39">
        <w:t xml:space="preserve">sequently, mobile stations attempt to avoid the simultaneous use of the same time slot.  If all time slots within their VHF operational range are occupied, they will use time slots of the most distant stations.  The range of reception is effectively reduced by this pro-cess.  To avoid losing the most distant stations entirely, a mobile AIS station limits its simultaneous use of the time slot of a particular distant stations time slot to once </w:t>
      </w:r>
      <w:r w:rsidR="004538E2" w:rsidRPr="007B6B39">
        <w:t>per mi</w:t>
      </w:r>
      <w:r w:rsidRPr="007B6B39">
        <w:t xml:space="preserve">nute. </w:t>
      </w:r>
      <w:r w:rsidR="004538E2" w:rsidRPr="007B6B39">
        <w:t xml:space="preserve"> </w:t>
      </w:r>
      <w:r w:rsidRPr="007B6B39">
        <w:t>Consequently, complete suppression of targets is unlikely.  With respect to the fundamental collision avoidance requirement for AIS, it is more important to receive the reports of nearby mobile AIS stations than the most distant mobile AIS stations.</w:t>
      </w:r>
    </w:p>
    <w:p w14:paraId="15F5CC44" w14:textId="63097F6A" w:rsidR="00800627" w:rsidRPr="007B6B39" w:rsidRDefault="00800627" w:rsidP="00E73CA9">
      <w:pPr>
        <w:pStyle w:val="Heading2"/>
      </w:pPr>
      <w:bookmarkStart w:id="214" w:name="_Toc459906343"/>
      <w:r w:rsidRPr="007B6B39">
        <w:t>Reception Options for AIS Shore Facilities</w:t>
      </w:r>
      <w:bookmarkEnd w:id="214"/>
    </w:p>
    <w:p w14:paraId="7E69EFC1" w14:textId="77777777" w:rsidR="00E73CA9" w:rsidRPr="007B6B39" w:rsidRDefault="00E73CA9" w:rsidP="00E73CA9">
      <w:pPr>
        <w:pStyle w:val="Heading2separationline"/>
      </w:pPr>
    </w:p>
    <w:p w14:paraId="11AA1A8F" w14:textId="724084D8" w:rsidR="00800627" w:rsidRPr="007B6B39" w:rsidRDefault="00800627" w:rsidP="00800627">
      <w:pPr>
        <w:pStyle w:val="BodyText"/>
      </w:pPr>
      <w:r w:rsidRPr="007B6B39">
        <w:t>In order to minimise the probability of garbling within t</w:t>
      </w:r>
      <w:r w:rsidR="004538E2" w:rsidRPr="007B6B39">
        <w:t>he coverage range of a base sta</w:t>
      </w:r>
      <w:r w:rsidRPr="007B6B39">
        <w:t xml:space="preserve">tion, the following options should be considered.  Of the alternatives listed below, only those listed in section </w:t>
      </w:r>
      <w:r w:rsidR="00E73CA9" w:rsidRPr="007B6B39">
        <w:fldChar w:fldCharType="begin"/>
      </w:r>
      <w:r w:rsidR="00E73CA9" w:rsidRPr="007B6B39">
        <w:instrText xml:space="preserve"> REF _Ref459881108 \r \h </w:instrText>
      </w:r>
      <w:r w:rsidR="00E73CA9" w:rsidRPr="007B6B39">
        <w:fldChar w:fldCharType="separate"/>
      </w:r>
      <w:r w:rsidR="00E73CA9" w:rsidRPr="007B6B39">
        <w:t>16.6.1</w:t>
      </w:r>
      <w:r w:rsidR="00E73CA9" w:rsidRPr="007B6B39">
        <w:fldChar w:fldCharType="end"/>
      </w:r>
      <w:r w:rsidRPr="007B6B39">
        <w:t xml:space="preserve"> have no effect on the technical operation of t</w:t>
      </w:r>
      <w:r w:rsidR="004538E2" w:rsidRPr="007B6B39">
        <w:t>he mobile sta</w:t>
      </w:r>
      <w:r w:rsidRPr="007B6B39">
        <w:t>tions.</w:t>
      </w:r>
    </w:p>
    <w:p w14:paraId="45C988DC" w14:textId="411FAEAF" w:rsidR="00800627" w:rsidRPr="007B6B39" w:rsidRDefault="00800627" w:rsidP="00E73CA9">
      <w:pPr>
        <w:pStyle w:val="Heading3"/>
      </w:pPr>
      <w:bookmarkStart w:id="215" w:name="_Ref459881108"/>
      <w:bookmarkStart w:id="216" w:name="_Toc459906344"/>
      <w:r w:rsidRPr="007B6B39">
        <w:t>Design the coverage range for the expected traffic volume</w:t>
      </w:r>
      <w:bookmarkEnd w:id="215"/>
      <w:bookmarkEnd w:id="216"/>
    </w:p>
    <w:p w14:paraId="5F944081" w14:textId="77777777" w:rsidR="00800627" w:rsidRPr="007B6B39" w:rsidRDefault="00800627" w:rsidP="00800627">
      <w:pPr>
        <w:pStyle w:val="BodyText"/>
      </w:pPr>
      <w:r w:rsidRPr="007B6B39">
        <w:t>The operational range of base stations must be designed such that the traffic volume re-mains well below the theoretical system capacity within the coverage range.</w:t>
      </w:r>
    </w:p>
    <w:p w14:paraId="7C191823" w14:textId="77777777" w:rsidR="00800627" w:rsidRPr="007B6B39" w:rsidRDefault="00800627" w:rsidP="00800627">
      <w:pPr>
        <w:pStyle w:val="BodyText"/>
      </w:pPr>
      <w:r w:rsidRPr="007B6B39">
        <w:t>This can be achieved as follows:</w:t>
      </w:r>
    </w:p>
    <w:p w14:paraId="69BFE6A8" w14:textId="17F0F3CB" w:rsidR="00800627" w:rsidRPr="007B6B39" w:rsidRDefault="00800627" w:rsidP="00561D56">
      <w:pPr>
        <w:pStyle w:val="Heading4"/>
      </w:pPr>
      <w:r w:rsidRPr="007B6B39">
        <w:t>Adjust the range of the shore facility</w:t>
      </w:r>
    </w:p>
    <w:p w14:paraId="0200A343" w14:textId="64031C80" w:rsidR="00561D56" w:rsidRPr="007B6B39" w:rsidRDefault="00800627" w:rsidP="00561D56">
      <w:pPr>
        <w:pStyle w:val="BodyText"/>
      </w:pPr>
      <w:r w:rsidRPr="007B6B39">
        <w:t xml:space="preserve">Adjust the range of the shore facility by adjusting the height of the antenna or sensitivity of the receivers.  Site the adjacent shore facilities for these reception ranges.  Reducing the range will require a larger number of shore </w:t>
      </w:r>
    </w:p>
    <w:p w14:paraId="6D83E7DA" w14:textId="11C560D5" w:rsidR="00800627" w:rsidRPr="007B6B39" w:rsidRDefault="004538E2" w:rsidP="00561D56">
      <w:pPr>
        <w:pStyle w:val="Heading4"/>
      </w:pPr>
      <w:r w:rsidRPr="007B6B39">
        <w:t>Creation of sector</w:t>
      </w:r>
      <w:r w:rsidR="00800627" w:rsidRPr="007B6B39">
        <w:t>ed coverage areas</w:t>
      </w:r>
    </w:p>
    <w:p w14:paraId="78627DF8" w14:textId="33446589" w:rsidR="00800627" w:rsidRPr="007B6B39" w:rsidRDefault="00561D56" w:rsidP="00800627">
      <w:pPr>
        <w:pStyle w:val="BodyText"/>
      </w:pPr>
      <w:r w:rsidRPr="007B6B39">
        <w:t>Sector</w:t>
      </w:r>
      <w:r w:rsidR="004538E2" w:rsidRPr="007B6B39">
        <w:t>ing</w:t>
      </w:r>
      <w:r w:rsidR="00800627" w:rsidRPr="007B6B39">
        <w:t xml:space="preserve"> establishes, at a single site, several c</w:t>
      </w:r>
      <w:r w:rsidR="004538E2" w:rsidRPr="007B6B39">
        <w:t>overage areas for a shore facil</w:t>
      </w:r>
      <w:r w:rsidR="00800627" w:rsidRPr="007B6B39">
        <w:t>ity.  This approach requires the installation of additional reception equipment.  Antenna systems with directional properties and a variety of heights can be used to create these sectors.  Each coverage sector must be monitored using separate reception equipment.  With proper design and control, the geographic coverage of sectors can be changed during operations as needed for a variety of traffic loading conditions.  Note that sectori</w:t>
      </w:r>
      <w:r w:rsidR="004538E2" w:rsidRPr="007B6B39">
        <w:t>ng</w:t>
      </w:r>
      <w:r w:rsidR="00800627" w:rsidRPr="007B6B39">
        <w:t xml:space="preserve"> of a shore facility’s reception area does not require that the shore facilities broadcasting cap</w:t>
      </w:r>
      <w:r w:rsidR="004538E2" w:rsidRPr="007B6B39">
        <w:t xml:space="preserve">abilities also be sectored. </w:t>
      </w:r>
      <w:r w:rsidR="005F308C">
        <w:t xml:space="preserve"> </w:t>
      </w:r>
      <w:r w:rsidR="00800627" w:rsidRPr="007B6B39">
        <w:t>That is an independent design issue.</w:t>
      </w:r>
    </w:p>
    <w:p w14:paraId="758799E3" w14:textId="1123A631" w:rsidR="00800627" w:rsidRPr="007B6B39" w:rsidRDefault="00800627" w:rsidP="00561D56">
      <w:pPr>
        <w:pStyle w:val="Heading4"/>
      </w:pPr>
      <w:r w:rsidRPr="007B6B39">
        <w:t>Use of remote, receive-only, facilities</w:t>
      </w:r>
    </w:p>
    <w:p w14:paraId="7EF195DE" w14:textId="02FA92DA" w:rsidR="00800627" w:rsidRPr="007B6B39" w:rsidRDefault="00800627" w:rsidP="00800627">
      <w:pPr>
        <w:pStyle w:val="BodyText"/>
      </w:pPr>
      <w:r w:rsidRPr="007B6B39">
        <w:t>The coverage of a shore facility can be augmented using several remote receive-only facilities.  The shore facility provides the broadcasting capability while the remote receiving stations augment the reception capability of the shore facility.  The collection of all the received reports will req</w:t>
      </w:r>
      <w:r w:rsidR="005F308C">
        <w:t>uire a filtering process to dis</w:t>
      </w:r>
      <w:r w:rsidRPr="007B6B39">
        <w:t>card redundant reports that are received.</w:t>
      </w:r>
    </w:p>
    <w:p w14:paraId="150F57C4" w14:textId="77777777" w:rsidR="00800627" w:rsidRPr="007B6B39" w:rsidRDefault="00800627" w:rsidP="00800627">
      <w:pPr>
        <w:pStyle w:val="BodyText"/>
      </w:pPr>
      <w:r w:rsidRPr="007B6B39">
        <w:t>This approach requires the services of an independent communications system to forward received reports from the remote sites to the augmented shore facility.  This approach could require many interconnected sites.</w:t>
      </w:r>
    </w:p>
    <w:p w14:paraId="08A6C642" w14:textId="1FAB6617" w:rsidR="00800627" w:rsidRPr="007B6B39" w:rsidRDefault="00800627" w:rsidP="00561D56">
      <w:pPr>
        <w:pStyle w:val="Heading4"/>
      </w:pPr>
      <w:r w:rsidRPr="007B6B39">
        <w:lastRenderedPageBreak/>
        <w:t>Using multiple base stations for a single coverage area.</w:t>
      </w:r>
    </w:p>
    <w:p w14:paraId="73F60CA0" w14:textId="5D87EC62" w:rsidR="00800627" w:rsidRPr="007B6B39" w:rsidRDefault="00800627" w:rsidP="00800627">
      <w:pPr>
        <w:pStyle w:val="BodyText"/>
      </w:pPr>
      <w:r w:rsidRPr="007B6B39">
        <w:t>Two or more complete shore facilities may be located to independently service the desired coverage area.  The coverage overlap among the facilities should be significant.  The resulting configuration creates a reception diversity that should overcome issues such as garbling.  To realize the benefit of this diversity, these facilities should be connected by an independent communications method.</w:t>
      </w:r>
    </w:p>
    <w:p w14:paraId="414F5282" w14:textId="77777777" w:rsidR="00800627" w:rsidRPr="007B6B39" w:rsidRDefault="00800627" w:rsidP="00800627">
      <w:pPr>
        <w:pStyle w:val="BodyText"/>
      </w:pPr>
      <w:r w:rsidRPr="007B6B39">
        <w:t>The overlap of coverage by these facilities also results in a significant increase in system level and operational redundancy.</w:t>
      </w:r>
    </w:p>
    <w:p w14:paraId="1B1D1853" w14:textId="0D78545A" w:rsidR="00800627" w:rsidRPr="007B6B39" w:rsidRDefault="00800627" w:rsidP="00561D56">
      <w:pPr>
        <w:pStyle w:val="Heading3"/>
      </w:pPr>
      <w:bookmarkStart w:id="217" w:name="_Toc459906345"/>
      <w:r w:rsidRPr="007B6B39">
        <w:t>Shore control of the mobile AIS station transmissions</w:t>
      </w:r>
      <w:bookmarkEnd w:id="217"/>
    </w:p>
    <w:p w14:paraId="5D8F440F" w14:textId="42844AB0" w:rsidR="00800627" w:rsidRPr="007B6B39" w:rsidRDefault="00800627" w:rsidP="00800627">
      <w:pPr>
        <w:pStyle w:val="BodyText"/>
      </w:pPr>
      <w:r w:rsidRPr="007B6B39">
        <w:t xml:space="preserve">Within its service range, a shore facility, such as an AIS shore station, can designate the transmission mode on a mobile station. </w:t>
      </w:r>
      <w:r w:rsidR="004538E2" w:rsidRPr="007B6B39">
        <w:t xml:space="preserve"> </w:t>
      </w:r>
      <w:r w:rsidRPr="007B6B39">
        <w:t>To do this, the facility broadcasts a command that switches each mobile AIS station to the assigned mode.  The reporting rate and time slot assignments can be specified by this command.</w:t>
      </w:r>
    </w:p>
    <w:p w14:paraId="5C32ECAF" w14:textId="3087515D" w:rsidR="00800627" w:rsidRPr="007B6B39" w:rsidRDefault="00800627" w:rsidP="00800627">
      <w:pPr>
        <w:pStyle w:val="BodyText"/>
      </w:pPr>
      <w:r w:rsidRPr="007B6B39">
        <w:t>This control method can become very complex and requi</w:t>
      </w:r>
      <w:r w:rsidR="004538E2" w:rsidRPr="007B6B39">
        <w:t>res constant attention by an op</w:t>
      </w:r>
      <w:r w:rsidRPr="007B6B39">
        <w:t>erator to the movement of each vessel subject to th</w:t>
      </w:r>
      <w:r w:rsidR="004538E2" w:rsidRPr="007B6B39">
        <w:t>ese commands.  Effective manage</w:t>
      </w:r>
      <w:r w:rsidRPr="007B6B39">
        <w:t>ment of this capability may require co-operation between adjacent shore facilities.  In addition to issuing commands, co-operation is needed to assure a complete and correct understanding of the constantly changing traffic condit</w:t>
      </w:r>
      <w:r w:rsidR="004538E2" w:rsidRPr="007B6B39">
        <w:t>ions, AIS channel loading condi</w:t>
      </w:r>
      <w:r w:rsidRPr="007B6B39">
        <w:t>tions, and dynamic changes in vessel movements.  Acquiring a new mobile AIS station entering an operational area for the first time requires the holding of slot capacity in re-serve.  Since this control mechanism by itself already results in a high channel loading, it can be used only in special circumstances.</w:t>
      </w:r>
    </w:p>
    <w:p w14:paraId="28AECB5E" w14:textId="28DD8A56" w:rsidR="00800627" w:rsidRPr="007B6B39" w:rsidRDefault="00800627" w:rsidP="00561D56">
      <w:pPr>
        <w:pStyle w:val="Heading3"/>
      </w:pPr>
      <w:bookmarkStart w:id="218" w:name="_Toc459906346"/>
      <w:r w:rsidRPr="007B6B39">
        <w:t>Using duplex repeaters to support the self-organising of mobile stations.</w:t>
      </w:r>
      <w:bookmarkEnd w:id="218"/>
    </w:p>
    <w:p w14:paraId="65725301" w14:textId="30D4201C" w:rsidR="00800627" w:rsidRPr="007B6B39" w:rsidRDefault="00800627" w:rsidP="00800627">
      <w:pPr>
        <w:pStyle w:val="BodyText"/>
      </w:pPr>
      <w:r w:rsidRPr="007B6B39">
        <w:t>The duplex repeater shore facility provides all participants</w:t>
      </w:r>
      <w:r w:rsidR="004538E2" w:rsidRPr="007B6B39">
        <w:t>, within a strictly defined ser</w:t>
      </w:r>
      <w:r w:rsidRPr="007B6B39">
        <w:t>vice area, with all of the data transmissions that originate in a service area.  Every AIS station receives the broadcast from every other station, and is aware of its broadcast schedule.  Ideal self-organising of the VDL is realised.  As long as sufficient channel capacity is available, the coverage area of a duplex repeater is completely organised.  The service area must be specified to assure system capa</w:t>
      </w:r>
      <w:r w:rsidR="004538E2" w:rsidRPr="007B6B39">
        <w:t>city is always available for mo</w:t>
      </w:r>
      <w:r w:rsidRPr="007B6B39">
        <w:t xml:space="preserve">bile stations entering the coverage area for the first time.  The use of duplex repeaters excludes direct ship-to-ship communications on the service channel that is used.  Land-based full duplex repeaters process the entire communication traffic. </w:t>
      </w:r>
    </w:p>
    <w:p w14:paraId="6DE72DB8" w14:textId="77777777" w:rsidR="00800627" w:rsidRPr="007B6B39" w:rsidRDefault="00800627" w:rsidP="00800627">
      <w:pPr>
        <w:pStyle w:val="BodyText"/>
      </w:pPr>
      <w:r w:rsidRPr="007B6B39">
        <w:t>The use of full duplex repeaters requires that all mobile stations undergo a switch-over to the service’s operational channel.  During the switch, there is a slight increase in the loading on the duplex channel.</w:t>
      </w:r>
    </w:p>
    <w:p w14:paraId="05FDB545" w14:textId="77777777" w:rsidR="00800627" w:rsidRPr="007B6B39" w:rsidRDefault="00800627" w:rsidP="00800627">
      <w:pPr>
        <w:pStyle w:val="BodyText"/>
      </w:pPr>
      <w:r w:rsidRPr="007B6B39">
        <w:t>Adjacent duplex repeater service areas require different duplex channels.</w:t>
      </w:r>
    </w:p>
    <w:p w14:paraId="711FC120" w14:textId="5610BEDC" w:rsidR="00800627" w:rsidRPr="007B6B39" w:rsidRDefault="00800627" w:rsidP="00561D56">
      <w:pPr>
        <w:pStyle w:val="Heading3"/>
      </w:pPr>
      <w:bookmarkStart w:id="219" w:name="_Toc459906347"/>
      <w:r w:rsidRPr="007B6B39">
        <w:t>Coverage areas arbitrarily defined by a cellular operational net-work</w:t>
      </w:r>
      <w:bookmarkEnd w:id="219"/>
    </w:p>
    <w:p w14:paraId="548A7D48" w14:textId="38BAA363" w:rsidR="00800627" w:rsidRPr="007B6B39" w:rsidRDefault="00800627" w:rsidP="00800627">
      <w:pPr>
        <w:pStyle w:val="BodyText"/>
      </w:pPr>
      <w:r w:rsidRPr="007B6B39">
        <w:t>The assignment of regional operational channels to distribute mobile AIS stations among a number of VHF channels.  Adjacent areas would only have one operational AIS channel in common.  The size of these areas can be defined arbitrarily and can be substantially smaller than the actual operational range of a shore facility.  In this manner, specially matched coverage areas can be defined, and the</w:t>
      </w:r>
      <w:r w:rsidR="004538E2" w:rsidRPr="007B6B39">
        <w:t xml:space="preserve"> shore facility can directly re</w:t>
      </w:r>
      <w:r w:rsidRPr="007B6B39">
        <w:t>ceive many more reports using three or more radio channels.</w:t>
      </w:r>
    </w:p>
    <w:p w14:paraId="59FFE1C7" w14:textId="7E6C28AA" w:rsidR="00800627" w:rsidRPr="007B6B39" w:rsidRDefault="00800627" w:rsidP="00800627">
      <w:pPr>
        <w:pStyle w:val="BodyText"/>
      </w:pPr>
      <w:r w:rsidRPr="007B6B39">
        <w:t>The use of regional operational cells requires that all mobile stations be switched to a regional operational channel.</w:t>
      </w:r>
    </w:p>
    <w:p w14:paraId="488574E5" w14:textId="61E05C62" w:rsidR="00800627" w:rsidRPr="007B6B39" w:rsidRDefault="00800627" w:rsidP="00800627">
      <w:pPr>
        <w:pStyle w:val="BodyText"/>
      </w:pPr>
      <w:r w:rsidRPr="007B6B39">
        <w:t>Adjacent operational cells require different operational channels.</w:t>
      </w:r>
      <w:r w:rsidR="005F308C">
        <w:t xml:space="preserve"> </w:t>
      </w:r>
      <w:r w:rsidRPr="007B6B39">
        <w:t xml:space="preserve"> In the transition region, channel load increases as a result of additional transmissions from mobile stations.</w:t>
      </w:r>
    </w:p>
    <w:p w14:paraId="42E25AB8" w14:textId="5B76F1E9" w:rsidR="00800627" w:rsidRPr="007B6B39" w:rsidRDefault="00800627" w:rsidP="00561D56">
      <w:pPr>
        <w:pStyle w:val="Heading2"/>
      </w:pPr>
      <w:bookmarkStart w:id="220" w:name="_Toc459906348"/>
      <w:r w:rsidRPr="007B6B39">
        <w:t>Joint operation of several shore facilities</w:t>
      </w:r>
      <w:bookmarkEnd w:id="220"/>
    </w:p>
    <w:p w14:paraId="7D2B5860" w14:textId="77777777" w:rsidR="00561D56" w:rsidRPr="007B6B39" w:rsidRDefault="00561D56" w:rsidP="00561D56">
      <w:pPr>
        <w:pStyle w:val="Heading2separationline"/>
      </w:pPr>
    </w:p>
    <w:p w14:paraId="00BF2368" w14:textId="77777777" w:rsidR="00800627" w:rsidRPr="007B6B39" w:rsidRDefault="00800627" w:rsidP="00800627">
      <w:pPr>
        <w:pStyle w:val="BodyText"/>
      </w:pPr>
      <w:r w:rsidRPr="007B6B39">
        <w:t>When co-ordinated coverage is necessary, several shore facilities must be connected to each other.  Individual base stations must be networked to combine information and to filter out redundant information.  The network, connecting the facilities, will not be dis-cussed here any further since it will be described in detail elsewhere in this report.</w:t>
      </w:r>
    </w:p>
    <w:p w14:paraId="786FE663" w14:textId="31855010" w:rsidR="00800627" w:rsidRPr="007B6B39" w:rsidRDefault="00800627" w:rsidP="00800627">
      <w:pPr>
        <w:pStyle w:val="BodyText"/>
      </w:pPr>
      <w:r w:rsidRPr="007B6B39">
        <w:lastRenderedPageBreak/>
        <w:t>The following options for the areas of an AIS shore stat</w:t>
      </w:r>
      <w:r w:rsidR="004538E2" w:rsidRPr="007B6B39">
        <w:t>ion coverage exist.  These tech</w:t>
      </w:r>
      <w:r w:rsidRPr="007B6B39">
        <w:t>niques may be combined as required:</w:t>
      </w:r>
    </w:p>
    <w:p w14:paraId="77E65541" w14:textId="02EA47D3" w:rsidR="00800627" w:rsidRPr="007B6B39" w:rsidRDefault="00800627" w:rsidP="00561D56">
      <w:pPr>
        <w:pStyle w:val="Heading3"/>
      </w:pPr>
      <w:bookmarkStart w:id="221" w:name="_Toc459906349"/>
      <w:r w:rsidRPr="007B6B39">
        <w:t>Coverage of large geographic areas by shore stations with ex-tended VHF range capabilities.</w:t>
      </w:r>
      <w:bookmarkEnd w:id="221"/>
    </w:p>
    <w:p w14:paraId="5A619107" w14:textId="625D45E9" w:rsidR="00800627" w:rsidRPr="007B6B39" w:rsidRDefault="00800627" w:rsidP="00800627">
      <w:pPr>
        <w:pStyle w:val="BodyText"/>
      </w:pPr>
      <w:r w:rsidRPr="007B6B39">
        <w:t xml:space="preserve">Individual facilities may be arranged such that the largest possible areas are covered. </w:t>
      </w:r>
      <w:r w:rsidR="004538E2" w:rsidRPr="007B6B39">
        <w:t xml:space="preserve"> </w:t>
      </w:r>
      <w:r w:rsidRPr="007B6B39">
        <w:t>This implies that antenna sites, as high as possible, with clear omnidirectional or highly directional views (clear view of all the desired coverage</w:t>
      </w:r>
      <w:r w:rsidR="004538E2" w:rsidRPr="007B6B39">
        <w:t xml:space="preserve"> areas) be established.  This ap</w:t>
      </w:r>
      <w:r w:rsidRPr="007B6B39">
        <w:t>proach is feasible if a small traffic volume can be assu</w:t>
      </w:r>
      <w:r w:rsidR="004538E2" w:rsidRPr="007B6B39">
        <w:t>med such that the system can op</w:t>
      </w:r>
      <w:r w:rsidRPr="007B6B39">
        <w:t>erate with a low operational channel load.  The probability of garbling due to two mobile stations not being able to receive each other is low due to the low channel load.</w:t>
      </w:r>
    </w:p>
    <w:p w14:paraId="6C05A177" w14:textId="70D22152" w:rsidR="00800627" w:rsidRPr="007B6B39" w:rsidRDefault="00800627" w:rsidP="00561D56">
      <w:pPr>
        <w:pStyle w:val="Heading3"/>
      </w:pPr>
      <w:bookmarkStart w:id="222" w:name="_Toc459906350"/>
      <w:r w:rsidRPr="007B6B39">
        <w:t>Avoidance of overload conditions for large areas</w:t>
      </w:r>
      <w:bookmarkEnd w:id="222"/>
    </w:p>
    <w:p w14:paraId="2F104FF6" w14:textId="27894D92" w:rsidR="00800627" w:rsidRPr="007B6B39" w:rsidRDefault="00800627" w:rsidP="00800627">
      <w:pPr>
        <w:pStyle w:val="BodyText"/>
      </w:pPr>
      <w:r w:rsidRPr="007B6B39">
        <w:t>In order to avoid overload conditions for large area shore facilities (e.g. coverage far out to sea) due to too many participants, it is possible to partition the area of interest into sectors.  This can be achieved by using directional antennas that only receive signals from specific directions.  Any associated broadcasts ma</w:t>
      </w:r>
      <w:r w:rsidR="004538E2" w:rsidRPr="007B6B39">
        <w:t>y be either directive or omnidi</w:t>
      </w:r>
      <w:r w:rsidRPr="007B6B39">
        <w:t>rectional.  By using appropriate layouts, it is possible t</w:t>
      </w:r>
      <w:r w:rsidR="004538E2" w:rsidRPr="007B6B39">
        <w:t>o effectively achieve omnidirec</w:t>
      </w:r>
      <w:r w:rsidRPr="007B6B39">
        <w:t>tional coverage with several co-located directional antennas.  Independent reception (and transmission) equipment is assigned to each coverage sect</w:t>
      </w:r>
      <w:r w:rsidR="004538E2" w:rsidRPr="007B6B39">
        <w:t>or (i.e. each directional anten</w:t>
      </w:r>
      <w:r w:rsidRPr="007B6B39">
        <w:t>na is connected to a dedicated base station).  Because antenna radiation patterns overlap, it may be necessary to filter duplicate position reports befo</w:t>
      </w:r>
      <w:r w:rsidR="004538E2" w:rsidRPr="007B6B39">
        <w:t>re passing data to other facili</w:t>
      </w:r>
      <w:r w:rsidRPr="007B6B39">
        <w:t>ties.</w:t>
      </w:r>
    </w:p>
    <w:p w14:paraId="1FD8626A" w14:textId="4855456C" w:rsidR="00800627" w:rsidRPr="007B6B39" w:rsidRDefault="00800627" w:rsidP="00561D56">
      <w:pPr>
        <w:pStyle w:val="Heading3"/>
      </w:pPr>
      <w:bookmarkStart w:id="223" w:name="_Toc459906351"/>
      <w:r w:rsidRPr="007B6B39">
        <w:t>Coverage of large geographic areas by several short radio range shore facilities</w:t>
      </w:r>
      <w:bookmarkEnd w:id="223"/>
      <w:r w:rsidRPr="007B6B39">
        <w:t xml:space="preserve"> </w:t>
      </w:r>
    </w:p>
    <w:p w14:paraId="4B445260" w14:textId="6C4E6F37" w:rsidR="00800627" w:rsidRPr="007B6B39" w:rsidRDefault="00800627" w:rsidP="00800627">
      <w:pPr>
        <w:pStyle w:val="BodyText"/>
      </w:pPr>
      <w:r w:rsidRPr="007B6B39">
        <w:t>If large traffic loads are expected, it is reasonable to deliberately limit the coverage range of shore facilities.  A smaller coverage area can be achieved by limiting the operational propagation range by reducing the antenna height, using directive antennas (sector</w:t>
      </w:r>
      <w:r w:rsidR="004538E2" w:rsidRPr="007B6B39">
        <w:t>isa</w:t>
      </w:r>
      <w:r w:rsidRPr="007B6B39">
        <w:t>tion), and reducing the reception sensitivity.  By reducing the coverage area, only a small traffic load is experienced and overload conditions can be avoided.</w:t>
      </w:r>
    </w:p>
    <w:p w14:paraId="17190CDC" w14:textId="0A5509BE" w:rsidR="00800627" w:rsidRPr="007B6B39" w:rsidRDefault="00800627" w:rsidP="00561D56">
      <w:pPr>
        <w:pStyle w:val="Heading3"/>
      </w:pPr>
      <w:bookmarkStart w:id="224" w:name="_Toc459906352"/>
      <w:r w:rsidRPr="007B6B39">
        <w:t>Coverage of large geographic areas by extended VHF range base stations and several short rad</w:t>
      </w:r>
      <w:r w:rsidR="004538E2" w:rsidRPr="007B6B39">
        <w:t>io range, passive reception stations.</w:t>
      </w:r>
      <w:bookmarkEnd w:id="224"/>
    </w:p>
    <w:p w14:paraId="5A86D897" w14:textId="11416FE6" w:rsidR="00800627" w:rsidRPr="007B6B39" w:rsidRDefault="00800627" w:rsidP="00800627">
      <w:pPr>
        <w:pStyle w:val="BodyText"/>
      </w:pPr>
      <w:r w:rsidRPr="007B6B39">
        <w:t xml:space="preserve">In order to deal with the garbling effect, an active base station, which is also responsible for ship-shore communication traffic, can be constructed for a given geographic cover-age area. </w:t>
      </w:r>
      <w:r w:rsidR="004538E2" w:rsidRPr="007B6B39">
        <w:t xml:space="preserve"> </w:t>
      </w:r>
      <w:r w:rsidRPr="007B6B39">
        <w:t>The transmission of this base station will be transmitted over previously re-served and readily available time slots.</w:t>
      </w:r>
    </w:p>
    <w:p w14:paraId="023005CE" w14:textId="166E7C9C" w:rsidR="00800627" w:rsidRPr="007B6B39" w:rsidRDefault="00800627" w:rsidP="00800627">
      <w:pPr>
        <w:pStyle w:val="BodyText"/>
      </w:pPr>
      <w:r w:rsidRPr="007B6B39">
        <w:t xml:space="preserve">Multiple use of time slots by mobile stations, which might still exist, will be resolved through appropriately staggered, passive base stations and the discrimination in favour of the stronger transmitter. </w:t>
      </w:r>
      <w:r w:rsidR="004538E2" w:rsidRPr="007B6B39">
        <w:t xml:space="preserve"> </w:t>
      </w:r>
      <w:r w:rsidRPr="007B6B39">
        <w:t>Each of the passive base stations receives the transmissions in its immediate vicinity.</w:t>
      </w:r>
    </w:p>
    <w:p w14:paraId="5898FEC0" w14:textId="77777777" w:rsidR="00800627" w:rsidRPr="007B6B39" w:rsidRDefault="00800627" w:rsidP="00800627">
      <w:pPr>
        <w:pStyle w:val="BodyText"/>
      </w:pPr>
      <w:r w:rsidRPr="007B6B39">
        <w:t>It is also feasible to co-locate passive base stations with active base station provided they are equipped with receiving sectors.</w:t>
      </w:r>
    </w:p>
    <w:p w14:paraId="007203C8" w14:textId="7B6378C4" w:rsidR="00800627" w:rsidRPr="007B6B39" w:rsidRDefault="00800627" w:rsidP="00561D56">
      <w:pPr>
        <w:pStyle w:val="Heading3"/>
      </w:pPr>
      <w:bookmarkStart w:id="225" w:name="_Toc459906353"/>
      <w:r w:rsidRPr="007B6B39">
        <w:t>Multiple coverage in geographic areas of base stations</w:t>
      </w:r>
      <w:bookmarkEnd w:id="225"/>
    </w:p>
    <w:p w14:paraId="3107B366" w14:textId="1C9A9DCC" w:rsidR="00800627" w:rsidRPr="007B6B39" w:rsidRDefault="00800627" w:rsidP="00800627">
      <w:pPr>
        <w:pStyle w:val="BodyText"/>
      </w:pPr>
      <w:r w:rsidRPr="007B6B39">
        <w:t>If the distances between base stations are chosen such that the operational cells overlap significantly, then targets from several base stations will be received simultaneously.</w:t>
      </w:r>
      <w:r w:rsidR="004538E2" w:rsidRPr="007B6B39">
        <w:t xml:space="preserve"> </w:t>
      </w:r>
      <w:r w:rsidRPr="007B6B39">
        <w:t xml:space="preserve"> This results in a redundancy of reception routes, namely from two or more base stations from different directions. </w:t>
      </w:r>
      <w:r w:rsidR="004538E2" w:rsidRPr="007B6B39">
        <w:t xml:space="preserve"> </w:t>
      </w:r>
      <w:r w:rsidRPr="007B6B39">
        <w:t xml:space="preserve">Each of the base station experiences different conditions with respect to the distribution of time slots, such that the probability of garbling for the same time slot in both operational cells is reduced. </w:t>
      </w:r>
      <w:r w:rsidR="004538E2" w:rsidRPr="007B6B39">
        <w:t xml:space="preserve"> </w:t>
      </w:r>
      <w:r w:rsidRPr="007B6B39">
        <w:t>Interference of reception at one base station could be compensated for by another base station.</w:t>
      </w:r>
    </w:p>
    <w:p w14:paraId="5A980B08" w14:textId="77777777" w:rsidR="00800627" w:rsidRPr="007B6B39" w:rsidRDefault="00800627" w:rsidP="00800627">
      <w:pPr>
        <w:pStyle w:val="BodyText"/>
      </w:pPr>
      <w:r w:rsidRPr="007B6B39">
        <w:t>The probability of reception in the case of overlapping operational cells is higher.</w:t>
      </w:r>
    </w:p>
    <w:p w14:paraId="15EC0CD6" w14:textId="321CE0A1" w:rsidR="00800627" w:rsidRPr="007B6B39" w:rsidRDefault="00800627" w:rsidP="00561D56">
      <w:pPr>
        <w:pStyle w:val="Heading3"/>
      </w:pPr>
      <w:bookmarkStart w:id="226" w:name="_Toc459906354"/>
      <w:r w:rsidRPr="007B6B39">
        <w:t>Increase of the geographic coverage area of base stations by means of simplex repeaters</w:t>
      </w:r>
      <w:bookmarkEnd w:id="226"/>
    </w:p>
    <w:p w14:paraId="0E525852" w14:textId="71FA05C9" w:rsidR="00800627" w:rsidRPr="007B6B39" w:rsidRDefault="00800627" w:rsidP="00800627">
      <w:pPr>
        <w:pStyle w:val="BodyText"/>
      </w:pPr>
      <w:r w:rsidRPr="007B6B39">
        <w:t>The range of AIS base stations can be increased by me</w:t>
      </w:r>
      <w:r w:rsidR="004538E2" w:rsidRPr="007B6B39">
        <w:t>ans of AIS simplex repeater sta</w:t>
      </w:r>
      <w:r w:rsidRPr="007B6B39">
        <w:t>tions. However, this technique increases the load of the operational channel because all received data telegrams must be send out once again.</w:t>
      </w:r>
    </w:p>
    <w:p w14:paraId="5C99C961" w14:textId="58D2621E" w:rsidR="00800627" w:rsidRPr="007B6B39" w:rsidRDefault="00800627" w:rsidP="00800627">
      <w:pPr>
        <w:pStyle w:val="BodyText"/>
      </w:pPr>
      <w:r w:rsidRPr="007B6B39">
        <w:lastRenderedPageBreak/>
        <w:t xml:space="preserve">Simplex repeaters can be used when the traffic density </w:t>
      </w:r>
      <w:r w:rsidR="00EC32D3" w:rsidRPr="007B6B39">
        <w:t>is low or in areas where the op</w:t>
      </w:r>
      <w:r w:rsidRPr="007B6B39">
        <w:t>erating range of base stations is limited by shadowing of operational reception due to topography.</w:t>
      </w:r>
    </w:p>
    <w:p w14:paraId="13897D28" w14:textId="40218B35" w:rsidR="00800627" w:rsidRPr="007B6B39" w:rsidRDefault="00800627" w:rsidP="00800627">
      <w:pPr>
        <w:pStyle w:val="BodyText"/>
      </w:pPr>
      <w:r w:rsidRPr="007B6B39">
        <w:t>The repeater places minimal requirements on the infrast</w:t>
      </w:r>
      <w:r w:rsidR="00EC32D3" w:rsidRPr="007B6B39">
        <w:t>ructure because the data messag</w:t>
      </w:r>
      <w:r w:rsidRPr="007B6B39">
        <w:t>es are simply repeated and are not forwarded over the communication links.</w:t>
      </w:r>
    </w:p>
    <w:p w14:paraId="1C931AEF" w14:textId="1496318E" w:rsidR="00800627" w:rsidRPr="007B6B39" w:rsidRDefault="00EC32D3" w:rsidP="00EC32D3">
      <w:pPr>
        <w:pStyle w:val="Heading1"/>
      </w:pPr>
      <w:bookmarkStart w:id="227" w:name="_Toc459906355"/>
      <w:bookmarkStart w:id="228" w:name="_Ref459906736"/>
      <w:bookmarkStart w:id="229" w:name="_Ref459908853"/>
      <w:r w:rsidRPr="007B6B39">
        <w:t>RE-TRANSMISSION OF AIS INFORMATION</w:t>
      </w:r>
      <w:bookmarkEnd w:id="227"/>
      <w:bookmarkEnd w:id="228"/>
      <w:bookmarkEnd w:id="229"/>
    </w:p>
    <w:p w14:paraId="60F7D7F2" w14:textId="77777777" w:rsidR="00EC32D3" w:rsidRPr="007B6B39" w:rsidRDefault="00EC32D3" w:rsidP="00EC32D3">
      <w:pPr>
        <w:pStyle w:val="Heading1separatationline"/>
      </w:pPr>
    </w:p>
    <w:p w14:paraId="527D0D87" w14:textId="1F244412" w:rsidR="00800627" w:rsidRPr="007B6B39" w:rsidRDefault="00800627" w:rsidP="00EC32D3">
      <w:pPr>
        <w:pStyle w:val="Heading2"/>
      </w:pPr>
      <w:bookmarkStart w:id="230" w:name="_Toc459906356"/>
      <w:r w:rsidRPr="007B6B39">
        <w:t>Overview</w:t>
      </w:r>
      <w:bookmarkEnd w:id="230"/>
    </w:p>
    <w:p w14:paraId="4D542242" w14:textId="77777777" w:rsidR="00EC32D3" w:rsidRPr="007B6B39" w:rsidRDefault="00EC32D3" w:rsidP="00EC32D3">
      <w:pPr>
        <w:pStyle w:val="Heading2separationline"/>
      </w:pPr>
    </w:p>
    <w:p w14:paraId="227CD18E" w14:textId="2FB30EE7" w:rsidR="00800627" w:rsidRPr="007B6B39" w:rsidRDefault="00800627" w:rsidP="00EC32D3">
      <w:pPr>
        <w:pStyle w:val="Heading3"/>
      </w:pPr>
      <w:bookmarkStart w:id="231" w:name="_Toc459906357"/>
      <w:r w:rsidRPr="007B6B39">
        <w:t>Introduction</w:t>
      </w:r>
      <w:bookmarkEnd w:id="231"/>
    </w:p>
    <w:p w14:paraId="2EEA51F7" w14:textId="2B85F8DB" w:rsidR="00800627" w:rsidRPr="007B6B39" w:rsidRDefault="00800627" w:rsidP="00800627">
      <w:pPr>
        <w:pStyle w:val="BodyText"/>
      </w:pPr>
      <w:r w:rsidRPr="007B6B39">
        <w:t>This chapter describes the re-transmission</w:t>
      </w:r>
      <w:r w:rsidR="005F308C">
        <w:t xml:space="preserve"> elements of an AIS service, ad</w:t>
      </w:r>
      <w:r w:rsidRPr="007B6B39">
        <w:t>vantages/disadvantages of these elements and specific technological solution options to implement re-transmission.</w:t>
      </w:r>
    </w:p>
    <w:p w14:paraId="6E572AF2" w14:textId="5F3A782E" w:rsidR="00800627" w:rsidRPr="007B6B39" w:rsidRDefault="00800627" w:rsidP="00800627">
      <w:pPr>
        <w:pStyle w:val="BodyText"/>
      </w:pPr>
      <w:r w:rsidRPr="007B6B39">
        <w:t>Under most conditions an AIS system does not re-transmit received messages that are received by a shore infrastructure.  In special circumstances, re-transmission of AIS in-formation over the VDL may provide an efficient soluti</w:t>
      </w:r>
      <w:r w:rsidR="00EC32D3" w:rsidRPr="007B6B39">
        <w:t>on to those special circumstanc</w:t>
      </w:r>
      <w:r w:rsidRPr="007B6B39">
        <w:t>es.  These circumstances include:</w:t>
      </w:r>
    </w:p>
    <w:p w14:paraId="21178B4A" w14:textId="79FC976E" w:rsidR="00800627" w:rsidRPr="007B6B39" w:rsidRDefault="00800627" w:rsidP="00EC32D3">
      <w:pPr>
        <w:pStyle w:val="Bullet1"/>
      </w:pPr>
      <w:r w:rsidRPr="007B6B39">
        <w:t>ge</w:t>
      </w:r>
      <w:r w:rsidR="00EC32D3" w:rsidRPr="007B6B39">
        <w:t>ographical limitations to radio;</w:t>
      </w:r>
    </w:p>
    <w:p w14:paraId="1F4755A6" w14:textId="6A4A58F6" w:rsidR="00800627" w:rsidRPr="007B6B39" w:rsidRDefault="00800627" w:rsidP="00EC32D3">
      <w:pPr>
        <w:pStyle w:val="Bullet1"/>
      </w:pPr>
      <w:r w:rsidRPr="007B6B39">
        <w:t>extension of RF coverage when there are limited connectivity options</w:t>
      </w:r>
      <w:r w:rsidR="00EC32D3" w:rsidRPr="007B6B39">
        <w:t>.</w:t>
      </w:r>
    </w:p>
    <w:p w14:paraId="0EAD8AE3" w14:textId="193B53FC" w:rsidR="00800627" w:rsidRPr="007B6B39" w:rsidRDefault="00800627" w:rsidP="00EC32D3">
      <w:pPr>
        <w:pStyle w:val="Heading3"/>
      </w:pPr>
      <w:bookmarkStart w:id="232" w:name="_Toc459906358"/>
      <w:r w:rsidRPr="007B6B39">
        <w:t>Application areas for re-transmission</w:t>
      </w:r>
      <w:bookmarkEnd w:id="232"/>
    </w:p>
    <w:p w14:paraId="32B5E82E" w14:textId="77777777" w:rsidR="00800627" w:rsidRPr="007B6B39" w:rsidRDefault="00800627" w:rsidP="00800627">
      <w:pPr>
        <w:pStyle w:val="BodyText"/>
      </w:pPr>
      <w:r w:rsidRPr="007B6B39">
        <w:t>A competent authority would consider employing the re-transmission elements of the AIS Service when it would be operationally required.  Such conditions could include the following examples:</w:t>
      </w:r>
    </w:p>
    <w:p w14:paraId="0798EBA8" w14:textId="611960F4" w:rsidR="00800627" w:rsidRPr="007B6B39" w:rsidRDefault="00800627" w:rsidP="00EC32D3">
      <w:pPr>
        <w:pStyle w:val="Bullet1"/>
      </w:pPr>
      <w:r w:rsidRPr="007B6B39">
        <w:t>to exten</w:t>
      </w:r>
      <w:r w:rsidR="00EC32D3" w:rsidRPr="007B6B39">
        <w:t>d</w:t>
      </w:r>
      <w:r w:rsidRPr="007B6B39">
        <w:t xml:space="preserve"> the coverage area around geographical obstacles to radio propagation</w:t>
      </w:r>
      <w:r w:rsidR="00EC32D3" w:rsidRPr="007B6B39">
        <w:t>;</w:t>
      </w:r>
    </w:p>
    <w:p w14:paraId="10952F53" w14:textId="6C6FAD46" w:rsidR="00800627" w:rsidRPr="007B6B39" w:rsidRDefault="00800627" w:rsidP="00EC32D3">
      <w:pPr>
        <w:pStyle w:val="Bullet1"/>
      </w:pPr>
      <w:r w:rsidRPr="007B6B39">
        <w:t>to relay received AIS data</w:t>
      </w:r>
      <w:r w:rsidR="00EC32D3" w:rsidRPr="007B6B39">
        <w:t>;</w:t>
      </w:r>
    </w:p>
    <w:p w14:paraId="46454BD5" w14:textId="135742A1" w:rsidR="00800627" w:rsidRPr="007B6B39" w:rsidRDefault="00800627" w:rsidP="00EC32D3">
      <w:pPr>
        <w:pStyle w:val="Bullet1"/>
      </w:pPr>
      <w:r w:rsidRPr="007B6B39">
        <w:t>to link two or more geographically separated operational areas via a shore-based communication link</w:t>
      </w:r>
      <w:r w:rsidR="00EC32D3" w:rsidRPr="007B6B39">
        <w:t>.</w:t>
      </w:r>
    </w:p>
    <w:p w14:paraId="6B7B0B8F" w14:textId="034F6DFE" w:rsidR="00800627" w:rsidRPr="007B6B39" w:rsidRDefault="00800627" w:rsidP="00EC32D3">
      <w:pPr>
        <w:pStyle w:val="Heading3"/>
      </w:pPr>
      <w:bookmarkStart w:id="233" w:name="_Toc459906359"/>
      <w:r w:rsidRPr="007B6B39">
        <w:t>Advantages and disadvantages of re-transmissions</w:t>
      </w:r>
      <w:bookmarkEnd w:id="233"/>
    </w:p>
    <w:p w14:paraId="6A775D57" w14:textId="77777777" w:rsidR="00800627" w:rsidRPr="007B6B39" w:rsidRDefault="00800627" w:rsidP="00800627">
      <w:pPr>
        <w:pStyle w:val="BodyText"/>
      </w:pPr>
      <w:r w:rsidRPr="007B6B39">
        <w:t>Advantages of re-transmissions:</w:t>
      </w:r>
    </w:p>
    <w:p w14:paraId="0044BE22" w14:textId="6B78BE47" w:rsidR="00800627" w:rsidRPr="007B6B39" w:rsidRDefault="00EC32D3" w:rsidP="00EC32D3">
      <w:pPr>
        <w:pStyle w:val="Bullet1"/>
      </w:pPr>
      <w:r w:rsidRPr="007B6B39">
        <w:t>o</w:t>
      </w:r>
      <w:r w:rsidR="00800627" w:rsidRPr="007B6B39">
        <w:t>vercoming difficult propagation conditions due to geographic terrain that would prevent vessels that are within relatively close proximity from receiving each other</w:t>
      </w:r>
      <w:r w:rsidRPr="007B6B39">
        <w:t>;</w:t>
      </w:r>
    </w:p>
    <w:p w14:paraId="683EC490" w14:textId="3BE37AD5" w:rsidR="00800627" w:rsidRPr="007B6B39" w:rsidRDefault="00EC32D3" w:rsidP="00EC32D3">
      <w:pPr>
        <w:pStyle w:val="Bullet1"/>
      </w:pPr>
      <w:r w:rsidRPr="007B6B39">
        <w:t>i</w:t>
      </w:r>
      <w:r w:rsidR="00800627" w:rsidRPr="007B6B39">
        <w:t>ncreasing coverage areas while avoiding the need for a separate AIS base station assuming that there is a cost benefit for this</w:t>
      </w:r>
      <w:r w:rsidRPr="007B6B39">
        <w:t>;</w:t>
      </w:r>
    </w:p>
    <w:p w14:paraId="494182B5" w14:textId="77777777" w:rsidR="00EC32D3" w:rsidRPr="007B6B39" w:rsidRDefault="00EC32D3" w:rsidP="00EC32D3">
      <w:pPr>
        <w:pStyle w:val="Bullet1"/>
      </w:pPr>
      <w:r w:rsidRPr="007B6B39">
        <w:t>m</w:t>
      </w:r>
      <w:r w:rsidR="00800627" w:rsidRPr="007B6B39">
        <w:t>aking use of existing base stations to route addressed messages between vessels that are not located within the same base</w:t>
      </w:r>
      <w:r w:rsidRPr="007B6B39">
        <w:t xml:space="preserve"> station coverage area.</w:t>
      </w:r>
    </w:p>
    <w:p w14:paraId="4B07BA94" w14:textId="7140432D" w:rsidR="00800627" w:rsidRPr="007B6B39" w:rsidRDefault="00800627" w:rsidP="00EC32D3">
      <w:pPr>
        <w:pStyle w:val="Bullet1text"/>
      </w:pPr>
      <w:r w:rsidRPr="007B6B39">
        <w:t>This of course raises the question of payment for this service.</w:t>
      </w:r>
    </w:p>
    <w:p w14:paraId="0F756806" w14:textId="77777777" w:rsidR="00800627" w:rsidRPr="007B6B39" w:rsidRDefault="00800627" w:rsidP="00800627">
      <w:pPr>
        <w:pStyle w:val="BodyText"/>
      </w:pPr>
      <w:r w:rsidRPr="007B6B39">
        <w:t>Disadvantages of re-transmissions:</w:t>
      </w:r>
    </w:p>
    <w:p w14:paraId="26246B7A" w14:textId="7767D9C9" w:rsidR="00800627" w:rsidRPr="007B6B39" w:rsidRDefault="00EC32D3" w:rsidP="00EC32D3">
      <w:pPr>
        <w:pStyle w:val="Bullet1"/>
      </w:pPr>
      <w:r w:rsidRPr="007B6B39">
        <w:t>r</w:t>
      </w:r>
      <w:r w:rsidR="00800627" w:rsidRPr="007B6B39">
        <w:t>educed system capacity when using simplex repeaters or certain configurations of VDM (VHF Data Messages) re-transmissions</w:t>
      </w:r>
      <w:r w:rsidRPr="007B6B39">
        <w:t>;</w:t>
      </w:r>
    </w:p>
    <w:p w14:paraId="5E3BE1C3" w14:textId="342BF40A" w:rsidR="00800627" w:rsidRPr="007B6B39" w:rsidRDefault="00EC32D3" w:rsidP="00EC32D3">
      <w:pPr>
        <w:pStyle w:val="Bullet1"/>
      </w:pPr>
      <w:r w:rsidRPr="007B6B39">
        <w:t>t</w:t>
      </w:r>
      <w:r w:rsidR="00800627" w:rsidRPr="007B6B39">
        <w:t>he use of duplex repeaters will require a duplex channel and channel management capabilities</w:t>
      </w:r>
      <w:r w:rsidRPr="007B6B39">
        <w:t>;</w:t>
      </w:r>
    </w:p>
    <w:p w14:paraId="3A50E9C1" w14:textId="6D427B73" w:rsidR="00800627" w:rsidRPr="007B6B39" w:rsidRDefault="00EC32D3" w:rsidP="00EC32D3">
      <w:pPr>
        <w:pStyle w:val="Bullet1"/>
      </w:pPr>
      <w:r w:rsidRPr="007B6B39">
        <w:t>i</w:t>
      </w:r>
      <w:r w:rsidR="00800627" w:rsidRPr="007B6B39">
        <w:t>ncreased system complexity.</w:t>
      </w:r>
    </w:p>
    <w:p w14:paraId="4D246AE0" w14:textId="18E249D9" w:rsidR="00800627" w:rsidRPr="007B6B39" w:rsidRDefault="00800627" w:rsidP="00561D56">
      <w:pPr>
        <w:pStyle w:val="Heading3"/>
      </w:pPr>
      <w:bookmarkStart w:id="234" w:name="_Toc459906360"/>
      <w:r w:rsidRPr="007B6B39">
        <w:t xml:space="preserve">Guidelines </w:t>
      </w:r>
      <w:r w:rsidR="00EC32D3" w:rsidRPr="007B6B39">
        <w:t>f</w:t>
      </w:r>
      <w:r w:rsidRPr="007B6B39">
        <w:t xml:space="preserve">or </w:t>
      </w:r>
      <w:r w:rsidR="00EC32D3" w:rsidRPr="007B6B39">
        <w:t>t</w:t>
      </w:r>
      <w:r w:rsidRPr="007B6B39">
        <w:t>he Use of Re-Transmission</w:t>
      </w:r>
      <w:bookmarkEnd w:id="234"/>
    </w:p>
    <w:p w14:paraId="09250472" w14:textId="77777777" w:rsidR="00800627" w:rsidRPr="007B6B39" w:rsidRDefault="00800627" w:rsidP="00800627">
      <w:pPr>
        <w:pStyle w:val="BodyText"/>
      </w:pPr>
      <w:r w:rsidRPr="007B6B39">
        <w:t>Administrations considering the use of the re-transmission elements should take into account the following guidelines:</w:t>
      </w:r>
    </w:p>
    <w:p w14:paraId="6C28408F" w14:textId="148DB686" w:rsidR="00800627" w:rsidRPr="007B6B39" w:rsidRDefault="00EC32D3" w:rsidP="00EC32D3">
      <w:pPr>
        <w:pStyle w:val="Bullet1"/>
      </w:pPr>
      <w:r w:rsidRPr="007B6B39">
        <w:lastRenderedPageBreak/>
        <w:t>s</w:t>
      </w:r>
      <w:r w:rsidR="00800627" w:rsidRPr="007B6B39">
        <w:t>ince erroneous data may be re-transmitted if the received data has not been error-checked by Re-Transmission by a Fixed AIS station, a competent authority should consider data monitoring</w:t>
      </w:r>
      <w:r w:rsidRPr="007B6B39">
        <w:t>;</w:t>
      </w:r>
    </w:p>
    <w:p w14:paraId="5F41A229" w14:textId="60AF19CE" w:rsidR="00800627" w:rsidRPr="007B6B39" w:rsidRDefault="00EC32D3" w:rsidP="00EC32D3">
      <w:pPr>
        <w:pStyle w:val="Bullet1"/>
      </w:pPr>
      <w:r w:rsidRPr="007B6B39">
        <w:t>q</w:t>
      </w:r>
      <w:r w:rsidR="00800627" w:rsidRPr="007B6B39">
        <w:t>uality and accuracy of data should be taken into consideration when re-transmitting data from sources other than the VTS</w:t>
      </w:r>
      <w:r w:rsidRPr="007B6B39">
        <w:t>;</w:t>
      </w:r>
    </w:p>
    <w:p w14:paraId="73F6F49B" w14:textId="7D3DC5DB" w:rsidR="00800627" w:rsidRPr="007B6B39" w:rsidRDefault="00EC32D3" w:rsidP="00EC32D3">
      <w:pPr>
        <w:pStyle w:val="Bullet1"/>
      </w:pPr>
      <w:r w:rsidRPr="007B6B39">
        <w:t>a</w:t>
      </w:r>
      <w:r w:rsidR="00800627" w:rsidRPr="007B6B39">
        <w:t>n administration having considered the benefits of the re-transmission capabilities of AIS needs to carefully assess the risks associated with this operation:</w:t>
      </w:r>
    </w:p>
    <w:p w14:paraId="6412C5DC" w14:textId="4F36A146" w:rsidR="00800627" w:rsidRPr="007B6B39" w:rsidRDefault="00EC32D3" w:rsidP="00EC32D3">
      <w:pPr>
        <w:pStyle w:val="Bullet2"/>
      </w:pPr>
      <w:r w:rsidRPr="007B6B39">
        <w:t>l</w:t>
      </w:r>
      <w:r w:rsidR="00800627" w:rsidRPr="007B6B39">
        <w:t>egal liability for accidents that can be proven to have been caused by re-transmission or where re-transmission was a contributing factor</w:t>
      </w:r>
      <w:r w:rsidRPr="007B6B39">
        <w:t>;</w:t>
      </w:r>
    </w:p>
    <w:p w14:paraId="3F3D63F6" w14:textId="7DD5E7E5" w:rsidR="00800627" w:rsidRPr="007B6B39" w:rsidRDefault="00EC32D3" w:rsidP="00EC32D3">
      <w:pPr>
        <w:pStyle w:val="Bullet2"/>
      </w:pPr>
      <w:r w:rsidRPr="007B6B39">
        <w:t>u</w:t>
      </w:r>
      <w:r w:rsidR="00800627" w:rsidRPr="007B6B39">
        <w:t>sing re-transmissions can significantly reduce the system capacity (number of available slots are reduced)</w:t>
      </w:r>
      <w:r w:rsidRPr="007B6B39">
        <w:t>.</w:t>
      </w:r>
    </w:p>
    <w:p w14:paraId="3130A272" w14:textId="3C37B6A4" w:rsidR="00800627" w:rsidRPr="007B6B39" w:rsidRDefault="00800627" w:rsidP="00561D56">
      <w:pPr>
        <w:pStyle w:val="Heading2"/>
      </w:pPr>
      <w:bookmarkStart w:id="235" w:name="_Toc459906361"/>
      <w:r w:rsidRPr="007B6B39">
        <w:t>Technical description of Re-Transmission Systems</w:t>
      </w:r>
      <w:bookmarkEnd w:id="235"/>
    </w:p>
    <w:p w14:paraId="40667CE2" w14:textId="77777777" w:rsidR="00561D56" w:rsidRPr="007B6B39" w:rsidRDefault="00561D56" w:rsidP="00561D56">
      <w:pPr>
        <w:pStyle w:val="Heading2separationline"/>
      </w:pPr>
    </w:p>
    <w:p w14:paraId="31D4AD3B" w14:textId="77777777" w:rsidR="00800627" w:rsidRPr="007B6B39" w:rsidRDefault="00800627" w:rsidP="00800627">
      <w:pPr>
        <w:pStyle w:val="BodyText"/>
      </w:pPr>
      <w:r w:rsidRPr="007B6B39">
        <w:t>Re-transmissions are achieved by applying one of three main techniques:</w:t>
      </w:r>
    </w:p>
    <w:p w14:paraId="470684A7" w14:textId="558D1CC0" w:rsidR="00800627" w:rsidRPr="007B6B39" w:rsidRDefault="00EC32D3" w:rsidP="00EC32D3">
      <w:pPr>
        <w:pStyle w:val="Bullet1"/>
      </w:pPr>
      <w:r w:rsidRPr="007B6B39">
        <w:t>m</w:t>
      </w:r>
      <w:r w:rsidR="00800627" w:rsidRPr="007B6B39">
        <w:t>aking use of Simplex Repeater</w:t>
      </w:r>
      <w:r w:rsidRPr="007B6B39">
        <w:t>;</w:t>
      </w:r>
    </w:p>
    <w:p w14:paraId="601BDACD" w14:textId="2194E0DF" w:rsidR="00800627" w:rsidRPr="007B6B39" w:rsidRDefault="00EC32D3" w:rsidP="00EC32D3">
      <w:pPr>
        <w:pStyle w:val="Bullet1"/>
      </w:pPr>
      <w:r w:rsidRPr="007B6B39">
        <w:t>m</w:t>
      </w:r>
      <w:r w:rsidR="00800627" w:rsidRPr="007B6B39">
        <w:t>aking use of Duplex Repeaters</w:t>
      </w:r>
      <w:r w:rsidRPr="007B6B39">
        <w:t>;</w:t>
      </w:r>
    </w:p>
    <w:p w14:paraId="7F17A8C0" w14:textId="58EF192F" w:rsidR="00EC32D3" w:rsidRPr="007B6B39" w:rsidRDefault="00EC32D3" w:rsidP="00EC32D3">
      <w:pPr>
        <w:pStyle w:val="Bullet1"/>
      </w:pPr>
      <w:r w:rsidRPr="007B6B39">
        <w:t>m</w:t>
      </w:r>
      <w:r w:rsidR="00800627" w:rsidRPr="007B6B39">
        <w:t>aking use of Base Stations to re-transmit VDM Presentation Inter</w:t>
      </w:r>
      <w:r w:rsidRPr="007B6B39">
        <w:t>face sentences as VDL messages.</w:t>
      </w:r>
    </w:p>
    <w:p w14:paraId="1DAB1FC3" w14:textId="572A3B47" w:rsidR="00800627" w:rsidRPr="007B6B39" w:rsidRDefault="00EC32D3" w:rsidP="00EC32D3">
      <w:pPr>
        <w:pStyle w:val="Bullet1text"/>
      </w:pPr>
      <w:r w:rsidRPr="007B6B39">
        <w:t>The</w:t>
      </w:r>
      <w:r w:rsidR="00800627" w:rsidRPr="007B6B39">
        <w:t>s</w:t>
      </w:r>
      <w:r w:rsidRPr="007B6B39">
        <w:t>e</w:t>
      </w:r>
      <w:r w:rsidR="00800627" w:rsidRPr="007B6B39">
        <w:t xml:space="preserve"> process</w:t>
      </w:r>
      <w:r w:rsidRPr="007B6B39">
        <w:t>es</w:t>
      </w:r>
      <w:r w:rsidR="00800627" w:rsidRPr="007B6B39">
        <w:t xml:space="preserve"> are referred to as VDM re-transmissions</w:t>
      </w:r>
      <w:r w:rsidRPr="007B6B39">
        <w:t>.</w:t>
      </w:r>
    </w:p>
    <w:p w14:paraId="48EE432C" w14:textId="77777777" w:rsidR="00800627" w:rsidRPr="007B6B39" w:rsidRDefault="00800627" w:rsidP="00800627">
      <w:pPr>
        <w:pStyle w:val="BodyText"/>
      </w:pPr>
      <w:r w:rsidRPr="007B6B39">
        <w:t>The reader should note that this description conveys the technical aspects of re-transmission, but does not describe the details.  For details, refer to I</w:t>
      </w:r>
      <w:commentRangeStart w:id="236"/>
      <w:r w:rsidRPr="007B6B39">
        <w:t>ALA Shore Station and Networking Aspects Related to the AIS Service</w:t>
      </w:r>
      <w:commentRangeEnd w:id="236"/>
      <w:r w:rsidR="00181BE6">
        <w:rPr>
          <w:rStyle w:val="CommentReference"/>
        </w:rPr>
        <w:commentReference w:id="236"/>
      </w:r>
      <w:r w:rsidRPr="007B6B39">
        <w:t xml:space="preserve"> </w:t>
      </w:r>
      <w:r w:rsidRPr="007B6B39">
        <w:rPr>
          <w:highlight w:val="green"/>
        </w:rPr>
        <w:t>Edition 1.0</w:t>
      </w:r>
      <w:r w:rsidRPr="007B6B39">
        <w:t>.</w:t>
      </w:r>
    </w:p>
    <w:p w14:paraId="7793C5D3" w14:textId="36D1B2A2" w:rsidR="00800627" w:rsidRPr="007B6B39" w:rsidRDefault="00800627" w:rsidP="00561D56">
      <w:pPr>
        <w:pStyle w:val="Heading3"/>
      </w:pPr>
      <w:bookmarkStart w:id="237" w:name="_Toc459906362"/>
      <w:r w:rsidRPr="007B6B39">
        <w:t>Simplex Repeater</w:t>
      </w:r>
      <w:bookmarkEnd w:id="237"/>
    </w:p>
    <w:p w14:paraId="7B191D7E" w14:textId="42F51575" w:rsidR="00800627" w:rsidRPr="007B6B39" w:rsidRDefault="00800627" w:rsidP="00800627">
      <w:pPr>
        <w:pStyle w:val="BodyText"/>
      </w:pPr>
      <w:r w:rsidRPr="007B6B39">
        <w:t xml:space="preserve">Simplex repeating is a process whereby data is received, processed, and then re-transmitted on the same channel but in a later time slot (Store-and-forward re-transmission). </w:t>
      </w:r>
      <w:r w:rsidR="00EC32D3" w:rsidRPr="007B6B39">
        <w:t xml:space="preserve"> </w:t>
      </w:r>
      <w:r w:rsidRPr="007B6B39">
        <w:t>There are possible two types of simplex repeaters:</w:t>
      </w:r>
    </w:p>
    <w:p w14:paraId="0D8D7612" w14:textId="25BEC419" w:rsidR="00800627" w:rsidRPr="007B6B39" w:rsidRDefault="00800627" w:rsidP="00561D56">
      <w:pPr>
        <w:pStyle w:val="Heading4"/>
      </w:pPr>
      <w:r w:rsidRPr="007B6B39">
        <w:t>Store and forward simplex repeater</w:t>
      </w:r>
    </w:p>
    <w:p w14:paraId="06F7376E" w14:textId="77777777" w:rsidR="00800627" w:rsidRPr="007B6B39" w:rsidRDefault="00800627" w:rsidP="00800627">
      <w:pPr>
        <w:pStyle w:val="BodyText"/>
      </w:pPr>
      <w:r w:rsidRPr="007B6B39">
        <w:t>Single frequency asynchronous reception and re-transmission processes controlled by a logical process.  Re-transmission should be done using FATDMA reserved slots, for two primary reasons:</w:t>
      </w:r>
    </w:p>
    <w:p w14:paraId="551634DA" w14:textId="37A6CF78" w:rsidR="00800627" w:rsidRPr="007B6B39" w:rsidRDefault="00800627" w:rsidP="00561D56">
      <w:pPr>
        <w:pStyle w:val="Bullet1"/>
      </w:pPr>
      <w:r w:rsidRPr="007B6B39">
        <w:t xml:space="preserve">the simplex repeater cannot receive while transmitting (therefore </w:t>
      </w:r>
      <w:r w:rsidR="007B6B39">
        <w:t>‘</w:t>
      </w:r>
      <w:r w:rsidRPr="007B6B39">
        <w:t>move</w:t>
      </w:r>
      <w:r w:rsidR="007B6B39">
        <w:t>’</w:t>
      </w:r>
      <w:r w:rsidRPr="007B6B39">
        <w:t xml:space="preserve"> the mobile AIS stations to slot times when the simplex</w:t>
      </w:r>
      <w:r w:rsidR="00561D56" w:rsidRPr="007B6B39">
        <w:t xml:space="preserve"> repeater will be receiving);</w:t>
      </w:r>
    </w:p>
    <w:p w14:paraId="4FF66A62" w14:textId="1B20F878" w:rsidR="00800627" w:rsidRPr="007B6B39" w:rsidRDefault="00800627" w:rsidP="00561D56">
      <w:pPr>
        <w:pStyle w:val="Bullet1"/>
      </w:pPr>
      <w:r w:rsidRPr="007B6B39">
        <w:t>to do otherwise opens the potential for the repeater to be a major channel jammer as it competes directly with mobile AIS stations in high traffic areas for SOTDMA slots.</w:t>
      </w:r>
    </w:p>
    <w:p w14:paraId="3B5C0D9D" w14:textId="151A98BC" w:rsidR="00800627" w:rsidRPr="007B6B39" w:rsidRDefault="00800627" w:rsidP="00800627">
      <w:pPr>
        <w:pStyle w:val="BodyText"/>
      </w:pPr>
      <w:r w:rsidRPr="007B6B39">
        <w:t>A final determination would be reserved based on the exp</w:t>
      </w:r>
      <w:r w:rsidR="00EC32D3" w:rsidRPr="007B6B39">
        <w:t>ected traffic within the operat</w:t>
      </w:r>
      <w:r w:rsidRPr="007B6B39">
        <w:t>ing area of the Simplex repeater.</w:t>
      </w:r>
    </w:p>
    <w:p w14:paraId="21D4F46E" w14:textId="214438AC" w:rsidR="00800627" w:rsidRPr="007B6B39" w:rsidRDefault="00800627" w:rsidP="00800627">
      <w:pPr>
        <w:pStyle w:val="BodyText"/>
      </w:pPr>
      <w:r w:rsidRPr="007B6B39">
        <w:t xml:space="preserve">Each received packet must pass the Cyclic Redundancy Check (CRC) test. </w:t>
      </w:r>
      <w:r w:rsidR="00661598">
        <w:t xml:space="preserve"> </w:t>
      </w:r>
      <w:r w:rsidRPr="007B6B39">
        <w:t xml:space="preserve">Only error free packets should be re-transmitted.  Delay between reception and re-transmission is measured in </w:t>
      </w:r>
      <w:r w:rsidR="007B6B39">
        <w:t>‘</w:t>
      </w:r>
      <w:r w:rsidRPr="007B6B39">
        <w:t>slots</w:t>
      </w:r>
      <w:r w:rsidR="007B6B39">
        <w:t>’</w:t>
      </w:r>
      <w:r w:rsidRPr="007B6B39">
        <w:t xml:space="preserve">.  The delay makes it necessary to change some of the bits in the packet.  The Shore's logical repackaging process is liable for mistakes.  Properly format-ted packets will be re-transmitted without evaluation of their content - potential Garbage </w:t>
      </w:r>
      <w:proofErr w:type="gramStart"/>
      <w:r w:rsidRPr="007B6B39">
        <w:t>In Garbage Out</w:t>
      </w:r>
      <w:proofErr w:type="gramEnd"/>
      <w:r w:rsidRPr="007B6B39">
        <w:t xml:space="preserve"> (GIGO) issues.  Not every correct packet receive has to be re-transmitted. </w:t>
      </w:r>
      <w:r w:rsidR="00661598">
        <w:t xml:space="preserve"> </w:t>
      </w:r>
      <w:r w:rsidRPr="007B6B39">
        <w:t>The re-transmission schedule is governed by the real-time channel loading.</w:t>
      </w:r>
    </w:p>
    <w:p w14:paraId="01B1D2B1" w14:textId="3DFE971A" w:rsidR="00800627" w:rsidRPr="007B6B39" w:rsidRDefault="00800627" w:rsidP="00561D56">
      <w:pPr>
        <w:pStyle w:val="Heading4"/>
      </w:pPr>
      <w:bookmarkStart w:id="238" w:name="_Ref459881487"/>
      <w:r w:rsidRPr="007B6B39">
        <w:t>Store and forward simplex repeater with integrity</w:t>
      </w:r>
      <w:bookmarkEnd w:id="238"/>
    </w:p>
    <w:p w14:paraId="1DEC82A8" w14:textId="5044B84D" w:rsidR="00800627" w:rsidRPr="007B6B39" w:rsidRDefault="00800627" w:rsidP="00800627">
      <w:pPr>
        <w:pStyle w:val="BodyText"/>
      </w:pPr>
      <w:r w:rsidRPr="007B6B39">
        <w:t>A store</w:t>
      </w:r>
      <w:r w:rsidR="004A4435">
        <w:t xml:space="preserve"> and forward simplex repeater (see section 17.2.1.1</w:t>
      </w:r>
      <w:r w:rsidR="008D4227" w:rsidRPr="007B6B39">
        <w:t>) that performs tests on re</w:t>
      </w:r>
      <w:r w:rsidRPr="007B6B39">
        <w:t>ceived packets to improve the integrity of the information that is re-transmitted.  It makes significant attempts to reduce GIGO.  Some of these tests include:</w:t>
      </w:r>
    </w:p>
    <w:p w14:paraId="155D1CE9" w14:textId="44366BD9" w:rsidR="00800627" w:rsidRPr="007B6B39" w:rsidRDefault="00800627" w:rsidP="008D4227">
      <w:pPr>
        <w:pStyle w:val="Bullet1"/>
      </w:pPr>
      <w:r w:rsidRPr="007B6B39">
        <w:lastRenderedPageBreak/>
        <w:t>physical measurements (e</w:t>
      </w:r>
      <w:r w:rsidR="008D4227" w:rsidRPr="007B6B39">
        <w:t>.</w:t>
      </w:r>
      <w:r w:rsidRPr="007B6B39">
        <w:t>g</w:t>
      </w:r>
      <w:r w:rsidR="008D4227" w:rsidRPr="007B6B39">
        <w:t>.</w:t>
      </w:r>
      <w:r w:rsidRPr="007B6B39">
        <w:t xml:space="preserve"> direction finding, signal strength...)</w:t>
      </w:r>
      <w:r w:rsidR="008D4227" w:rsidRPr="007B6B39">
        <w:t>;</w:t>
      </w:r>
    </w:p>
    <w:p w14:paraId="302AD1C4" w14:textId="76D43EDE" w:rsidR="00800627" w:rsidRPr="007B6B39" w:rsidRDefault="00800627" w:rsidP="008D4227">
      <w:pPr>
        <w:pStyle w:val="Bullet1"/>
      </w:pPr>
      <w:r w:rsidRPr="007B6B39">
        <w:t>logical processing/filtering (e</w:t>
      </w:r>
      <w:r w:rsidR="008D4227" w:rsidRPr="007B6B39">
        <w:t>.</w:t>
      </w:r>
      <w:r w:rsidRPr="007B6B39">
        <w:t>g</w:t>
      </w:r>
      <w:r w:rsidR="008D4227" w:rsidRPr="007B6B39">
        <w:t>.</w:t>
      </w:r>
      <w:r w:rsidRPr="007B6B39">
        <w:t xml:space="preserve"> geographic filtering, age of message...)</w:t>
      </w:r>
      <w:r w:rsidR="008D4227" w:rsidRPr="007B6B39">
        <w:t>.</w:t>
      </w:r>
    </w:p>
    <w:p w14:paraId="75BE0BBD" w14:textId="6AF795F0" w:rsidR="00800627" w:rsidRPr="007B6B39" w:rsidRDefault="00800627" w:rsidP="00561D56">
      <w:pPr>
        <w:pStyle w:val="Heading3"/>
      </w:pPr>
      <w:bookmarkStart w:id="239" w:name="_Toc459906363"/>
      <w:r w:rsidRPr="007B6B39">
        <w:t>Duplex Repeater</w:t>
      </w:r>
      <w:bookmarkEnd w:id="239"/>
    </w:p>
    <w:p w14:paraId="10E05AF7" w14:textId="509A4A3A" w:rsidR="00800627" w:rsidRPr="007B6B39" w:rsidRDefault="00800627" w:rsidP="00800627">
      <w:pPr>
        <w:pStyle w:val="BodyText"/>
      </w:pPr>
      <w:r w:rsidRPr="007B6B39">
        <w:t>Duplex repeating is a process whereby signals is re-transmitted in real time on a duplex frequency pair.  The shore side transmit frequency is the B-side of the duplex frequency pair.  As long as the duplex repeater re-transmits everything that is received, ship-to-ship communication is maintained.  In addition</w:t>
      </w:r>
      <w:r w:rsidR="00FE7142">
        <w:t>,</w:t>
      </w:r>
      <w:r w:rsidRPr="007B6B39">
        <w:t xml:space="preserve"> the duplex repeater operation should take place using the secondary regional channel.  The primary regional channel is reserved for normal simplex ship-to-ship operations.</w:t>
      </w:r>
    </w:p>
    <w:p w14:paraId="687EEA0D" w14:textId="2CA79789" w:rsidR="00800627" w:rsidRPr="007B6B39" w:rsidRDefault="008D4227" w:rsidP="00800627">
      <w:pPr>
        <w:pStyle w:val="BodyText"/>
      </w:pPr>
      <w:r w:rsidRPr="007B6B39">
        <w:fldChar w:fldCharType="begin"/>
      </w:r>
      <w:r w:rsidRPr="007B6B39">
        <w:instrText xml:space="preserve"> REF _Ref459879878 \r \h </w:instrText>
      </w:r>
      <w:r w:rsidRPr="007B6B39">
        <w:fldChar w:fldCharType="separate"/>
      </w:r>
      <w:r w:rsidRPr="007B6B39">
        <w:t>Figure 21</w:t>
      </w:r>
      <w:r w:rsidRPr="007B6B39">
        <w:fldChar w:fldCharType="end"/>
      </w:r>
      <w:r w:rsidR="00800627" w:rsidRPr="007B6B39">
        <w:t xml:space="preserve"> shows an overview of duplex repeater operation.   Mobile stations M1 and M2 are within RF Line-of-Sight of each other while mobile station M3 is not.  All three mobile stations are within RF Light-of-Sight of the Fixed Station at the top of a mountain.  This fixed station is operating as a duplex repeater and therefore, all three mobile stations are receiving duplex repeated data from e</w:t>
      </w:r>
      <w:r w:rsidR="00561D56" w:rsidRPr="007B6B39">
        <w:t>ach other.  fA indicates the Mo</w:t>
      </w:r>
      <w:r w:rsidR="00800627" w:rsidRPr="007B6B39">
        <w:t>bile station transmit frequency and fB indicates the Fixed station transmit frequency.</w:t>
      </w:r>
    </w:p>
    <w:p w14:paraId="1E19F0F6" w14:textId="65E68D58" w:rsidR="009717D9" w:rsidRPr="007B6B39" w:rsidRDefault="009717D9" w:rsidP="009717D9">
      <w:pPr>
        <w:pStyle w:val="BodyText"/>
        <w:jc w:val="center"/>
      </w:pPr>
      <w:r w:rsidRPr="007B6B39">
        <w:rPr>
          <w:noProof/>
          <w:lang w:val="en-IE" w:eastAsia="en-IE"/>
        </w:rPr>
        <w:drawing>
          <wp:inline distT="0" distB="0" distL="0" distR="0" wp14:anchorId="41304311" wp14:editId="66F87D29">
            <wp:extent cx="4963160" cy="45167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63160" cy="4516755"/>
                    </a:xfrm>
                    <a:prstGeom prst="rect">
                      <a:avLst/>
                    </a:prstGeom>
                    <a:noFill/>
                    <a:ln>
                      <a:noFill/>
                    </a:ln>
                  </pic:spPr>
                </pic:pic>
              </a:graphicData>
            </a:graphic>
          </wp:inline>
        </w:drawing>
      </w:r>
    </w:p>
    <w:p w14:paraId="67E5D53A" w14:textId="54355C12" w:rsidR="00800627" w:rsidRPr="007B6B39" w:rsidRDefault="00800627" w:rsidP="009717D9">
      <w:pPr>
        <w:pStyle w:val="Figurecaption"/>
        <w:jc w:val="center"/>
      </w:pPr>
      <w:bookmarkStart w:id="240" w:name="_Ref459879878"/>
      <w:bookmarkStart w:id="241" w:name="_Toc460235317"/>
      <w:r w:rsidRPr="007B6B39">
        <w:t>Duplex Repeater Application Area and Frequency Layout</w:t>
      </w:r>
      <w:bookmarkEnd w:id="240"/>
      <w:bookmarkEnd w:id="241"/>
    </w:p>
    <w:p w14:paraId="77321079" w14:textId="2FC96876" w:rsidR="00800627" w:rsidRPr="007B6B39" w:rsidRDefault="00800627" w:rsidP="00561D56">
      <w:pPr>
        <w:pStyle w:val="Heading4"/>
      </w:pPr>
      <w:r w:rsidRPr="007B6B39">
        <w:t>Analog</w:t>
      </w:r>
      <w:r w:rsidR="009717D9" w:rsidRPr="007B6B39">
        <w:t>ue</w:t>
      </w:r>
      <w:r w:rsidRPr="007B6B39">
        <w:t xml:space="preserve"> duplex repeater</w:t>
      </w:r>
    </w:p>
    <w:p w14:paraId="56AEDC34" w14:textId="1D84ABD3" w:rsidR="00800627" w:rsidRPr="007B6B39" w:rsidRDefault="00800627" w:rsidP="00800627">
      <w:pPr>
        <w:pStyle w:val="BodyText"/>
      </w:pPr>
      <w:r w:rsidRPr="007B6B39">
        <w:t>Retransmits, on the B-side frequency of the duplex channel pair, the analog</w:t>
      </w:r>
      <w:r w:rsidR="009717D9" w:rsidRPr="007B6B39">
        <w:t>ue signals re</w:t>
      </w:r>
      <w:r w:rsidRPr="007B6B39">
        <w:t>ceived on the reception frequency (A-side of the duplex channel pair).  It is immediately re-transmitted as the signal is received with very little signal delay.  This p</w:t>
      </w:r>
      <w:r w:rsidR="009717D9" w:rsidRPr="007B6B39">
        <w:t>rocess is es</w:t>
      </w:r>
      <w:r w:rsidRPr="007B6B39">
        <w:t xml:space="preserve">sentially a </w:t>
      </w:r>
      <w:r w:rsidR="007B6B39">
        <w:t>‘</w:t>
      </w:r>
      <w:r w:rsidRPr="007B6B39">
        <w:t>bent-pipe</w:t>
      </w:r>
      <w:r w:rsidR="007B6B39">
        <w:t>’</w:t>
      </w:r>
      <w:r w:rsidRPr="007B6B39">
        <w:t xml:space="preserve"> re-transmission of everything received and occurs at the Physical Layer of the AIS station (refer to Recommendation ITU-R M.1371-1).  These re-transmissions will repeat corrupt messages.</w:t>
      </w:r>
    </w:p>
    <w:p w14:paraId="0D42A69D" w14:textId="6A578316" w:rsidR="00800627" w:rsidRPr="007B6B39" w:rsidRDefault="00800627" w:rsidP="00561D56">
      <w:pPr>
        <w:pStyle w:val="Heading5"/>
      </w:pPr>
      <w:r w:rsidRPr="007B6B39">
        <w:lastRenderedPageBreak/>
        <w:t>Regenerating duplex repeater</w:t>
      </w:r>
    </w:p>
    <w:p w14:paraId="50FE81D7" w14:textId="2F54EFA1" w:rsidR="00800627" w:rsidRPr="007B6B39" w:rsidRDefault="00800627" w:rsidP="00800627">
      <w:pPr>
        <w:pStyle w:val="BodyText"/>
      </w:pPr>
      <w:r w:rsidRPr="007B6B39">
        <w:t>A regenerating duplex repeater processes the received signal at the Link Layer Sublayer 1 Medium Access Control (MAC) level (refer to Recommendation ITU-R M.1371-1).  At this level certain characteristics of the received signal are regenerated without error checking or filtering.  The signal is then re-transmitted in the same TDMA slot, but may be delayed by several bit periods.  The regenerating duplex repeater design must control issues of packet delay and rec</w:t>
      </w:r>
      <w:r w:rsidR="009717D9" w:rsidRPr="007B6B39">
        <w:t xml:space="preserve">overy of the Training Sequence </w:t>
      </w:r>
      <w:r w:rsidRPr="007B6B39">
        <w:t>bits.</w:t>
      </w:r>
    </w:p>
    <w:p w14:paraId="4EC806C5" w14:textId="3A4CCFB7" w:rsidR="00800627" w:rsidRPr="007B6B39" w:rsidRDefault="00800627" w:rsidP="00561D56">
      <w:pPr>
        <w:pStyle w:val="Heading4"/>
      </w:pPr>
      <w:r w:rsidRPr="007B6B39">
        <w:t>Regenerating duplex repeater with integrity</w:t>
      </w:r>
    </w:p>
    <w:p w14:paraId="6AB8A275" w14:textId="4CCA1C1F" w:rsidR="00800627" w:rsidRPr="007B6B39" w:rsidRDefault="00800627" w:rsidP="00800627">
      <w:pPr>
        <w:pStyle w:val="BodyText"/>
      </w:pPr>
      <w:r w:rsidRPr="007B6B39">
        <w:t xml:space="preserve">This type of repeater uses an integrity process that evaluates all messages before re-transmission.  The regenerating duplex repeater with integrity </w:t>
      </w:r>
      <w:r w:rsidR="007B6B39">
        <w:t>‘</w:t>
      </w:r>
      <w:r w:rsidRPr="007B6B39">
        <w:t>regenerates</w:t>
      </w:r>
      <w:r w:rsidR="007B6B39">
        <w:t>’</w:t>
      </w:r>
      <w:r w:rsidRPr="007B6B39">
        <w:t xml:space="preserve"> broadcast of messages that pass filtering checks.  The signal is re-transmitted in the same time slot as it was received, but may be delayed by several bit perio</w:t>
      </w:r>
      <w:r w:rsidR="009717D9" w:rsidRPr="007B6B39">
        <w:t>ds.  The regenerating duplex re</w:t>
      </w:r>
      <w:r w:rsidRPr="007B6B39">
        <w:t>peater with integrity design must control issues of packet delay and recovery of the Training Sequence bi</w:t>
      </w:r>
      <w:r w:rsidR="009717D9" w:rsidRPr="007B6B39">
        <w:t>ts.</w:t>
      </w:r>
    </w:p>
    <w:p w14:paraId="483D5C1D" w14:textId="5CB94D8F" w:rsidR="00800627" w:rsidRPr="007B6B39" w:rsidRDefault="00800627" w:rsidP="00561D56">
      <w:pPr>
        <w:pStyle w:val="Heading3"/>
      </w:pPr>
      <w:bookmarkStart w:id="242" w:name="_Toc459906364"/>
      <w:r w:rsidRPr="007B6B39">
        <w:t>Store and Forward Duplex Repeaters</w:t>
      </w:r>
      <w:bookmarkEnd w:id="242"/>
    </w:p>
    <w:p w14:paraId="750396CE" w14:textId="0AEC07D7" w:rsidR="00800627" w:rsidRPr="007B6B39" w:rsidRDefault="00800627" w:rsidP="00800627">
      <w:pPr>
        <w:pStyle w:val="BodyText"/>
      </w:pPr>
      <w:r w:rsidRPr="007B6B39">
        <w:t>It is theoretically possible to add store and forward capabil</w:t>
      </w:r>
      <w:r w:rsidR="00FE7142">
        <w:t xml:space="preserve">ities to the duplex repeater.  </w:t>
      </w:r>
      <w:r w:rsidRPr="007B6B39">
        <w:t>However</w:t>
      </w:r>
      <w:r w:rsidR="009717D9" w:rsidRPr="007B6B39">
        <w:t>,</w:t>
      </w:r>
      <w:r w:rsidRPr="007B6B39">
        <w:t xml:space="preserve"> this will adversely affect the VDL because </w:t>
      </w:r>
      <w:r w:rsidR="00C21365" w:rsidRPr="007B6B39">
        <w:t>all TDMA slot reservation infor</w:t>
      </w:r>
      <w:r w:rsidRPr="007B6B39">
        <w:t>mation is lost.  Therefore</w:t>
      </w:r>
      <w:r w:rsidR="00C21365" w:rsidRPr="007B6B39">
        <w:t>,</w:t>
      </w:r>
      <w:r w:rsidRPr="007B6B39">
        <w:t xml:space="preserve"> Store and Forward Duplex</w:t>
      </w:r>
      <w:r w:rsidR="00C21365" w:rsidRPr="007B6B39">
        <w:t xml:space="preserve"> Repeaters should not be consid</w:t>
      </w:r>
      <w:r w:rsidRPr="007B6B39">
        <w:t>ered.</w:t>
      </w:r>
    </w:p>
    <w:p w14:paraId="25BD479C" w14:textId="4BE146DB" w:rsidR="00800627" w:rsidRPr="007B6B39" w:rsidRDefault="00800627" w:rsidP="00561D56">
      <w:pPr>
        <w:pStyle w:val="Heading3"/>
      </w:pPr>
      <w:bookmarkStart w:id="243" w:name="_Toc459906365"/>
      <w:r w:rsidRPr="007B6B39">
        <w:t>VDM Re-transmissions</w:t>
      </w:r>
      <w:bookmarkEnd w:id="243"/>
    </w:p>
    <w:p w14:paraId="6970FF5D" w14:textId="1B080F8A" w:rsidR="00800627" w:rsidRPr="007B6B39" w:rsidRDefault="00800627" w:rsidP="00800627">
      <w:pPr>
        <w:pStyle w:val="BodyText"/>
      </w:pPr>
      <w:r w:rsidRPr="007B6B39">
        <w:t xml:space="preserve">An AIS Base station outputs all received VDL messages as Presentation Interface VDM output sentences. </w:t>
      </w:r>
      <w:r w:rsidR="002E565E" w:rsidRPr="007B6B39">
        <w:t xml:space="preserve"> </w:t>
      </w:r>
      <w:r w:rsidRPr="007B6B39">
        <w:t xml:space="preserve">These received VDM output sentences are then processed by an external process and passed back to the same base station from where it was received for re-transmission or passed to another base station for </w:t>
      </w:r>
      <w:r w:rsidR="002E565E" w:rsidRPr="007B6B39">
        <w:t>re-transmission.  It is also pos</w:t>
      </w:r>
      <w:r w:rsidRPr="007B6B39">
        <w:t>sible for an external process to use data from other sources, like a proprietary vessel tracking system or an AtoN monitoring system, and present this to an AIS Base station as a VDM inpu</w:t>
      </w:r>
      <w:r w:rsidR="009717D9" w:rsidRPr="007B6B39">
        <w:t>t sentence for re-transmission.</w:t>
      </w:r>
    </w:p>
    <w:p w14:paraId="2F018EDE" w14:textId="1C682C95" w:rsidR="00800627" w:rsidRPr="007B6B39" w:rsidRDefault="00800627" w:rsidP="00561D56">
      <w:pPr>
        <w:pStyle w:val="Heading4"/>
      </w:pPr>
      <w:r w:rsidRPr="007B6B39">
        <w:t>Same Base Station Re-Transmissions</w:t>
      </w:r>
    </w:p>
    <w:p w14:paraId="5237FE88" w14:textId="179C27C7" w:rsidR="00800627" w:rsidRPr="007B6B39" w:rsidRDefault="00800627" w:rsidP="00800627">
      <w:pPr>
        <w:pStyle w:val="BodyText"/>
      </w:pPr>
      <w:r w:rsidRPr="007B6B39">
        <w:t>VDM re-transmission by the same base station is essentially the same process as si</w:t>
      </w:r>
      <w:r w:rsidR="002E565E" w:rsidRPr="007B6B39">
        <w:t>m</w:t>
      </w:r>
      <w:r w:rsidRPr="007B6B39">
        <w:t xml:space="preserve">plex repeating, but because there is an external process involved the time delay between receiving and re-transmitting may be greater than in a simplex repeater. It is however not allowed to re-transmit AIS data older then 30 seconds. </w:t>
      </w:r>
      <w:r w:rsidR="002E565E" w:rsidRPr="007B6B39">
        <w:t xml:space="preserve"> </w:t>
      </w:r>
      <w:r w:rsidRPr="007B6B39">
        <w:t xml:space="preserve">Because the decision on which data to re-transmit (i.e. the filtering process) is done by an external application, the filter criteria can be more intricate and defined than with a simplex repeater. </w:t>
      </w:r>
      <w:r w:rsidR="002E565E" w:rsidRPr="007B6B39">
        <w:t xml:space="preserve"> </w:t>
      </w:r>
      <w:r w:rsidRPr="007B6B39">
        <w:t>This form of re-transmission does reduce the channel capacity because for ev</w:t>
      </w:r>
      <w:r w:rsidR="002E565E" w:rsidRPr="007B6B39">
        <w:t>ery repeated message dou</w:t>
      </w:r>
      <w:r w:rsidRPr="007B6B39">
        <w:t>ble the number of slots is used – original transmission and re-transmission.</w:t>
      </w:r>
    </w:p>
    <w:p w14:paraId="492C8764" w14:textId="7D50024F" w:rsidR="00800627" w:rsidRPr="007B6B39" w:rsidRDefault="00800627" w:rsidP="00800627">
      <w:pPr>
        <w:pStyle w:val="BodyText"/>
      </w:pPr>
      <w:r w:rsidRPr="007B6B39">
        <w:t xml:space="preserve">When information </w:t>
      </w:r>
      <w:proofErr w:type="gramStart"/>
      <w:r w:rsidRPr="007B6B39">
        <w:t>is received</w:t>
      </w:r>
      <w:proofErr w:type="gramEnd"/>
      <w:r w:rsidRPr="007B6B39">
        <w:t xml:space="preserve"> by an AIS base station as a Presentation Interface VDM Input Sentence, the AIS Physical Shore Station (or higher layers) can per-form the same functionality as that of the AIS simpl</w:t>
      </w:r>
      <w:r w:rsidR="002E565E" w:rsidRPr="007B6B39">
        <w:t>ex repeater with integrity function described in s</w:t>
      </w:r>
      <w:r w:rsidRPr="007B6B39">
        <w:t>ection</w:t>
      </w:r>
      <w:r w:rsidR="00561D56" w:rsidRPr="007B6B39">
        <w:t xml:space="preserve"> </w:t>
      </w:r>
      <w:r w:rsidR="00561D56" w:rsidRPr="007B6B39">
        <w:fldChar w:fldCharType="begin"/>
      </w:r>
      <w:r w:rsidR="00561D56" w:rsidRPr="007B6B39">
        <w:instrText xml:space="preserve"> REF _Ref459881487 \r \h </w:instrText>
      </w:r>
      <w:r w:rsidR="00561D56" w:rsidRPr="007B6B39">
        <w:fldChar w:fldCharType="separate"/>
      </w:r>
      <w:r w:rsidR="00561D56" w:rsidRPr="007B6B39">
        <w:t>17.2.1.2</w:t>
      </w:r>
      <w:r w:rsidR="00561D56" w:rsidRPr="007B6B39">
        <w:fldChar w:fldCharType="end"/>
      </w:r>
      <w:r w:rsidR="00561D56" w:rsidRPr="007B6B39">
        <w:t>.</w:t>
      </w:r>
    </w:p>
    <w:p w14:paraId="4C52D4F4" w14:textId="63830E9E" w:rsidR="00800627" w:rsidRPr="007B6B39" w:rsidRDefault="00800627" w:rsidP="00561D56">
      <w:pPr>
        <w:pStyle w:val="Heading4"/>
      </w:pPr>
      <w:r w:rsidRPr="007B6B39">
        <w:t>VDM re-transmissions by another base station</w:t>
      </w:r>
    </w:p>
    <w:p w14:paraId="20C07560" w14:textId="42605960" w:rsidR="00800627" w:rsidRPr="007B6B39" w:rsidRDefault="00800627" w:rsidP="00800627">
      <w:pPr>
        <w:pStyle w:val="BodyText"/>
      </w:pPr>
      <w:r w:rsidRPr="007B6B39">
        <w:t>The output VDM message from one base station may be processed by an extern</w:t>
      </w:r>
      <w:r w:rsidR="002E565E" w:rsidRPr="007B6B39">
        <w:t>al ap</w:t>
      </w:r>
      <w:r w:rsidRPr="007B6B39">
        <w:t xml:space="preserve">plication and then transported via a network to another base station for re-transmission. </w:t>
      </w:r>
      <w:r w:rsidR="002E565E" w:rsidRPr="007B6B39">
        <w:t xml:space="preserve"> </w:t>
      </w:r>
      <w:r w:rsidRPr="007B6B39">
        <w:t xml:space="preserve">This is an effective way to provide information to vessels for advanced planning (e.g. lock planning). </w:t>
      </w:r>
      <w:r w:rsidR="002E565E" w:rsidRPr="007B6B39">
        <w:t xml:space="preserve"> </w:t>
      </w:r>
      <w:r w:rsidRPr="007B6B39">
        <w:t>As with the re-transmission scheme above, data older than 30 seconds will not be retransmitted.</w:t>
      </w:r>
    </w:p>
    <w:p w14:paraId="1263AA76" w14:textId="32E587A4" w:rsidR="00800627" w:rsidRPr="007B6B39" w:rsidRDefault="00800627" w:rsidP="00800627">
      <w:pPr>
        <w:pStyle w:val="BodyText"/>
      </w:pPr>
      <w:r w:rsidRPr="007B6B39">
        <w:t>If the two base stations are not within radio coverage of each other this system will not reduce the overall system capacity, but if the two units a</w:t>
      </w:r>
      <w:r w:rsidR="002E565E" w:rsidRPr="007B6B39">
        <w:t>re within each other’s radio cov</w:t>
      </w:r>
      <w:r w:rsidRPr="007B6B39">
        <w:t xml:space="preserve">erage area the same effect on system </w:t>
      </w:r>
      <w:r w:rsidR="002E565E" w:rsidRPr="007B6B39">
        <w:t>capacity as above applies.</w:t>
      </w:r>
    </w:p>
    <w:p w14:paraId="148F2864" w14:textId="44F3C84D" w:rsidR="00800627" w:rsidRPr="007B6B39" w:rsidRDefault="00800627" w:rsidP="00F370A5">
      <w:pPr>
        <w:pStyle w:val="Heading2"/>
      </w:pPr>
      <w:bookmarkStart w:id="244" w:name="_Toc459906366"/>
      <w:r w:rsidRPr="007B6B39">
        <w:t>Concluding Remarks</w:t>
      </w:r>
      <w:bookmarkEnd w:id="244"/>
    </w:p>
    <w:p w14:paraId="57580A9D" w14:textId="77777777" w:rsidR="00F370A5" w:rsidRPr="007B6B39" w:rsidRDefault="00F370A5" w:rsidP="00F370A5">
      <w:pPr>
        <w:pStyle w:val="Heading2separationline"/>
      </w:pPr>
    </w:p>
    <w:p w14:paraId="736D9D2D" w14:textId="7DAADE7F" w:rsidR="00800627" w:rsidRPr="007B6B39" w:rsidRDefault="00800627" w:rsidP="00800627">
      <w:pPr>
        <w:pStyle w:val="BodyText"/>
      </w:pPr>
      <w:r w:rsidRPr="007B6B39">
        <w:t>For more detailed technical information concernin</w:t>
      </w:r>
      <w:r w:rsidR="002E565E" w:rsidRPr="007B6B39">
        <w:t>g AIS Simplex Repeaters, AIS Du</w:t>
      </w:r>
      <w:r w:rsidRPr="007B6B39">
        <w:t xml:space="preserve">plex Repeaters and Re-Transmission capabilities of an AIS Base Station, refer to the current edition of the IALA Recommendation </w:t>
      </w:r>
      <w:r w:rsidR="007B6B39">
        <w:t>‘</w:t>
      </w:r>
      <w:r w:rsidRPr="007B6B39">
        <w:t>AIS Shore Stations and Networking Aspec</w:t>
      </w:r>
      <w:r w:rsidR="002E565E" w:rsidRPr="007B6B39">
        <w:t>ts Related to the AIS Service</w:t>
      </w:r>
      <w:r w:rsidR="007B6B39">
        <w:t>’</w:t>
      </w:r>
      <w:r w:rsidR="002E565E" w:rsidRPr="007B6B39">
        <w:t>.</w:t>
      </w:r>
    </w:p>
    <w:p w14:paraId="4F33CA79" w14:textId="1BCAF36C" w:rsidR="00800627" w:rsidRPr="007B6B39" w:rsidRDefault="00F370A5" w:rsidP="00F370A5">
      <w:pPr>
        <w:pStyle w:val="Heading1"/>
      </w:pPr>
      <w:bookmarkStart w:id="245" w:name="_Ref459898734"/>
      <w:bookmarkStart w:id="246" w:name="_Toc459906367"/>
      <w:r w:rsidRPr="007B6B39">
        <w:lastRenderedPageBreak/>
        <w:t>CHANNEL MANAGEMENT</w:t>
      </w:r>
      <w:bookmarkEnd w:id="245"/>
      <w:bookmarkEnd w:id="246"/>
    </w:p>
    <w:p w14:paraId="53E92D9B" w14:textId="77777777" w:rsidR="00F370A5" w:rsidRPr="007B6B39" w:rsidRDefault="00F370A5" w:rsidP="00F370A5">
      <w:pPr>
        <w:pStyle w:val="Heading1separatationline"/>
      </w:pPr>
    </w:p>
    <w:p w14:paraId="10EB5901" w14:textId="03ADE766" w:rsidR="00800627" w:rsidRPr="007B6B39" w:rsidRDefault="00800627" w:rsidP="00800627">
      <w:pPr>
        <w:pStyle w:val="BodyText"/>
      </w:pPr>
      <w:r w:rsidRPr="007B6B39">
        <w:t xml:space="preserve">Not every single aspect of channel management is not well understood at this stage of the development of the AIS. </w:t>
      </w:r>
      <w:r w:rsidR="00E27316" w:rsidRPr="007B6B39">
        <w:t xml:space="preserve"> </w:t>
      </w:r>
      <w:r w:rsidRPr="007B6B39">
        <w:t>This chapter provides an introducti</w:t>
      </w:r>
      <w:r w:rsidR="00E27316" w:rsidRPr="007B6B39">
        <w:t>on to Channel Man</w:t>
      </w:r>
      <w:r w:rsidRPr="007B6B39">
        <w:t xml:space="preserve">agement for competent authorities. </w:t>
      </w:r>
      <w:r w:rsidR="00E27316" w:rsidRPr="007B6B39">
        <w:t xml:space="preserve"> </w:t>
      </w:r>
      <w:r w:rsidRPr="007B6B39">
        <w:t>Some recommendations will be derived at the end of the chapter.</w:t>
      </w:r>
    </w:p>
    <w:p w14:paraId="2FC2350F" w14:textId="5FC0973E" w:rsidR="00800627" w:rsidRPr="007B6B39" w:rsidRDefault="00800627" w:rsidP="00800627">
      <w:pPr>
        <w:pStyle w:val="BodyText"/>
      </w:pPr>
      <w:r w:rsidRPr="007B6B39">
        <w:t>A section introducing most fundamental definitions and concepts is presented first</w:t>
      </w:r>
      <w:r w:rsidR="00E27316" w:rsidRPr="007B6B39">
        <w:t>.</w:t>
      </w:r>
      <w:r w:rsidRPr="007B6B39">
        <w:t xml:space="preserve"> </w:t>
      </w:r>
      <w:r w:rsidR="00E27316" w:rsidRPr="007B6B39">
        <w:t xml:space="preserve"> </w:t>
      </w:r>
      <w:r w:rsidRPr="007B6B39">
        <w:t xml:space="preserve">This introduction starts with the mobile AIS station and assumes that it is this station has to operate in accordance with regional operating settings that are different from the default operating settings. </w:t>
      </w:r>
      <w:r w:rsidR="00E27316" w:rsidRPr="007B6B39">
        <w:t xml:space="preserve"> </w:t>
      </w:r>
      <w:r w:rsidRPr="007B6B39">
        <w:t>It then moves on to the consequentia</w:t>
      </w:r>
      <w:r w:rsidR="00E27316" w:rsidRPr="007B6B39">
        <w:t>l requirements for the shore in</w:t>
      </w:r>
      <w:r w:rsidRPr="007B6B39">
        <w:t>frastructure set up by the competent authority.</w:t>
      </w:r>
    </w:p>
    <w:p w14:paraId="487A550B" w14:textId="33877611" w:rsidR="00800627" w:rsidRPr="007B6B39" w:rsidRDefault="00E27316" w:rsidP="00F370A5">
      <w:pPr>
        <w:pStyle w:val="Heading2"/>
      </w:pPr>
      <w:bookmarkStart w:id="247" w:name="_Toc459906368"/>
      <w:r w:rsidRPr="007B6B39">
        <w:t xml:space="preserve">Introduction </w:t>
      </w:r>
      <w:r w:rsidR="00800627" w:rsidRPr="007B6B39">
        <w:t>and fundamental concepts</w:t>
      </w:r>
      <w:bookmarkEnd w:id="247"/>
    </w:p>
    <w:p w14:paraId="6EC92D16" w14:textId="77777777" w:rsidR="00F370A5" w:rsidRPr="007B6B39" w:rsidRDefault="00F370A5" w:rsidP="00F370A5">
      <w:pPr>
        <w:pStyle w:val="Heading2separationline"/>
      </w:pPr>
    </w:p>
    <w:p w14:paraId="181D639C" w14:textId="36AFF8F7" w:rsidR="00800627" w:rsidRPr="007B6B39" w:rsidRDefault="00800627" w:rsidP="00800627">
      <w:pPr>
        <w:pStyle w:val="BodyText"/>
      </w:pPr>
      <w:r w:rsidRPr="007B6B39">
        <w:t xml:space="preserve">In response to a request from IMO seeking global channels for AIS, the ITU designated two worldwide channels from the VHF maritime mobile band for this purpose (refer to ITU-R Radio Regulations (RR) Appendix S18).  The channels are AIS1 – No. 2087 (161.975 MHz) and AIS2 – No. 2088 (162.025 MHz) ¬- with 25kHz bandwidth, and in accordance with Recommendation ITU-R M.1084. </w:t>
      </w:r>
      <w:r w:rsidR="002E565E" w:rsidRPr="007B6B39">
        <w:t xml:space="preserve"> </w:t>
      </w:r>
      <w:r w:rsidRPr="007B6B39">
        <w:t xml:space="preserve">Two channels were selected to in-crease capacity and mitigate Radio Frequency </w:t>
      </w:r>
      <w:r w:rsidR="00E27316" w:rsidRPr="007B6B39">
        <w:t xml:space="preserve">(RF) interference. AIS1 is the </w:t>
      </w:r>
      <w:r w:rsidR="007B6B39">
        <w:t>‘</w:t>
      </w:r>
      <w:r w:rsidRPr="007B6B39">
        <w:t>primary channel</w:t>
      </w:r>
      <w:r w:rsidR="007B6B39">
        <w:t>’</w:t>
      </w:r>
      <w:r w:rsidRPr="007B6B39">
        <w:t xml:space="preserve"> and AIS2 th</w:t>
      </w:r>
      <w:r w:rsidR="00E27316" w:rsidRPr="007B6B39">
        <w:t>e</w:t>
      </w:r>
      <w:r w:rsidRPr="007B6B39">
        <w:t xml:space="preserve"> </w:t>
      </w:r>
      <w:r w:rsidR="007B6B39">
        <w:t>‘</w:t>
      </w:r>
      <w:r w:rsidRPr="007B6B39">
        <w:t>secondary channel</w:t>
      </w:r>
      <w:r w:rsidR="007B6B39">
        <w:t>’</w:t>
      </w:r>
      <w:r w:rsidRPr="007B6B39">
        <w:t xml:space="preserve"> in </w:t>
      </w:r>
      <w:r w:rsidR="007B6B39">
        <w:t>‘</w:t>
      </w:r>
      <w:r w:rsidRPr="007B6B39">
        <w:t>high seas</w:t>
      </w:r>
      <w:r w:rsidR="007B6B39">
        <w:t>’</w:t>
      </w:r>
      <w:r w:rsidRPr="007B6B39">
        <w:t xml:space="preserve"> areas. </w:t>
      </w:r>
      <w:r w:rsidR="00E27316" w:rsidRPr="007B6B39">
        <w:t xml:space="preserve"> </w:t>
      </w:r>
      <w:r w:rsidRPr="007B6B39">
        <w:t xml:space="preserve">This distinction will become relevant when considering some details of </w:t>
      </w:r>
      <w:r w:rsidR="00E27316" w:rsidRPr="007B6B39">
        <w:t>the transition between regions.</w:t>
      </w:r>
    </w:p>
    <w:p w14:paraId="533AE0DA" w14:textId="52094E01" w:rsidR="00800627" w:rsidRPr="007B6B39" w:rsidRDefault="00800627" w:rsidP="00800627">
      <w:pPr>
        <w:pStyle w:val="BodyText"/>
      </w:pPr>
      <w:r w:rsidRPr="007B6B39">
        <w:t>By default</w:t>
      </w:r>
      <w:r w:rsidR="00E27316" w:rsidRPr="007B6B39">
        <w:t>,</w:t>
      </w:r>
      <w:r w:rsidRPr="007B6B39">
        <w:t xml:space="preserve"> every mobile AIS station operates on these two channels, AIS 1 and AIS 2, as defined in Recommendation ITU-R M1371-1. </w:t>
      </w:r>
      <w:r w:rsidR="00E27316" w:rsidRPr="007B6B39">
        <w:t xml:space="preserve"> </w:t>
      </w:r>
      <w:r w:rsidRPr="007B6B39">
        <w:t>A mobile AIS station is thus capable of receiving two messages, from two different stations concurrently, provided that it does not transmit at the same time.</w:t>
      </w:r>
      <w:r w:rsidR="00E27316" w:rsidRPr="007B6B39">
        <w:t xml:space="preserve"> </w:t>
      </w:r>
      <w:r w:rsidRPr="007B6B39">
        <w:t xml:space="preserve"> Every mobile AIS station transmits at its </w:t>
      </w:r>
      <w:r w:rsidR="002E565E" w:rsidRPr="007B6B39">
        <w:t>‘</w:t>
      </w:r>
      <w:r w:rsidRPr="007B6B39">
        <w:rPr>
          <w:i/>
        </w:rPr>
        <w:t>nominal reporting rate</w:t>
      </w:r>
      <w:r w:rsidR="002E565E" w:rsidRPr="007B6B39">
        <w:rPr>
          <w:i/>
        </w:rPr>
        <w:t>’</w:t>
      </w:r>
      <w:r w:rsidRPr="007B6B39">
        <w:t xml:space="preserve">. </w:t>
      </w:r>
      <w:r w:rsidR="00E27316" w:rsidRPr="007B6B39">
        <w:t xml:space="preserve"> </w:t>
      </w:r>
      <w:r w:rsidRPr="007B6B39">
        <w:t xml:space="preserve">This nominal reporting rate is given in tables for the respective class of mobile AIS station (refer to the appropriate chapters of these AIS Guidelines). </w:t>
      </w:r>
      <w:r w:rsidR="00E27316" w:rsidRPr="007B6B39">
        <w:t xml:space="preserve"> </w:t>
      </w:r>
      <w:r w:rsidRPr="007B6B39">
        <w:rPr>
          <w:i/>
        </w:rPr>
        <w:t>Each of the two channels by default is used to transmit schedul</w:t>
      </w:r>
      <w:r w:rsidR="00E27316" w:rsidRPr="007B6B39">
        <w:rPr>
          <w:i/>
        </w:rPr>
        <w:t>ed transmissions</w:t>
      </w:r>
      <w:r w:rsidR="00E27316" w:rsidRPr="007B6B39">
        <w:t>, such as auton</w:t>
      </w:r>
      <w:r w:rsidRPr="007B6B39">
        <w:t xml:space="preserve">omous and continuous position reports, </w:t>
      </w:r>
      <w:r w:rsidRPr="007B6B39">
        <w:rPr>
          <w:i/>
        </w:rPr>
        <w:t xml:space="preserve">at half of the </w:t>
      </w:r>
      <w:r w:rsidR="00E27316" w:rsidRPr="007B6B39">
        <w:rPr>
          <w:i/>
        </w:rPr>
        <w:t>‘</w:t>
      </w:r>
      <w:r w:rsidRPr="007B6B39">
        <w:rPr>
          <w:i/>
        </w:rPr>
        <w:t>nominal reporting rate</w:t>
      </w:r>
      <w:r w:rsidR="00E27316" w:rsidRPr="007B6B39">
        <w:rPr>
          <w:i/>
        </w:rPr>
        <w:t>’</w:t>
      </w:r>
      <w:r w:rsidRPr="007B6B39">
        <w:t xml:space="preserve"> </w:t>
      </w:r>
      <w:r w:rsidR="00E27316" w:rsidRPr="007B6B39">
        <w:t>e.</w:t>
      </w:r>
      <w:r w:rsidRPr="007B6B39">
        <w:t xml:space="preserve">g. a Class A shipborne mobile AIS station moving at a speed of more than 23 knots is sup-posed to report its position in intervals of 2 seconds. </w:t>
      </w:r>
      <w:r w:rsidR="00E27316" w:rsidRPr="007B6B39">
        <w:t xml:space="preserve"> </w:t>
      </w:r>
      <w:r w:rsidRPr="007B6B39">
        <w:t>Therefore</w:t>
      </w:r>
      <w:r w:rsidR="00E27316" w:rsidRPr="007B6B39">
        <w:t>,</w:t>
      </w:r>
      <w:r w:rsidRPr="007B6B39">
        <w:t xml:space="preserve"> the nominal reporting rate would be once per two seconds. </w:t>
      </w:r>
      <w:r w:rsidR="00E27316" w:rsidRPr="007B6B39">
        <w:t xml:space="preserve"> </w:t>
      </w:r>
      <w:r w:rsidRPr="007B6B39">
        <w:t>This means, that each of the two channels AIS1 and AIS2 will receive a scheduled position report from this mobile AIS stat</w:t>
      </w:r>
      <w:r w:rsidR="00E27316" w:rsidRPr="007B6B39">
        <w:t>ion once every four seconds, i.</w:t>
      </w:r>
      <w:r w:rsidRPr="007B6B39">
        <w:t xml:space="preserve">e. at half the rate of the nominal reporting rate. </w:t>
      </w:r>
      <w:r w:rsidR="00E27316" w:rsidRPr="007B6B39">
        <w:t xml:space="preserve"> </w:t>
      </w:r>
      <w:r w:rsidRPr="007B6B39">
        <w:t>To understand this fact is crucial for the understanding of the impact of channel management on reporting rates. This behaviour is called dual channel operation.</w:t>
      </w:r>
    </w:p>
    <w:p w14:paraId="14D0E749" w14:textId="36D386B3" w:rsidR="00800627" w:rsidRPr="007B6B39" w:rsidRDefault="00800627" w:rsidP="00F370A5">
      <w:pPr>
        <w:pStyle w:val="Heading3"/>
      </w:pPr>
      <w:bookmarkStart w:id="248" w:name="_Toc459906369"/>
      <w:r w:rsidRPr="007B6B39">
        <w:t>Reasons for Channel Management</w:t>
      </w:r>
      <w:bookmarkEnd w:id="248"/>
    </w:p>
    <w:p w14:paraId="61E76EA9" w14:textId="69FD9DF6" w:rsidR="00800627" w:rsidRPr="007B6B39" w:rsidRDefault="00800627" w:rsidP="00800627">
      <w:pPr>
        <w:pStyle w:val="BodyText"/>
      </w:pPr>
      <w:r w:rsidRPr="007B6B39">
        <w:t xml:space="preserve">The ITU also provided for administrations to designate </w:t>
      </w:r>
      <w:r w:rsidR="00E27316" w:rsidRPr="007B6B39">
        <w:t>‘</w:t>
      </w:r>
      <w:r w:rsidRPr="007B6B39">
        <w:t>regional frequency channels for AIS</w:t>
      </w:r>
      <w:r w:rsidR="00E27316" w:rsidRPr="007B6B39">
        <w:t>’</w:t>
      </w:r>
      <w:r w:rsidRPr="007B6B39">
        <w:t xml:space="preserve"> </w:t>
      </w:r>
      <w:r w:rsidRPr="007B6B39">
        <w:rPr>
          <w:i/>
        </w:rPr>
        <w:t>where channels 2087 and 2088 are unavailable</w:t>
      </w:r>
      <w:r w:rsidRPr="007B6B39">
        <w:t xml:space="preserve"> and, if necessary, to derive new S18 channels using Recommendation ITU-R M.1084 (simplex use of duplex channels and/or 1</w:t>
      </w:r>
      <w:r w:rsidR="00E27316" w:rsidRPr="007B6B39">
        <w:t>2.5 kHz narrow-band channels).</w:t>
      </w:r>
    </w:p>
    <w:p w14:paraId="6F7F271D" w14:textId="240C8534" w:rsidR="00800627" w:rsidRPr="007B6B39" w:rsidRDefault="00800627" w:rsidP="00800627">
      <w:pPr>
        <w:pStyle w:val="BodyText"/>
      </w:pPr>
      <w:r w:rsidRPr="007B6B39">
        <w:t>In addition</w:t>
      </w:r>
      <w:r w:rsidR="00E27316" w:rsidRPr="007B6B39">
        <w:t>,</w:t>
      </w:r>
      <w:r w:rsidRPr="007B6B39">
        <w:t xml:space="preserve"> channel management may be used to mitigate throughput breakdown caused by (local) RF interference on or blocking of one or bot</w:t>
      </w:r>
      <w:r w:rsidR="00E27316" w:rsidRPr="007B6B39">
        <w:t>h of the default operating chan</w:t>
      </w:r>
      <w:r w:rsidRPr="007B6B39">
        <w:t>nels by locally switching over to alternate operating channels.</w:t>
      </w:r>
    </w:p>
    <w:p w14:paraId="7C0C7187" w14:textId="090DF63A" w:rsidR="00800627" w:rsidRPr="007B6B39" w:rsidRDefault="00800627" w:rsidP="00800627">
      <w:pPr>
        <w:pStyle w:val="BodyText"/>
      </w:pPr>
      <w:r w:rsidRPr="007B6B39">
        <w:t xml:space="preserve">A channel management scheme is also required when duplex AIS repeaters are used. </w:t>
      </w:r>
      <w:r w:rsidR="00D0158C" w:rsidRPr="007B6B39">
        <w:t xml:space="preserve"> </w:t>
      </w:r>
      <w:r w:rsidRPr="007B6B39">
        <w:t>The justification for duplex repeating may be derived from local unavailability of the default operating channels.</w:t>
      </w:r>
    </w:p>
    <w:p w14:paraId="046C3AC3" w14:textId="68749679" w:rsidR="00800627" w:rsidRPr="007B6B39" w:rsidRDefault="00800627" w:rsidP="00E27316">
      <w:pPr>
        <w:pStyle w:val="Heading3"/>
      </w:pPr>
      <w:bookmarkStart w:id="249" w:name="_Toc459906370"/>
      <w:r w:rsidRPr="007B6B39">
        <w:t>Parameters subject to channel m</w:t>
      </w:r>
      <w:r w:rsidR="00D0158C" w:rsidRPr="007B6B39">
        <w:t>anagement and their default set</w:t>
      </w:r>
      <w:r w:rsidRPr="007B6B39">
        <w:t>tings</w:t>
      </w:r>
      <w:bookmarkEnd w:id="249"/>
    </w:p>
    <w:p w14:paraId="471701E9" w14:textId="77777777" w:rsidR="00800627" w:rsidRPr="007B6B39" w:rsidRDefault="00800627" w:rsidP="00800627">
      <w:pPr>
        <w:pStyle w:val="BodyText"/>
      </w:pPr>
      <w:r w:rsidRPr="007B6B39">
        <w:t>The following operating parameters (of any mobile AIS station) may be changed by channel management. Also their default setting and range of possible settings are given (see Recommendation ITU-R M.1371-1, Annex 2, §4.1):</w:t>
      </w:r>
    </w:p>
    <w:p w14:paraId="58B134E4" w14:textId="74E2AC17" w:rsidR="00800627" w:rsidRPr="007B6B39" w:rsidRDefault="00800627" w:rsidP="00D0158C">
      <w:pPr>
        <w:pStyle w:val="Bullet1"/>
      </w:pPr>
      <w:r w:rsidRPr="007B6B39">
        <w:rPr>
          <w:u w:val="single"/>
        </w:rPr>
        <w:t>frequency / nominal bandwidth of the primary operating channel = channel A</w:t>
      </w:r>
      <w:r w:rsidRPr="007B6B39">
        <w:t xml:space="preserve"> (as expressed by channel number in accordance with Recommendation ITU-R M.1084).</w:t>
      </w:r>
    </w:p>
    <w:p w14:paraId="2146E23A" w14:textId="43860F83" w:rsidR="00800627" w:rsidRPr="007B6B39" w:rsidRDefault="00800627" w:rsidP="00D0158C">
      <w:pPr>
        <w:pStyle w:val="Bullet1text"/>
      </w:pPr>
      <w:r w:rsidRPr="007B6B39">
        <w:t>Default: channel number 2087 = AIS1, 25 kHz bandwidth</w:t>
      </w:r>
      <w:r w:rsidR="00D0158C" w:rsidRPr="007B6B39">
        <w:t>.</w:t>
      </w:r>
    </w:p>
    <w:p w14:paraId="376184EA" w14:textId="77777777" w:rsidR="00800627" w:rsidRPr="007B6B39" w:rsidRDefault="00800627" w:rsidP="00D0158C">
      <w:pPr>
        <w:pStyle w:val="Bullet1text"/>
      </w:pPr>
      <w:r w:rsidRPr="007B6B39">
        <w:lastRenderedPageBreak/>
        <w:t>Possible range: all channels of 25kHz or 12.5kHz nominal bandwidth which can be identified by a channel number given in Recommendation ITU-R M.1084. Local possibilities may be depending on regulatory considerations.</w:t>
      </w:r>
    </w:p>
    <w:p w14:paraId="0FA36D81" w14:textId="5FEBA59D" w:rsidR="00800627" w:rsidRPr="007B6B39" w:rsidRDefault="00800627" w:rsidP="00D0158C">
      <w:pPr>
        <w:pStyle w:val="Bullet1"/>
      </w:pPr>
      <w:r w:rsidRPr="007B6B39">
        <w:rPr>
          <w:u w:val="single"/>
        </w:rPr>
        <w:t>frequency / nominal bandwidth of the secondary operating channel = channel B</w:t>
      </w:r>
      <w:r w:rsidR="00D0158C" w:rsidRPr="007B6B39">
        <w:t>;</w:t>
      </w:r>
    </w:p>
    <w:p w14:paraId="0BACB593" w14:textId="0322C88E" w:rsidR="00800627" w:rsidRPr="007B6B39" w:rsidRDefault="00800627" w:rsidP="00D0158C">
      <w:pPr>
        <w:pStyle w:val="Bullet1text"/>
      </w:pPr>
      <w:r w:rsidRPr="007B6B39">
        <w:t>Default: channel numbe</w:t>
      </w:r>
      <w:r w:rsidR="00E27316" w:rsidRPr="007B6B39">
        <w:t>r 2088 = AIS2, 25 kHz bandwidth.</w:t>
      </w:r>
    </w:p>
    <w:p w14:paraId="7BBE755B" w14:textId="6E3D5F83" w:rsidR="00800627" w:rsidRPr="007B6B39" w:rsidRDefault="00800627" w:rsidP="00D0158C">
      <w:pPr>
        <w:pStyle w:val="Bullet1text"/>
      </w:pPr>
      <w:r w:rsidRPr="007B6B39">
        <w:t>Possible range: refer to primary operating channel</w:t>
      </w:r>
      <w:r w:rsidR="00D0158C" w:rsidRPr="007B6B39">
        <w:t>.</w:t>
      </w:r>
    </w:p>
    <w:p w14:paraId="54A923A9" w14:textId="629BCB50" w:rsidR="00800627" w:rsidRPr="007B6B39" w:rsidRDefault="00D0158C" w:rsidP="00D0158C">
      <w:pPr>
        <w:pStyle w:val="Bullet1"/>
      </w:pPr>
      <w:r w:rsidRPr="007B6B39">
        <w:t>t</w:t>
      </w:r>
      <w:r w:rsidR="00800627" w:rsidRPr="007B6B39">
        <w:t>ransmitter power level setting</w:t>
      </w:r>
      <w:r w:rsidRPr="007B6B39">
        <w:t>;</w:t>
      </w:r>
    </w:p>
    <w:p w14:paraId="77C9F11E" w14:textId="18F825FB" w:rsidR="00800627" w:rsidRPr="007B6B39" w:rsidRDefault="00D0158C" w:rsidP="00D0158C">
      <w:pPr>
        <w:pStyle w:val="Bullet1"/>
      </w:pPr>
      <w:r w:rsidRPr="007B6B39">
        <w:t>d</w:t>
      </w:r>
      <w:r w:rsidR="00800627" w:rsidRPr="007B6B39">
        <w:t>efault: high power level setting</w:t>
      </w:r>
      <w:r w:rsidRPr="007B6B39">
        <w:t>;</w:t>
      </w:r>
    </w:p>
    <w:p w14:paraId="7CEC3153" w14:textId="25BA66D8" w:rsidR="00800627" w:rsidRPr="007B6B39" w:rsidRDefault="00800627" w:rsidP="00D0158C">
      <w:pPr>
        <w:pStyle w:val="Bullet1text"/>
      </w:pPr>
      <w:r w:rsidRPr="007B6B39">
        <w:t>Possible range: low power level setting = 2W; high power level settings = 12.5W</w:t>
      </w:r>
      <w:r w:rsidR="00E27316" w:rsidRPr="007B6B39">
        <w:t>.</w:t>
      </w:r>
    </w:p>
    <w:p w14:paraId="0C2D3365" w14:textId="66D7225D" w:rsidR="00800627" w:rsidRPr="007B6B39" w:rsidRDefault="00800627" w:rsidP="00E27316">
      <w:pPr>
        <w:pStyle w:val="Bullet1"/>
      </w:pPr>
      <w:r w:rsidRPr="007B6B39">
        <w:rPr>
          <w:u w:val="single"/>
        </w:rPr>
        <w:t>Transmit/Receive mode</w:t>
      </w:r>
      <w:r w:rsidRPr="007B6B39">
        <w:t>:</w:t>
      </w:r>
    </w:p>
    <w:p w14:paraId="3D194F15" w14:textId="77777777" w:rsidR="00800627" w:rsidRPr="007B6B39" w:rsidRDefault="00800627" w:rsidP="00E27316">
      <w:pPr>
        <w:pStyle w:val="Bullet1text"/>
      </w:pPr>
      <w:r w:rsidRPr="007B6B39">
        <w:t>Default: Dual channel operation (receive on both channels A and B simultaneously; transmit on channels A and B alternately, using half the nominal reporting rate on both channels A and B. Assigned mode may change the reporting rate of a mobile station without affecting the use of dual channels alternately.) = TxA/TxB; RxA/RxB</w:t>
      </w:r>
    </w:p>
    <w:p w14:paraId="0EFBA49C" w14:textId="77777777" w:rsidR="00800627" w:rsidRPr="007B6B39" w:rsidRDefault="00800627" w:rsidP="00E27316">
      <w:pPr>
        <w:pStyle w:val="Bullet1text"/>
      </w:pPr>
      <w:r w:rsidRPr="007B6B39">
        <w:t>Possible range:</w:t>
      </w:r>
    </w:p>
    <w:p w14:paraId="66E6AF30" w14:textId="12BE11BA" w:rsidR="00800627" w:rsidRPr="007B6B39" w:rsidRDefault="00E27316" w:rsidP="00E27316">
      <w:pPr>
        <w:pStyle w:val="Bullet2"/>
      </w:pPr>
      <w:r w:rsidRPr="007B6B39">
        <w:t>(TxA/TxB, RxA/RxB);</w:t>
      </w:r>
    </w:p>
    <w:p w14:paraId="3ADBBF52" w14:textId="39B68364" w:rsidR="00800627" w:rsidRPr="007B6B39" w:rsidRDefault="00800627" w:rsidP="00E27316">
      <w:pPr>
        <w:pStyle w:val="Bullet2"/>
      </w:pPr>
      <w:r w:rsidRPr="007B6B39">
        <w:t>(TxA, RxA/RxB) = transmit only on primary opera</w:t>
      </w:r>
      <w:r w:rsidR="00E27316" w:rsidRPr="007B6B39">
        <w:t>ting channel (channel A) and re</w:t>
      </w:r>
      <w:r w:rsidRPr="007B6B39">
        <w:t>ceive on both channels simultaneously (while not transmitting);</w:t>
      </w:r>
    </w:p>
    <w:p w14:paraId="2163A768" w14:textId="2244524D" w:rsidR="00800627" w:rsidRPr="007B6B39" w:rsidRDefault="00800627" w:rsidP="00E27316">
      <w:pPr>
        <w:pStyle w:val="Bullet2"/>
      </w:pPr>
      <w:r w:rsidRPr="007B6B39">
        <w:t>(TxB, RxA/RxB) = transmit only on secondary operating channel (channel B) and receive on both channels simultan</w:t>
      </w:r>
      <w:r w:rsidR="00E27316" w:rsidRPr="007B6B39">
        <w:t>eously (while not transmitting).</w:t>
      </w:r>
    </w:p>
    <w:p w14:paraId="0719F469" w14:textId="1339C323" w:rsidR="00800627" w:rsidRPr="007B6B39" w:rsidRDefault="00800627" w:rsidP="00D0158C">
      <w:pPr>
        <w:pStyle w:val="Bullet1"/>
      </w:pPr>
      <w:r w:rsidRPr="007B6B39">
        <w:rPr>
          <w:u w:val="single"/>
        </w:rPr>
        <w:t>Narrow-b</w:t>
      </w:r>
      <w:r w:rsidR="00D0158C" w:rsidRPr="007B6B39">
        <w:rPr>
          <w:u w:val="single"/>
        </w:rPr>
        <w:t>and mode for primary channel A</w:t>
      </w:r>
      <w:r w:rsidR="00E27316" w:rsidRPr="007B6B39">
        <w:t>;</w:t>
      </w:r>
    </w:p>
    <w:p w14:paraId="09C21965" w14:textId="77777777" w:rsidR="00800627" w:rsidRPr="007B6B39" w:rsidRDefault="00800627" w:rsidP="00D0158C">
      <w:pPr>
        <w:pStyle w:val="Bullet1text"/>
      </w:pPr>
      <w:r w:rsidRPr="007B6B39">
        <w:t>Default: nominal bandwidth as specified by channel number (</w:t>
      </w:r>
      <w:commentRangeStart w:id="250"/>
      <w:r w:rsidRPr="007B6B39">
        <w:t>see above</w:t>
      </w:r>
      <w:commentRangeEnd w:id="250"/>
      <w:r w:rsidR="00E27316" w:rsidRPr="007B6B39">
        <w:rPr>
          <w:rStyle w:val="CommentReference"/>
          <w:rFonts w:eastAsiaTheme="minorHAnsi" w:cstheme="minorBidi"/>
          <w:lang w:eastAsia="en-US"/>
        </w:rPr>
        <w:commentReference w:id="250"/>
      </w:r>
      <w:r w:rsidRPr="007B6B39">
        <w:t>)</w:t>
      </w:r>
    </w:p>
    <w:p w14:paraId="7654E279" w14:textId="77777777" w:rsidR="00800627" w:rsidRPr="007B6B39" w:rsidRDefault="00800627" w:rsidP="00D0158C">
      <w:pPr>
        <w:pStyle w:val="Bullet1text"/>
      </w:pPr>
      <w:r w:rsidRPr="007B6B39">
        <w:t>Possible range: nominal bandwidth as specified by channel number; reduced to 12.5 kHz (when channel number designates a channel with 25kHz nominal bandwidth)</w:t>
      </w:r>
    </w:p>
    <w:p w14:paraId="444CF578" w14:textId="1E8C0010" w:rsidR="00800627" w:rsidRPr="007B6B39" w:rsidRDefault="00800627" w:rsidP="00800627">
      <w:pPr>
        <w:pStyle w:val="BodyText"/>
      </w:pPr>
      <w:r w:rsidRPr="007B6B39">
        <w:rPr>
          <w:b/>
          <w:color w:val="407EC9"/>
        </w:rPr>
        <w:t>Note:</w:t>
      </w:r>
      <w:r w:rsidRPr="007B6B39">
        <w:t xml:space="preserve"> It should be observed that the optional use of 12.5 kHz bandwidth reduces somewhat the receiver sensitivity and FM discrimination (slot sharing capability), but still gives the required transmission rate of 9600 bits per second.</w:t>
      </w:r>
    </w:p>
    <w:p w14:paraId="2F6FEA28" w14:textId="509CD137" w:rsidR="00E27316" w:rsidRPr="007B6B39" w:rsidRDefault="00800627" w:rsidP="00D0158C">
      <w:pPr>
        <w:pStyle w:val="Bullet1"/>
      </w:pPr>
      <w:r w:rsidRPr="007B6B39">
        <w:rPr>
          <w:u w:val="single"/>
        </w:rPr>
        <w:t>Narrow-band mode for secondary channel B</w:t>
      </w:r>
      <w:r w:rsidR="00E27316" w:rsidRPr="007B6B39">
        <w:t>;</w:t>
      </w:r>
    </w:p>
    <w:p w14:paraId="44D1D6C8" w14:textId="2E370D3C" w:rsidR="00800627" w:rsidRPr="007B6B39" w:rsidRDefault="00E27316" w:rsidP="00E27316">
      <w:pPr>
        <w:pStyle w:val="Bullet1text"/>
      </w:pPr>
      <w:r w:rsidRPr="007B6B39">
        <w:t>R</w:t>
      </w:r>
      <w:r w:rsidR="00800627" w:rsidRPr="007B6B39">
        <w:t>efe</w:t>
      </w:r>
      <w:r w:rsidR="00D0158C" w:rsidRPr="007B6B39">
        <w:t>r to Narrow-band mode for prima</w:t>
      </w:r>
      <w:r w:rsidR="00800627" w:rsidRPr="007B6B39">
        <w:t>ry channel A</w:t>
      </w:r>
      <w:r w:rsidRPr="007B6B39">
        <w:t>.</w:t>
      </w:r>
    </w:p>
    <w:p w14:paraId="41298F12" w14:textId="5679DB97" w:rsidR="00800627" w:rsidRPr="007B6B39" w:rsidRDefault="00800627" w:rsidP="00D0158C">
      <w:pPr>
        <w:pStyle w:val="Bullet1"/>
      </w:pPr>
      <w:r w:rsidRPr="007B6B39">
        <w:t>Transition zone size</w:t>
      </w:r>
      <w:r w:rsidR="00E27316" w:rsidRPr="007B6B39">
        <w:t>;</w:t>
      </w:r>
    </w:p>
    <w:p w14:paraId="72628C43" w14:textId="3220CBD2" w:rsidR="00800627" w:rsidRPr="007B6B39" w:rsidRDefault="00800627" w:rsidP="00D0158C">
      <w:pPr>
        <w:pStyle w:val="Bullet1text"/>
      </w:pPr>
      <w:r w:rsidRPr="007B6B39">
        <w:t xml:space="preserve">Default: 5 </w:t>
      </w:r>
      <w:r w:rsidR="00FE7142">
        <w:t>NM</w:t>
      </w:r>
      <w:r w:rsidR="00D0158C" w:rsidRPr="007B6B39">
        <w:t>.</w:t>
      </w:r>
    </w:p>
    <w:p w14:paraId="62E35260" w14:textId="6831F4BF" w:rsidR="00800627" w:rsidRPr="007B6B39" w:rsidRDefault="00800627" w:rsidP="00D0158C">
      <w:pPr>
        <w:pStyle w:val="Bullet1text"/>
      </w:pPr>
      <w:r w:rsidRPr="007B6B39">
        <w:t xml:space="preserve">Possible range: 1 to 8 </w:t>
      </w:r>
      <w:r w:rsidR="00FE7142">
        <w:t>NM</w:t>
      </w:r>
      <w:r w:rsidRPr="007B6B39">
        <w:t xml:space="preserve"> in steps of 1 </w:t>
      </w:r>
      <w:r w:rsidR="00FE7142">
        <w:t>NM</w:t>
      </w:r>
      <w:r w:rsidR="00D0158C" w:rsidRPr="007B6B39">
        <w:t>.</w:t>
      </w:r>
    </w:p>
    <w:p w14:paraId="3B69BB31" w14:textId="7E432F28" w:rsidR="00D0158C" w:rsidRPr="007B6B39" w:rsidRDefault="00D0158C" w:rsidP="00D0158C">
      <w:pPr>
        <w:pStyle w:val="Bullet1"/>
      </w:pPr>
      <w:r w:rsidRPr="007B6B39">
        <w:t>Addressed mode</w:t>
      </w:r>
      <w:r w:rsidR="00E27316" w:rsidRPr="007B6B39">
        <w:t>;</w:t>
      </w:r>
    </w:p>
    <w:p w14:paraId="293BDB24" w14:textId="59E6E28B" w:rsidR="00800627" w:rsidRPr="007B6B39" w:rsidRDefault="00800627" w:rsidP="00D0158C">
      <w:pPr>
        <w:pStyle w:val="Bullet1text"/>
      </w:pPr>
      <w:r w:rsidRPr="007B6B39">
        <w:t>A base station can command sp</w:t>
      </w:r>
      <w:r w:rsidR="00D0158C" w:rsidRPr="007B6B39">
        <w:t>ecific channel management behav</w:t>
      </w:r>
      <w:r w:rsidRPr="007B6B39">
        <w:t>iour, using the above parameters, to an</w:t>
      </w:r>
      <w:r w:rsidR="00D0158C" w:rsidRPr="007B6B39">
        <w:t xml:space="preserve"> individual mobile AIS station.</w:t>
      </w:r>
    </w:p>
    <w:p w14:paraId="5F753F1E" w14:textId="11895BC9" w:rsidR="00800627" w:rsidRPr="007B6B39" w:rsidRDefault="00800627" w:rsidP="00800627">
      <w:pPr>
        <w:pStyle w:val="Bullet1"/>
      </w:pPr>
      <w:r w:rsidRPr="007B6B39">
        <w:t>Geographical region</w:t>
      </w:r>
      <w:r w:rsidR="00E27316" w:rsidRPr="007B6B39">
        <w:t>.</w:t>
      </w:r>
    </w:p>
    <w:p w14:paraId="7852B21E" w14:textId="3A048B16" w:rsidR="00800627" w:rsidRPr="007B6B39" w:rsidRDefault="00800627" w:rsidP="00800627">
      <w:pPr>
        <w:pStyle w:val="Bullet1text"/>
      </w:pPr>
      <w:r w:rsidRPr="007B6B39">
        <w:t xml:space="preserve">Region defining latitudes and longitudes - not only do these values establish the location and size of the region, they are also used to identify the region and the station characteristics data for that region.  See </w:t>
      </w:r>
      <w:commentRangeStart w:id="251"/>
      <w:r w:rsidRPr="007B6B39">
        <w:t>below</w:t>
      </w:r>
      <w:commentRangeEnd w:id="251"/>
      <w:r w:rsidR="00D0158C" w:rsidRPr="007B6B39">
        <w:rPr>
          <w:rStyle w:val="CommentReference"/>
          <w:rFonts w:eastAsiaTheme="minorHAnsi" w:cstheme="minorBidi"/>
          <w:lang w:eastAsia="en-US"/>
        </w:rPr>
        <w:commentReference w:id="251"/>
      </w:r>
      <w:r w:rsidRPr="007B6B39">
        <w:t>.</w:t>
      </w:r>
    </w:p>
    <w:p w14:paraId="5A284406" w14:textId="598AB9BE" w:rsidR="00800627" w:rsidRPr="007B6B39" w:rsidRDefault="00800627" w:rsidP="00800627">
      <w:pPr>
        <w:pStyle w:val="BodyText"/>
      </w:pPr>
      <w:r w:rsidRPr="007B6B39">
        <w:rPr>
          <w:i/>
        </w:rPr>
        <w:t>Channel management is performed, when mobile AIS stations are switched from their default operating settings to any different operating setting, which may only differ in one parameter</w:t>
      </w:r>
      <w:r w:rsidRPr="007B6B39">
        <w:t>.</w:t>
      </w:r>
    </w:p>
    <w:p w14:paraId="3AD6448C" w14:textId="0E12F221" w:rsidR="00800627" w:rsidRPr="007B6B39" w:rsidRDefault="00800627" w:rsidP="00800627">
      <w:pPr>
        <w:pStyle w:val="BodyText"/>
      </w:pPr>
      <w:r w:rsidRPr="007B6B39">
        <w:lastRenderedPageBreak/>
        <w:t>Channel management can be performed over the VDL using AIS Message 22 or via VHF-FM Ch 70 by using DSC.  The parameters that can be set by the DSC-based AIS Channel Management has the limitation that it cannot modify the Transition Zone Size.  A parameter-by-parameter c</w:t>
      </w:r>
      <w:r w:rsidR="00A02E46" w:rsidRPr="007B6B39">
        <w:t xml:space="preserve">omparison </w:t>
      </w:r>
      <w:proofErr w:type="gramStart"/>
      <w:r w:rsidR="00A02E46" w:rsidRPr="007B6B39">
        <w:t>is shown</w:t>
      </w:r>
      <w:proofErr w:type="gramEnd"/>
      <w:r w:rsidR="00A02E46" w:rsidRPr="007B6B39">
        <w:t xml:space="preserve"> in </w:t>
      </w:r>
      <w:r w:rsidR="00A02E46" w:rsidRPr="007B6B39">
        <w:fldChar w:fldCharType="begin"/>
      </w:r>
      <w:r w:rsidR="00A02E46" w:rsidRPr="007B6B39">
        <w:instrText xml:space="preserve"> REF _Ref459878080 \r \h </w:instrText>
      </w:r>
      <w:r w:rsidR="00A02E46" w:rsidRPr="007B6B39">
        <w:fldChar w:fldCharType="separate"/>
      </w:r>
      <w:r w:rsidR="00A02E46" w:rsidRPr="007B6B39">
        <w:t>Table 11</w:t>
      </w:r>
      <w:r w:rsidR="00A02E46" w:rsidRPr="007B6B39">
        <w:fldChar w:fldCharType="end"/>
      </w:r>
      <w:r w:rsidRPr="007B6B39">
        <w:t>.  Competent authorities need to be aware of these differences if implementing the DSC-Based AIS Channel Management capability.  Appropriate coordination of the contents of AIS Message 22 transmitted over the VDL with the DSC-based AIS Channel Management is necessary.</w:t>
      </w:r>
    </w:p>
    <w:p w14:paraId="5B589565" w14:textId="0FD55212" w:rsidR="00800627" w:rsidRPr="007B6B39" w:rsidRDefault="00800627" w:rsidP="00A02E46">
      <w:pPr>
        <w:pStyle w:val="Tablecaption"/>
        <w:jc w:val="center"/>
      </w:pPr>
      <w:bookmarkStart w:id="252" w:name="_Ref459878080"/>
      <w:bookmarkStart w:id="253" w:name="_Toc459906443"/>
      <w:r w:rsidRPr="007B6B39">
        <w:t>Channel Management Parameter Comparison of DSC-Based vs TDMA-Based</w:t>
      </w:r>
      <w:bookmarkEnd w:id="252"/>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5"/>
        <w:gridCol w:w="1843"/>
        <w:gridCol w:w="2409"/>
      </w:tblGrid>
      <w:tr w:rsidR="005C50AB" w:rsidRPr="007B6B39" w14:paraId="50B6E4F3" w14:textId="77777777" w:rsidTr="005C50AB">
        <w:trPr>
          <w:jc w:val="center"/>
        </w:trPr>
        <w:tc>
          <w:tcPr>
            <w:tcW w:w="4245" w:type="dxa"/>
          </w:tcPr>
          <w:p w14:paraId="65454717" w14:textId="77777777" w:rsidR="005C50AB" w:rsidRPr="007B6B39" w:rsidRDefault="005C50AB" w:rsidP="005C50AB">
            <w:pPr>
              <w:pStyle w:val="Tableheading"/>
              <w:jc w:val="center"/>
              <w:rPr>
                <w:lang w:val="en-GB"/>
              </w:rPr>
            </w:pPr>
            <w:r w:rsidRPr="007B6B39">
              <w:rPr>
                <w:lang w:val="en-GB"/>
              </w:rPr>
              <w:t>Parameter</w:t>
            </w:r>
          </w:p>
        </w:tc>
        <w:tc>
          <w:tcPr>
            <w:tcW w:w="1843" w:type="dxa"/>
          </w:tcPr>
          <w:p w14:paraId="2DC52249" w14:textId="77777777" w:rsidR="005C50AB" w:rsidRPr="007B6B39" w:rsidRDefault="005C50AB" w:rsidP="005C50AB">
            <w:pPr>
              <w:pStyle w:val="Tableheading"/>
              <w:jc w:val="center"/>
              <w:rPr>
                <w:lang w:val="en-GB"/>
              </w:rPr>
            </w:pPr>
            <w:r w:rsidRPr="007B6B39">
              <w:rPr>
                <w:lang w:val="en-GB"/>
              </w:rPr>
              <w:t>AIS Message 22 (TDMA)</w:t>
            </w:r>
          </w:p>
        </w:tc>
        <w:tc>
          <w:tcPr>
            <w:tcW w:w="2409" w:type="dxa"/>
          </w:tcPr>
          <w:p w14:paraId="7EC117B1" w14:textId="5A40E94C" w:rsidR="005C50AB" w:rsidRPr="007B6B39" w:rsidRDefault="005C50AB" w:rsidP="005C50AB">
            <w:pPr>
              <w:pStyle w:val="Tableheading"/>
              <w:jc w:val="center"/>
              <w:rPr>
                <w:lang w:val="en-GB"/>
              </w:rPr>
            </w:pPr>
            <w:r w:rsidRPr="007B6B39">
              <w:rPr>
                <w:lang w:val="en-GB"/>
              </w:rPr>
              <w:t>DSC-Based AIS Channel Management</w:t>
            </w:r>
          </w:p>
        </w:tc>
      </w:tr>
      <w:tr w:rsidR="005C50AB" w:rsidRPr="007B6B39" w14:paraId="57305331" w14:textId="77777777" w:rsidTr="005C50AB">
        <w:trPr>
          <w:jc w:val="center"/>
        </w:trPr>
        <w:tc>
          <w:tcPr>
            <w:tcW w:w="4245" w:type="dxa"/>
          </w:tcPr>
          <w:p w14:paraId="137A1DAA" w14:textId="77777777" w:rsidR="005C50AB" w:rsidRPr="007B6B39" w:rsidRDefault="005C50AB" w:rsidP="005C50AB">
            <w:pPr>
              <w:pStyle w:val="Tabletext"/>
            </w:pPr>
            <w:r w:rsidRPr="007B6B39">
              <w:t>Channel A Frequency &amp; Nominal Bandwidth</w:t>
            </w:r>
          </w:p>
        </w:tc>
        <w:tc>
          <w:tcPr>
            <w:tcW w:w="1843" w:type="dxa"/>
          </w:tcPr>
          <w:p w14:paraId="4ED0BF00" w14:textId="77777777" w:rsidR="005C50AB" w:rsidRPr="007B6B39" w:rsidRDefault="005C50AB" w:rsidP="005C50AB">
            <w:pPr>
              <w:pStyle w:val="Tabletext"/>
            </w:pPr>
            <w:r w:rsidRPr="007B6B39">
              <w:t>X</w:t>
            </w:r>
          </w:p>
        </w:tc>
        <w:tc>
          <w:tcPr>
            <w:tcW w:w="2409" w:type="dxa"/>
          </w:tcPr>
          <w:p w14:paraId="393C3E57" w14:textId="77777777" w:rsidR="005C50AB" w:rsidRPr="007B6B39" w:rsidRDefault="005C50AB" w:rsidP="005C50AB">
            <w:pPr>
              <w:pStyle w:val="Tabletext"/>
            </w:pPr>
            <w:r w:rsidRPr="007B6B39">
              <w:t>X</w:t>
            </w:r>
          </w:p>
        </w:tc>
      </w:tr>
      <w:tr w:rsidR="005C50AB" w:rsidRPr="007B6B39" w14:paraId="2FED6641" w14:textId="77777777" w:rsidTr="005C50AB">
        <w:trPr>
          <w:jc w:val="center"/>
        </w:trPr>
        <w:tc>
          <w:tcPr>
            <w:tcW w:w="4245" w:type="dxa"/>
          </w:tcPr>
          <w:p w14:paraId="73F4527E" w14:textId="77777777" w:rsidR="005C50AB" w:rsidRPr="007B6B39" w:rsidRDefault="005C50AB" w:rsidP="005C50AB">
            <w:pPr>
              <w:pStyle w:val="Tabletext"/>
            </w:pPr>
            <w:r w:rsidRPr="007B6B39">
              <w:t>Channel B Frequency &amp; Nominal Bandwidth</w:t>
            </w:r>
          </w:p>
        </w:tc>
        <w:tc>
          <w:tcPr>
            <w:tcW w:w="1843" w:type="dxa"/>
          </w:tcPr>
          <w:p w14:paraId="7F0DA7DA" w14:textId="77777777" w:rsidR="005C50AB" w:rsidRPr="007B6B39" w:rsidRDefault="005C50AB" w:rsidP="005C50AB">
            <w:pPr>
              <w:pStyle w:val="Tabletext"/>
            </w:pPr>
            <w:r w:rsidRPr="007B6B39">
              <w:t>X</w:t>
            </w:r>
          </w:p>
        </w:tc>
        <w:tc>
          <w:tcPr>
            <w:tcW w:w="2409" w:type="dxa"/>
          </w:tcPr>
          <w:p w14:paraId="49ED4E9B" w14:textId="77777777" w:rsidR="005C50AB" w:rsidRPr="007B6B39" w:rsidRDefault="005C50AB" w:rsidP="005C50AB">
            <w:pPr>
              <w:pStyle w:val="Tabletext"/>
            </w:pPr>
            <w:r w:rsidRPr="007B6B39">
              <w:t>X</w:t>
            </w:r>
          </w:p>
        </w:tc>
      </w:tr>
      <w:tr w:rsidR="005C50AB" w:rsidRPr="007B6B39" w14:paraId="55F18288" w14:textId="77777777" w:rsidTr="005C50AB">
        <w:trPr>
          <w:jc w:val="center"/>
        </w:trPr>
        <w:tc>
          <w:tcPr>
            <w:tcW w:w="4245" w:type="dxa"/>
          </w:tcPr>
          <w:p w14:paraId="41788C34" w14:textId="77777777" w:rsidR="005C50AB" w:rsidRPr="007B6B39" w:rsidRDefault="005C50AB" w:rsidP="005C50AB">
            <w:pPr>
              <w:pStyle w:val="Tabletext"/>
            </w:pPr>
            <w:r w:rsidRPr="007B6B39">
              <w:t>Transmit/Receive Mode</w:t>
            </w:r>
          </w:p>
        </w:tc>
        <w:tc>
          <w:tcPr>
            <w:tcW w:w="1843" w:type="dxa"/>
          </w:tcPr>
          <w:p w14:paraId="48A77065" w14:textId="77777777" w:rsidR="005C50AB" w:rsidRPr="007B6B39" w:rsidRDefault="005C50AB" w:rsidP="005C50AB">
            <w:pPr>
              <w:pStyle w:val="Tabletext"/>
            </w:pPr>
            <w:r w:rsidRPr="007B6B39">
              <w:t>X</w:t>
            </w:r>
          </w:p>
        </w:tc>
        <w:tc>
          <w:tcPr>
            <w:tcW w:w="2409" w:type="dxa"/>
          </w:tcPr>
          <w:p w14:paraId="5A8FB3CC" w14:textId="77777777" w:rsidR="005C50AB" w:rsidRPr="007B6B39" w:rsidRDefault="005C50AB" w:rsidP="005C50AB">
            <w:pPr>
              <w:pStyle w:val="Tabletext"/>
            </w:pPr>
            <w:r w:rsidRPr="007B6B39">
              <w:t>X</w:t>
            </w:r>
          </w:p>
        </w:tc>
      </w:tr>
      <w:tr w:rsidR="005C50AB" w:rsidRPr="007B6B39" w14:paraId="7241E8D5" w14:textId="77777777" w:rsidTr="005C50AB">
        <w:trPr>
          <w:jc w:val="center"/>
        </w:trPr>
        <w:tc>
          <w:tcPr>
            <w:tcW w:w="4245" w:type="dxa"/>
          </w:tcPr>
          <w:p w14:paraId="2D298B0D" w14:textId="77777777" w:rsidR="005C50AB" w:rsidRPr="007B6B39" w:rsidRDefault="005C50AB" w:rsidP="005C50AB">
            <w:pPr>
              <w:pStyle w:val="Tabletext"/>
            </w:pPr>
            <w:r w:rsidRPr="007B6B39">
              <w:t>Transmitter Power Mode</w:t>
            </w:r>
          </w:p>
        </w:tc>
        <w:tc>
          <w:tcPr>
            <w:tcW w:w="1843" w:type="dxa"/>
          </w:tcPr>
          <w:p w14:paraId="2DC83DED" w14:textId="77777777" w:rsidR="005C50AB" w:rsidRPr="007B6B39" w:rsidRDefault="005C50AB" w:rsidP="005C50AB">
            <w:pPr>
              <w:pStyle w:val="Tabletext"/>
            </w:pPr>
            <w:r w:rsidRPr="007B6B39">
              <w:t>X</w:t>
            </w:r>
          </w:p>
        </w:tc>
        <w:tc>
          <w:tcPr>
            <w:tcW w:w="2409" w:type="dxa"/>
          </w:tcPr>
          <w:p w14:paraId="75FC7C85" w14:textId="77777777" w:rsidR="005C50AB" w:rsidRPr="007B6B39" w:rsidRDefault="005C50AB" w:rsidP="005C50AB">
            <w:pPr>
              <w:pStyle w:val="Tabletext"/>
            </w:pPr>
            <w:r w:rsidRPr="007B6B39">
              <w:t>X</w:t>
            </w:r>
          </w:p>
        </w:tc>
      </w:tr>
      <w:tr w:rsidR="005C50AB" w:rsidRPr="007B6B39" w14:paraId="5469874A" w14:textId="77777777" w:rsidTr="005C50AB">
        <w:trPr>
          <w:jc w:val="center"/>
        </w:trPr>
        <w:tc>
          <w:tcPr>
            <w:tcW w:w="4245" w:type="dxa"/>
          </w:tcPr>
          <w:p w14:paraId="658E3095" w14:textId="77777777" w:rsidR="005C50AB" w:rsidRPr="007B6B39" w:rsidRDefault="005C50AB" w:rsidP="005C50AB">
            <w:pPr>
              <w:pStyle w:val="Tabletext"/>
            </w:pPr>
            <w:r w:rsidRPr="007B6B39">
              <w:t>Longitude of NE Corner</w:t>
            </w:r>
          </w:p>
        </w:tc>
        <w:tc>
          <w:tcPr>
            <w:tcW w:w="1843" w:type="dxa"/>
          </w:tcPr>
          <w:p w14:paraId="1AEAB20D" w14:textId="77777777" w:rsidR="005C50AB" w:rsidRPr="007B6B39" w:rsidRDefault="005C50AB" w:rsidP="005C50AB">
            <w:pPr>
              <w:pStyle w:val="Tabletext"/>
            </w:pPr>
            <w:r w:rsidRPr="007B6B39">
              <w:t>X</w:t>
            </w:r>
          </w:p>
        </w:tc>
        <w:tc>
          <w:tcPr>
            <w:tcW w:w="2409" w:type="dxa"/>
          </w:tcPr>
          <w:p w14:paraId="38BD621B" w14:textId="77777777" w:rsidR="005C50AB" w:rsidRPr="007B6B39" w:rsidRDefault="005C50AB" w:rsidP="005C50AB">
            <w:pPr>
              <w:pStyle w:val="Tabletext"/>
            </w:pPr>
            <w:r w:rsidRPr="007B6B39">
              <w:t>X</w:t>
            </w:r>
          </w:p>
        </w:tc>
      </w:tr>
      <w:tr w:rsidR="005C50AB" w:rsidRPr="007B6B39" w14:paraId="78A9FECD" w14:textId="77777777" w:rsidTr="005C50AB">
        <w:trPr>
          <w:jc w:val="center"/>
        </w:trPr>
        <w:tc>
          <w:tcPr>
            <w:tcW w:w="4245" w:type="dxa"/>
          </w:tcPr>
          <w:p w14:paraId="6F7807C8" w14:textId="77777777" w:rsidR="005C50AB" w:rsidRPr="007B6B39" w:rsidRDefault="005C50AB" w:rsidP="005C50AB">
            <w:pPr>
              <w:pStyle w:val="Tabletext"/>
            </w:pPr>
            <w:r w:rsidRPr="007B6B39">
              <w:t>Latitude of NE Corner</w:t>
            </w:r>
          </w:p>
        </w:tc>
        <w:tc>
          <w:tcPr>
            <w:tcW w:w="1843" w:type="dxa"/>
          </w:tcPr>
          <w:p w14:paraId="6ACF850E" w14:textId="77777777" w:rsidR="005C50AB" w:rsidRPr="007B6B39" w:rsidRDefault="005C50AB" w:rsidP="005C50AB">
            <w:pPr>
              <w:pStyle w:val="Tabletext"/>
            </w:pPr>
            <w:r w:rsidRPr="007B6B39">
              <w:t>X</w:t>
            </w:r>
          </w:p>
        </w:tc>
        <w:tc>
          <w:tcPr>
            <w:tcW w:w="2409" w:type="dxa"/>
          </w:tcPr>
          <w:p w14:paraId="36305E9A" w14:textId="77777777" w:rsidR="005C50AB" w:rsidRPr="007B6B39" w:rsidRDefault="005C50AB" w:rsidP="005C50AB">
            <w:pPr>
              <w:pStyle w:val="Tabletext"/>
            </w:pPr>
            <w:r w:rsidRPr="007B6B39">
              <w:t>X</w:t>
            </w:r>
          </w:p>
        </w:tc>
      </w:tr>
      <w:tr w:rsidR="005C50AB" w:rsidRPr="007B6B39" w14:paraId="63659942" w14:textId="77777777" w:rsidTr="005C50AB">
        <w:trPr>
          <w:jc w:val="center"/>
        </w:trPr>
        <w:tc>
          <w:tcPr>
            <w:tcW w:w="4245" w:type="dxa"/>
          </w:tcPr>
          <w:p w14:paraId="2CA0FBE7" w14:textId="77777777" w:rsidR="005C50AB" w:rsidRPr="007B6B39" w:rsidRDefault="005C50AB" w:rsidP="005C50AB">
            <w:pPr>
              <w:pStyle w:val="Tabletext"/>
            </w:pPr>
            <w:r w:rsidRPr="007B6B39">
              <w:t>Longitude of SW Corner</w:t>
            </w:r>
          </w:p>
        </w:tc>
        <w:tc>
          <w:tcPr>
            <w:tcW w:w="1843" w:type="dxa"/>
          </w:tcPr>
          <w:p w14:paraId="36ECA975" w14:textId="77777777" w:rsidR="005C50AB" w:rsidRPr="007B6B39" w:rsidRDefault="005C50AB" w:rsidP="005C50AB">
            <w:pPr>
              <w:pStyle w:val="Tabletext"/>
            </w:pPr>
            <w:r w:rsidRPr="007B6B39">
              <w:t>X</w:t>
            </w:r>
          </w:p>
        </w:tc>
        <w:tc>
          <w:tcPr>
            <w:tcW w:w="2409" w:type="dxa"/>
          </w:tcPr>
          <w:p w14:paraId="302DAD7E" w14:textId="77777777" w:rsidR="005C50AB" w:rsidRPr="007B6B39" w:rsidRDefault="005C50AB" w:rsidP="005C50AB">
            <w:pPr>
              <w:pStyle w:val="Tabletext"/>
            </w:pPr>
            <w:r w:rsidRPr="007B6B39">
              <w:t>X</w:t>
            </w:r>
          </w:p>
        </w:tc>
      </w:tr>
      <w:tr w:rsidR="005C50AB" w:rsidRPr="007B6B39" w14:paraId="5A21F6C0" w14:textId="77777777" w:rsidTr="005C50AB">
        <w:trPr>
          <w:jc w:val="center"/>
        </w:trPr>
        <w:tc>
          <w:tcPr>
            <w:tcW w:w="4245" w:type="dxa"/>
          </w:tcPr>
          <w:p w14:paraId="4BB554B0" w14:textId="77777777" w:rsidR="005C50AB" w:rsidRPr="007B6B39" w:rsidRDefault="005C50AB" w:rsidP="005C50AB">
            <w:pPr>
              <w:pStyle w:val="Tabletext"/>
            </w:pPr>
            <w:r w:rsidRPr="007B6B39">
              <w:t>Latitude of SW Corner</w:t>
            </w:r>
          </w:p>
        </w:tc>
        <w:tc>
          <w:tcPr>
            <w:tcW w:w="1843" w:type="dxa"/>
          </w:tcPr>
          <w:p w14:paraId="067ECA5E" w14:textId="77777777" w:rsidR="005C50AB" w:rsidRPr="007B6B39" w:rsidRDefault="005C50AB" w:rsidP="005C50AB">
            <w:pPr>
              <w:pStyle w:val="Tabletext"/>
            </w:pPr>
            <w:r w:rsidRPr="007B6B39">
              <w:t>X</w:t>
            </w:r>
          </w:p>
        </w:tc>
        <w:tc>
          <w:tcPr>
            <w:tcW w:w="2409" w:type="dxa"/>
          </w:tcPr>
          <w:p w14:paraId="4926373D" w14:textId="77777777" w:rsidR="005C50AB" w:rsidRPr="007B6B39" w:rsidRDefault="005C50AB" w:rsidP="005C50AB">
            <w:pPr>
              <w:pStyle w:val="Tabletext"/>
            </w:pPr>
            <w:r w:rsidRPr="007B6B39">
              <w:t>X</w:t>
            </w:r>
          </w:p>
        </w:tc>
      </w:tr>
      <w:tr w:rsidR="005C50AB" w:rsidRPr="007B6B39" w14:paraId="3A665AA1" w14:textId="77777777" w:rsidTr="005C50AB">
        <w:trPr>
          <w:jc w:val="center"/>
        </w:trPr>
        <w:tc>
          <w:tcPr>
            <w:tcW w:w="4245" w:type="dxa"/>
          </w:tcPr>
          <w:p w14:paraId="64040A8D" w14:textId="77777777" w:rsidR="005C50AB" w:rsidRPr="007B6B39" w:rsidRDefault="005C50AB" w:rsidP="005C50AB">
            <w:pPr>
              <w:pStyle w:val="Tabletext"/>
            </w:pPr>
            <w:r w:rsidRPr="007B6B39">
              <w:t>Addressed or Broadcast Message Indicator</w:t>
            </w:r>
          </w:p>
        </w:tc>
        <w:tc>
          <w:tcPr>
            <w:tcW w:w="1843" w:type="dxa"/>
          </w:tcPr>
          <w:p w14:paraId="0A15A528" w14:textId="77777777" w:rsidR="005C50AB" w:rsidRPr="007B6B39" w:rsidRDefault="005C50AB" w:rsidP="005C50AB">
            <w:pPr>
              <w:pStyle w:val="Tabletext"/>
            </w:pPr>
            <w:r w:rsidRPr="007B6B39">
              <w:t>X</w:t>
            </w:r>
          </w:p>
        </w:tc>
        <w:tc>
          <w:tcPr>
            <w:tcW w:w="2409" w:type="dxa"/>
          </w:tcPr>
          <w:p w14:paraId="7B6DB284" w14:textId="77777777" w:rsidR="005C50AB" w:rsidRPr="007B6B39" w:rsidRDefault="005C50AB" w:rsidP="005C50AB">
            <w:pPr>
              <w:pStyle w:val="Tabletext"/>
            </w:pPr>
            <w:r w:rsidRPr="007B6B39">
              <w:t>X</w:t>
            </w:r>
          </w:p>
        </w:tc>
      </w:tr>
      <w:tr w:rsidR="005C50AB" w:rsidRPr="007B6B39" w14:paraId="00E9BFB2" w14:textId="77777777" w:rsidTr="005C50AB">
        <w:trPr>
          <w:jc w:val="center"/>
        </w:trPr>
        <w:tc>
          <w:tcPr>
            <w:tcW w:w="4245" w:type="dxa"/>
          </w:tcPr>
          <w:p w14:paraId="03AFA2E4" w14:textId="77777777" w:rsidR="005C50AB" w:rsidRPr="007B6B39" w:rsidRDefault="005C50AB" w:rsidP="005C50AB">
            <w:pPr>
              <w:pStyle w:val="Tabletext"/>
            </w:pPr>
            <w:r w:rsidRPr="007B6B39">
              <w:t>Channel A Bandwidth</w:t>
            </w:r>
          </w:p>
        </w:tc>
        <w:tc>
          <w:tcPr>
            <w:tcW w:w="1843" w:type="dxa"/>
          </w:tcPr>
          <w:p w14:paraId="0408B47D" w14:textId="77777777" w:rsidR="005C50AB" w:rsidRPr="007B6B39" w:rsidRDefault="005C50AB" w:rsidP="005C50AB">
            <w:pPr>
              <w:pStyle w:val="Tabletext"/>
            </w:pPr>
            <w:r w:rsidRPr="007B6B39">
              <w:t>X</w:t>
            </w:r>
          </w:p>
        </w:tc>
        <w:tc>
          <w:tcPr>
            <w:tcW w:w="2409" w:type="dxa"/>
          </w:tcPr>
          <w:p w14:paraId="5D00C09A" w14:textId="77777777" w:rsidR="005C50AB" w:rsidRPr="007B6B39" w:rsidRDefault="005C50AB" w:rsidP="005C50AB">
            <w:pPr>
              <w:pStyle w:val="Tabletext"/>
            </w:pPr>
            <w:r w:rsidRPr="007B6B39">
              <w:t>X</w:t>
            </w:r>
          </w:p>
        </w:tc>
      </w:tr>
      <w:tr w:rsidR="005C50AB" w:rsidRPr="007B6B39" w14:paraId="0B895C23" w14:textId="77777777" w:rsidTr="005C50AB">
        <w:trPr>
          <w:jc w:val="center"/>
        </w:trPr>
        <w:tc>
          <w:tcPr>
            <w:tcW w:w="4245" w:type="dxa"/>
          </w:tcPr>
          <w:p w14:paraId="226BCAC9" w14:textId="77777777" w:rsidR="005C50AB" w:rsidRPr="007B6B39" w:rsidRDefault="005C50AB" w:rsidP="005C50AB">
            <w:pPr>
              <w:pStyle w:val="Tabletext"/>
            </w:pPr>
            <w:r w:rsidRPr="007B6B39">
              <w:t>Channel B Bandwidth</w:t>
            </w:r>
          </w:p>
        </w:tc>
        <w:tc>
          <w:tcPr>
            <w:tcW w:w="1843" w:type="dxa"/>
          </w:tcPr>
          <w:p w14:paraId="1C4F4090" w14:textId="77777777" w:rsidR="005C50AB" w:rsidRPr="007B6B39" w:rsidRDefault="005C50AB" w:rsidP="005C50AB">
            <w:pPr>
              <w:pStyle w:val="Tabletext"/>
            </w:pPr>
            <w:r w:rsidRPr="007B6B39">
              <w:t>X</w:t>
            </w:r>
          </w:p>
        </w:tc>
        <w:tc>
          <w:tcPr>
            <w:tcW w:w="2409" w:type="dxa"/>
          </w:tcPr>
          <w:p w14:paraId="276C947E" w14:textId="77777777" w:rsidR="005C50AB" w:rsidRPr="007B6B39" w:rsidRDefault="005C50AB" w:rsidP="005C50AB">
            <w:pPr>
              <w:pStyle w:val="Tabletext"/>
            </w:pPr>
            <w:r w:rsidRPr="007B6B39">
              <w:t>X</w:t>
            </w:r>
          </w:p>
        </w:tc>
      </w:tr>
      <w:tr w:rsidR="005C50AB" w:rsidRPr="007B6B39" w14:paraId="158F4FB2" w14:textId="77777777" w:rsidTr="005C50AB">
        <w:trPr>
          <w:jc w:val="center"/>
        </w:trPr>
        <w:tc>
          <w:tcPr>
            <w:tcW w:w="4245" w:type="dxa"/>
          </w:tcPr>
          <w:p w14:paraId="2FA068F2" w14:textId="77777777" w:rsidR="005C50AB" w:rsidRPr="007B6B39" w:rsidRDefault="005C50AB" w:rsidP="005C50AB">
            <w:pPr>
              <w:pStyle w:val="Tabletext"/>
            </w:pPr>
            <w:r w:rsidRPr="007B6B39">
              <w:t>Transition Zone Size</w:t>
            </w:r>
          </w:p>
        </w:tc>
        <w:tc>
          <w:tcPr>
            <w:tcW w:w="1843" w:type="dxa"/>
          </w:tcPr>
          <w:p w14:paraId="37E6CCEA" w14:textId="77777777" w:rsidR="005C50AB" w:rsidRPr="007B6B39" w:rsidRDefault="005C50AB" w:rsidP="005C50AB">
            <w:pPr>
              <w:pStyle w:val="Tabletext"/>
            </w:pPr>
            <w:r w:rsidRPr="007B6B39">
              <w:t>X</w:t>
            </w:r>
          </w:p>
        </w:tc>
        <w:tc>
          <w:tcPr>
            <w:tcW w:w="2409" w:type="dxa"/>
          </w:tcPr>
          <w:p w14:paraId="2C5009A8" w14:textId="77777777" w:rsidR="005C50AB" w:rsidRPr="007B6B39" w:rsidRDefault="005C50AB" w:rsidP="005C50AB">
            <w:pPr>
              <w:pStyle w:val="Tabletext"/>
            </w:pPr>
            <w:r w:rsidRPr="007B6B39">
              <w:t>N/A</w:t>
            </w:r>
          </w:p>
        </w:tc>
      </w:tr>
    </w:tbl>
    <w:p w14:paraId="1B08DD69" w14:textId="77777777" w:rsidR="00055808" w:rsidRPr="007B6B39" w:rsidRDefault="00055808" w:rsidP="00F370A5"/>
    <w:p w14:paraId="7EC58321" w14:textId="0AEF2C82" w:rsidR="00A47A0F" w:rsidRPr="007B6B39" w:rsidRDefault="00A47A0F" w:rsidP="00A47A0F">
      <w:pPr>
        <w:pStyle w:val="BodyText"/>
      </w:pPr>
      <w:r w:rsidRPr="007B6B39">
        <w:t xml:space="preserve">The whole set of channel management settings and region specification is called </w:t>
      </w:r>
      <w:r w:rsidR="007B6B39">
        <w:t>‘</w:t>
      </w:r>
      <w:r w:rsidRPr="007B6B39">
        <w:rPr>
          <w:i/>
        </w:rPr>
        <w:t>regional operating settings</w:t>
      </w:r>
      <w:r w:rsidR="007B6B39">
        <w:t>’</w:t>
      </w:r>
      <w:r w:rsidRPr="007B6B39">
        <w:t>.</w:t>
      </w:r>
    </w:p>
    <w:p w14:paraId="2F61B061" w14:textId="276DA81E" w:rsidR="00A47A0F" w:rsidRPr="007B6B39" w:rsidRDefault="00A47A0F" w:rsidP="00A47A0F">
      <w:pPr>
        <w:pStyle w:val="BodyText"/>
      </w:pPr>
      <w:r w:rsidRPr="007B6B39">
        <w:t xml:space="preserve">The above list highlights that channel management is not just about changing operating frequencies.  </w:t>
      </w:r>
      <w:r w:rsidRPr="007B6B39">
        <w:rPr>
          <w:i/>
        </w:rPr>
        <w:t>Channel management should rather be understood as a walk in a multi-dimensional channel parameter space</w:t>
      </w:r>
      <w:r w:rsidRPr="007B6B39">
        <w:t>.  The complexity of channel management results from the many inter-dependencies between these parameters.</w:t>
      </w:r>
    </w:p>
    <w:p w14:paraId="51B83BB3" w14:textId="34D7587F" w:rsidR="00A47A0F" w:rsidRPr="007B6B39" w:rsidRDefault="00A47A0F" w:rsidP="00A47A0F">
      <w:pPr>
        <w:pStyle w:val="Heading3"/>
      </w:pPr>
      <w:bookmarkStart w:id="254" w:name="_Toc459906371"/>
      <w:r w:rsidRPr="007B6B39">
        <w:t>The definition of a region and its transitional zone</w:t>
      </w:r>
      <w:bookmarkEnd w:id="254"/>
    </w:p>
    <w:p w14:paraId="23D7204A" w14:textId="317A2C68" w:rsidR="00A47A0F" w:rsidRPr="007B6B39" w:rsidRDefault="00A47A0F" w:rsidP="00A47A0F">
      <w:pPr>
        <w:pStyle w:val="BodyText"/>
      </w:pPr>
      <w:r w:rsidRPr="007B6B39">
        <w:t>Depending upon the geographic location of the station and the regional operating set-tings stored in memory, a mobile AIS station is supposed t</w:t>
      </w:r>
      <w:r w:rsidR="00976BAD" w:rsidRPr="007B6B39">
        <w:t>o automatically change sev</w:t>
      </w:r>
      <w:r w:rsidRPr="007B6B39">
        <w:t>eral fundamental operating characteristics from their default values.  This feature is de-signed into the operation of every mobile AIS station.  Th</w:t>
      </w:r>
      <w:r w:rsidR="00976BAD" w:rsidRPr="007B6B39">
        <w:t>is feature allows local authori</w:t>
      </w:r>
      <w:r w:rsidRPr="007B6B39">
        <w:t>ties to automatically manage mobile AIS stations'</w:t>
      </w:r>
      <w:r w:rsidR="00976BAD" w:rsidRPr="007B6B39">
        <w:t xml:space="preserve"> use of the VHF marine band.</w:t>
      </w:r>
    </w:p>
    <w:p w14:paraId="39B6B2E6" w14:textId="513EF553" w:rsidR="00A47A0F" w:rsidRPr="007B6B39" w:rsidRDefault="00A47A0F" w:rsidP="00A47A0F">
      <w:pPr>
        <w:pStyle w:val="BodyText"/>
      </w:pPr>
      <w:r w:rsidRPr="007B6B39">
        <w:t xml:space="preserve">Channel management data is organised by geographic regions.  This section describes how these geographic regions are defined. In fact, channel management in effect is </w:t>
      </w:r>
      <w:r w:rsidRPr="007B6B39">
        <w:rPr>
          <w:i/>
        </w:rPr>
        <w:t>only</w:t>
      </w:r>
      <w:r w:rsidRPr="007B6B39">
        <w:t xml:space="preserve"> possible within </w:t>
      </w:r>
      <w:r w:rsidRPr="007B6B39">
        <w:rPr>
          <w:i/>
        </w:rPr>
        <w:t>precisely defined geographical regions</w:t>
      </w:r>
      <w:r w:rsidRPr="007B6B39">
        <w:t xml:space="preserve">. </w:t>
      </w:r>
      <w:r w:rsidR="00661598">
        <w:t xml:space="preserve"> </w:t>
      </w:r>
      <w:r w:rsidRPr="007B6B39">
        <w:t>This means, that any channel management operation applies to the specified region, only. Mobile stations outside all regions, to which channel management settings apply, will stay in or r</w:t>
      </w:r>
      <w:r w:rsidR="00976BAD" w:rsidRPr="007B6B39">
        <w:t>eturn to the de-fault settings.</w:t>
      </w:r>
    </w:p>
    <w:p w14:paraId="30FA03B6" w14:textId="4787416A" w:rsidR="00A47A0F" w:rsidRPr="007B6B39" w:rsidRDefault="00A47A0F" w:rsidP="00A47A0F">
      <w:pPr>
        <w:pStyle w:val="BodyText"/>
      </w:pPr>
      <w:r w:rsidRPr="007B6B39">
        <w:t xml:space="preserve">The regional operating areas are designated by a Mercator projection rectangle with two reference points using WGS84 datum. </w:t>
      </w:r>
      <w:r w:rsidR="00661598">
        <w:t xml:space="preserve"> </w:t>
      </w:r>
      <w:r w:rsidRPr="007B6B39">
        <w:t>The first reference point is the geographical co-ordinate address of the north-eastern corner (to the nearest tenth of a minute) and the second point is the geographical co-ordinate address of the south-western corner (to the nearest tenth of a minute) of the rectangle.</w:t>
      </w:r>
      <w:r w:rsidR="00661598">
        <w:t xml:space="preserve"> </w:t>
      </w:r>
      <w:r w:rsidRPr="007B6B39">
        <w:t xml:space="preserve"> Since it is an area on the curved surface of the earth, a region is not a true rectangle in shape.  The sides of the region follow either constant latitude or longitude lines.  A rectangular representation of this area </w:t>
      </w:r>
      <w:proofErr w:type="gramStart"/>
      <w:r w:rsidRPr="007B6B39">
        <w:t>is shown</w:t>
      </w:r>
      <w:proofErr w:type="gramEnd"/>
      <w:r w:rsidRPr="007B6B39">
        <w:t xml:space="preserve"> in </w:t>
      </w:r>
      <w:r w:rsidR="00991E96" w:rsidRPr="007B6B39">
        <w:fldChar w:fldCharType="begin"/>
      </w:r>
      <w:r w:rsidR="00991E96" w:rsidRPr="007B6B39">
        <w:instrText xml:space="preserve"> REF _Ref459881902 \r \h </w:instrText>
      </w:r>
      <w:r w:rsidR="00991E96" w:rsidRPr="007B6B39">
        <w:fldChar w:fldCharType="separate"/>
      </w:r>
      <w:r w:rsidR="00991E96" w:rsidRPr="007B6B39">
        <w:t>Figure 22</w:t>
      </w:r>
      <w:r w:rsidR="00991E96" w:rsidRPr="007B6B39">
        <w:fldChar w:fldCharType="end"/>
      </w:r>
      <w:r w:rsidR="00991E96" w:rsidRPr="007B6B39">
        <w:t>.</w:t>
      </w:r>
    </w:p>
    <w:p w14:paraId="3E22C5A9" w14:textId="77777777" w:rsidR="00055808" w:rsidRPr="007B6B39" w:rsidRDefault="00055808" w:rsidP="00CC3CE2">
      <w:pPr>
        <w:pStyle w:val="BodyText"/>
      </w:pPr>
    </w:p>
    <w:p w14:paraId="5705A6EE" w14:textId="042388F4" w:rsidR="00055808" w:rsidRPr="007B6B39" w:rsidRDefault="00991E96" w:rsidP="00991E96">
      <w:pPr>
        <w:pStyle w:val="BodyText"/>
        <w:jc w:val="center"/>
      </w:pPr>
      <w:r w:rsidRPr="007B6B39">
        <w:rPr>
          <w:noProof/>
          <w:lang w:val="en-IE" w:eastAsia="en-IE"/>
        </w:rPr>
        <w:lastRenderedPageBreak/>
        <w:drawing>
          <wp:inline distT="0" distB="0" distL="0" distR="0" wp14:anchorId="57ADF10A" wp14:editId="7AA0C146">
            <wp:extent cx="5756275" cy="3663315"/>
            <wp:effectExtent l="0" t="0" r="9525" b="0"/>
            <wp:docPr id="22" name="Picture 22" descr="fig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19-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56275" cy="3663315"/>
                    </a:xfrm>
                    <a:prstGeom prst="rect">
                      <a:avLst/>
                    </a:prstGeom>
                    <a:noFill/>
                    <a:ln>
                      <a:noFill/>
                    </a:ln>
                  </pic:spPr>
                </pic:pic>
              </a:graphicData>
            </a:graphic>
          </wp:inline>
        </w:drawing>
      </w:r>
    </w:p>
    <w:p w14:paraId="0EE1DDB1" w14:textId="17F1F38F" w:rsidR="00055808" w:rsidRPr="007B6B39" w:rsidRDefault="00991E96" w:rsidP="00991E96">
      <w:pPr>
        <w:pStyle w:val="Figurecaption"/>
        <w:jc w:val="center"/>
      </w:pPr>
      <w:bookmarkStart w:id="255" w:name="_Ref459881902"/>
      <w:bookmarkStart w:id="256" w:name="_Toc460235318"/>
      <w:r w:rsidRPr="007B6B39">
        <w:t>Rectangular representation of a region and its components</w:t>
      </w:r>
      <w:bookmarkEnd w:id="255"/>
      <w:bookmarkEnd w:id="256"/>
    </w:p>
    <w:p w14:paraId="181AD363" w14:textId="13CBEBFC" w:rsidR="009B772E" w:rsidRPr="007B6B39" w:rsidRDefault="009B772E" w:rsidP="009B772E">
      <w:pPr>
        <w:pStyle w:val="BodyText"/>
      </w:pPr>
      <w:r w:rsidRPr="007B6B39">
        <w:t xml:space="preserve">Inside every region's boundary there exists a </w:t>
      </w:r>
      <w:r w:rsidR="007B6B39">
        <w:t>‘</w:t>
      </w:r>
      <w:r w:rsidRPr="007B6B39">
        <w:t xml:space="preserve">transition </w:t>
      </w:r>
      <w:r w:rsidR="00060771" w:rsidRPr="007B6B39">
        <w:t>zone.</w:t>
      </w:r>
      <w:r w:rsidR="007B6B39">
        <w:t>’</w:t>
      </w:r>
      <w:r w:rsidR="00060771" w:rsidRPr="007B6B39">
        <w:t xml:space="preserve">  The width of the transi</w:t>
      </w:r>
      <w:r w:rsidRPr="007B6B39">
        <w:t xml:space="preserve">tion zone is also part of the data that defines the region.  The transition zone for a region is the area between the </w:t>
      </w:r>
      <w:r w:rsidR="007B6B39">
        <w:t>‘</w:t>
      </w:r>
      <w:r w:rsidRPr="007B6B39">
        <w:t>Transition Zone Boundary</w:t>
      </w:r>
      <w:r w:rsidR="007B6B39">
        <w:t>’</w:t>
      </w:r>
      <w:r w:rsidRPr="007B6B39">
        <w:t xml:space="preserve"> and </w:t>
      </w:r>
      <w:r w:rsidR="007B6B39">
        <w:t>‘</w:t>
      </w:r>
      <w:r w:rsidRPr="007B6B39">
        <w:t>Region Boundary</w:t>
      </w:r>
      <w:r w:rsidR="007B6B39">
        <w:t>’</w:t>
      </w:r>
      <w:r w:rsidRPr="007B6B39">
        <w:t xml:space="preserve"> as shown in </w:t>
      </w:r>
      <w:r w:rsidR="00661598" w:rsidRPr="007B6B39">
        <w:fldChar w:fldCharType="begin"/>
      </w:r>
      <w:r w:rsidR="00661598" w:rsidRPr="007B6B39">
        <w:instrText xml:space="preserve"> REF _Ref459881902 \r \h </w:instrText>
      </w:r>
      <w:r w:rsidR="00661598" w:rsidRPr="007B6B39">
        <w:fldChar w:fldCharType="separate"/>
      </w:r>
      <w:r w:rsidR="00661598">
        <w:t>Figure 22</w:t>
      </w:r>
      <w:r w:rsidR="00661598" w:rsidRPr="007B6B39">
        <w:fldChar w:fldCharType="end"/>
      </w:r>
      <w:r w:rsidRPr="007B6B39">
        <w:t xml:space="preserve">.  The transition zone width is specified in increments of one nautical mile and range of one to eight nautical miles.  If no value is given in the region's definition, the default width is five nautical miles. </w:t>
      </w:r>
      <w:r w:rsidR="007F78BC">
        <w:t xml:space="preserve"> </w:t>
      </w:r>
      <w:r w:rsidRPr="007B6B39">
        <w:t>The zone size is</w:t>
      </w:r>
      <w:r w:rsidR="00060771" w:rsidRPr="007B6B39">
        <w:t xml:space="preserve"> the same on the 4 inside board</w:t>
      </w:r>
      <w:r w:rsidRPr="007B6B39">
        <w:t>ers of a region.</w:t>
      </w:r>
    </w:p>
    <w:p w14:paraId="33C97F86" w14:textId="30225502" w:rsidR="009B772E" w:rsidRPr="007B6B39" w:rsidRDefault="009B772E" w:rsidP="009B772E">
      <w:pPr>
        <w:pStyle w:val="BodyText"/>
      </w:pPr>
      <w:r w:rsidRPr="007B6B39">
        <w:t>While the transition zone is expressively defined in ITU-R M.1371-1, the portion of the region that is not inside the transition zone is not given a</w:t>
      </w:r>
      <w:r w:rsidR="00060771" w:rsidRPr="007B6B39">
        <w:t xml:space="preserve"> special name.  In order to sim</w:t>
      </w:r>
      <w:r w:rsidRPr="007B6B39">
        <w:t xml:space="preserve">plify the discussion below, the term </w:t>
      </w:r>
      <w:r w:rsidR="007B6B39">
        <w:t>‘</w:t>
      </w:r>
      <w:r w:rsidRPr="007B6B39">
        <w:t>Inner Region</w:t>
      </w:r>
      <w:r w:rsidR="007B6B39">
        <w:t>’</w:t>
      </w:r>
      <w:r w:rsidRPr="007B6B39">
        <w:t xml:space="preserve"> will be used to refer to the portion of a region that is not the transition zone.</w:t>
      </w:r>
      <w:r w:rsidR="00060771" w:rsidRPr="007B6B39">
        <w:t xml:space="preserve"> </w:t>
      </w:r>
      <w:r w:rsidRPr="007B6B39">
        <w:t xml:space="preserve"> This means that the area of a region can be de-scribed as being equal to the area of the transition zone plus the area of the inner region.</w:t>
      </w:r>
    </w:p>
    <w:p w14:paraId="04AB20C7" w14:textId="77777777" w:rsidR="009B772E" w:rsidRPr="007B6B39" w:rsidRDefault="009B772E" w:rsidP="009B772E">
      <w:pPr>
        <w:pStyle w:val="BodyText"/>
      </w:pPr>
      <w:r w:rsidRPr="007B6B39">
        <w:t>When the mobile AIS station receives different channel management commands for the same geographical region, the information received latest will be used in accordance with an algorithm described below.</w:t>
      </w:r>
    </w:p>
    <w:p w14:paraId="2CC68C2D" w14:textId="6A6D4A65" w:rsidR="009B772E" w:rsidRPr="007B6B39" w:rsidRDefault="009B772E" w:rsidP="009B772E">
      <w:pPr>
        <w:pStyle w:val="BodyText"/>
      </w:pPr>
      <w:r w:rsidRPr="007B6B39">
        <w:t>Any Class A shipborne mobile AIS station can internally store information for eight different regions.</w:t>
      </w:r>
      <w:r w:rsidR="00060771" w:rsidRPr="007B6B39">
        <w:t xml:space="preserve"> </w:t>
      </w:r>
      <w:r w:rsidRPr="007B6B39">
        <w:t xml:space="preserve"> This gives the possibility to </w:t>
      </w:r>
      <w:r w:rsidR="007B6B39">
        <w:t>‘</w:t>
      </w:r>
      <w:r w:rsidRPr="007B6B39">
        <w:t>download</w:t>
      </w:r>
      <w:r w:rsidR="007B6B39">
        <w:t>’</w:t>
      </w:r>
      <w:r w:rsidRPr="007B6B39">
        <w:t xml:space="preserve"> to Class A shipborne mobile AIS stations information for several regions (for example covering inland wat</w:t>
      </w:r>
      <w:r w:rsidR="007F78BC">
        <w:t>erways) from one shore station.</w:t>
      </w:r>
    </w:p>
    <w:p w14:paraId="0927DC74" w14:textId="3D78D4E4" w:rsidR="009B772E" w:rsidRPr="007B6B39" w:rsidRDefault="009B772E" w:rsidP="009B772E">
      <w:pPr>
        <w:pStyle w:val="BodyText"/>
      </w:pPr>
      <w:r w:rsidRPr="007B6B39">
        <w:t xml:space="preserve">The AIS automatically changes to a transitional mode of operation when it is within the specified transitional zone which surrounds the region boundaries. </w:t>
      </w:r>
      <w:r w:rsidR="00060771" w:rsidRPr="007B6B39">
        <w:t xml:space="preserve"> </w:t>
      </w:r>
      <w:r w:rsidRPr="007B6B39">
        <w:t xml:space="preserve">In this zone ships transmit and receive on one of the channels for the area it is leaving and one of the channels for the area it is entering. </w:t>
      </w:r>
      <w:r w:rsidR="00060771" w:rsidRPr="007B6B39">
        <w:t xml:space="preserve"> </w:t>
      </w:r>
      <w:r w:rsidRPr="007B6B39">
        <w:t xml:space="preserve">Within the transitional zone, the reporting rate will be the nominal reporting rate for both channels (as opposed </w:t>
      </w:r>
      <w:r w:rsidR="00060771" w:rsidRPr="007B6B39">
        <w:t>to just half the nominal report</w:t>
      </w:r>
      <w:r w:rsidRPr="007B6B39">
        <w:t>ing rate in each individual channel during default dual channel operation).</w:t>
      </w:r>
    </w:p>
    <w:p w14:paraId="6083AA00" w14:textId="4E117BBD" w:rsidR="009B772E" w:rsidRPr="007B6B39" w:rsidRDefault="009B772E" w:rsidP="009B772E">
      <w:pPr>
        <w:pStyle w:val="BodyText"/>
      </w:pPr>
      <w:r w:rsidRPr="007B6B39">
        <w:t xml:space="preserve">Within the transitional zone, Class A shipborne mobile </w:t>
      </w:r>
      <w:r w:rsidR="00060771" w:rsidRPr="007B6B39">
        <w:t>AIS stations will ignore any as</w:t>
      </w:r>
      <w:r w:rsidRPr="007B6B39">
        <w:t xml:space="preserve">signment of higher nominal reporting rates by shore stations. </w:t>
      </w:r>
      <w:r w:rsidR="00060771" w:rsidRPr="007B6B39">
        <w:t xml:space="preserve"> </w:t>
      </w:r>
      <w:r w:rsidRPr="007B6B39">
        <w:t>This guarantees that the broadcasts of mobile AIS stations operating in the transition zone will be received at nominal reporting rate for the benefit of other mobile stations in the immed</w:t>
      </w:r>
      <w:r w:rsidR="00060771" w:rsidRPr="007B6B39">
        <w:t>iate vicinity of that station.</w:t>
      </w:r>
    </w:p>
    <w:p w14:paraId="361DA5E1" w14:textId="77777777" w:rsidR="009B772E" w:rsidRPr="007B6B39" w:rsidRDefault="009B772E" w:rsidP="009B772E">
      <w:pPr>
        <w:pStyle w:val="BodyText"/>
      </w:pPr>
      <w:r w:rsidRPr="007B6B39">
        <w:t>The precise details of the behaviour of a mobile AIS station within a transition zone are described below.</w:t>
      </w:r>
    </w:p>
    <w:p w14:paraId="2A718773" w14:textId="5F8C073E" w:rsidR="009B772E" w:rsidRPr="007B6B39" w:rsidRDefault="009B772E" w:rsidP="00060771">
      <w:pPr>
        <w:pStyle w:val="Heading3"/>
      </w:pPr>
      <w:bookmarkStart w:id="257" w:name="_Toc459906372"/>
      <w:r w:rsidRPr="007B6B39">
        <w:lastRenderedPageBreak/>
        <w:t>A Region's relationship to the high seas (or default) region</w:t>
      </w:r>
      <w:bookmarkEnd w:id="257"/>
    </w:p>
    <w:p w14:paraId="60661108" w14:textId="0F2CDA5A" w:rsidR="009B772E" w:rsidRPr="007B6B39" w:rsidRDefault="009B772E" w:rsidP="009B772E">
      <w:pPr>
        <w:pStyle w:val="BodyText"/>
      </w:pPr>
      <w:r w:rsidRPr="007B6B39">
        <w:t xml:space="preserve">The </w:t>
      </w:r>
      <w:r w:rsidR="007B6B39">
        <w:t>‘</w:t>
      </w:r>
      <w:r w:rsidRPr="007B6B39">
        <w:t>high seas</w:t>
      </w:r>
      <w:r w:rsidR="007B6B39">
        <w:t>’</w:t>
      </w:r>
      <w:r w:rsidRPr="007B6B39">
        <w:t xml:space="preserve"> or default region has the primary channel of AIS1, and the secondary channel of AIS2 with a bandwidth of 25kHz on both channels.  The size of the transition zone is 5 nautical miles.  The power level is </w:t>
      </w:r>
      <w:r w:rsidR="007B6B39">
        <w:t>‘</w:t>
      </w:r>
      <w:r w:rsidRPr="007B6B39">
        <w:t>high power</w:t>
      </w:r>
      <w:r w:rsidR="007B6B39">
        <w:t>’</w:t>
      </w:r>
      <w:r w:rsidRPr="007B6B39">
        <w:t xml:space="preserve"> and all of the mobile AIS stations’ receivers and the frequency-agile tr</w:t>
      </w:r>
      <w:r w:rsidR="00F318F3" w:rsidRPr="007B6B39">
        <w:t xml:space="preserve">ansmitter are used.  </w:t>
      </w:r>
      <w:r w:rsidR="00F318F3" w:rsidRPr="007B6B39">
        <w:fldChar w:fldCharType="begin"/>
      </w:r>
      <w:r w:rsidR="00F318F3" w:rsidRPr="007B6B39">
        <w:instrText xml:space="preserve"> REF _Ref459882136 \r \h </w:instrText>
      </w:r>
      <w:r w:rsidR="00F318F3" w:rsidRPr="007B6B39">
        <w:fldChar w:fldCharType="separate"/>
      </w:r>
      <w:r w:rsidR="00F318F3" w:rsidRPr="007B6B39">
        <w:t>Figure 23</w:t>
      </w:r>
      <w:r w:rsidR="00F318F3" w:rsidRPr="007B6B39">
        <w:fldChar w:fldCharType="end"/>
      </w:r>
      <w:r w:rsidRPr="007B6B39">
        <w:t xml:space="preserve"> shows the relationship of the </w:t>
      </w:r>
      <w:r w:rsidRPr="007B6B39">
        <w:fldChar w:fldCharType="begin"/>
      </w:r>
      <w:r w:rsidRPr="007B6B39">
        <w:instrText xml:space="preserve"> REF _Ref459881902 \r \h </w:instrText>
      </w:r>
      <w:r w:rsidRPr="007B6B39">
        <w:fldChar w:fldCharType="separate"/>
      </w:r>
      <w:r w:rsidRPr="007B6B39">
        <w:t>Figure 22</w:t>
      </w:r>
      <w:r w:rsidRPr="007B6B39">
        <w:fldChar w:fldCharType="end"/>
      </w:r>
      <w:r w:rsidRPr="007B6B39">
        <w:t>, Region X, and the high seas region.</w:t>
      </w:r>
    </w:p>
    <w:p w14:paraId="0A0291FE" w14:textId="559EFC49" w:rsidR="00055808" w:rsidRPr="007B6B39" w:rsidRDefault="00CB57D1" w:rsidP="009B772E">
      <w:pPr>
        <w:pStyle w:val="BodyText"/>
        <w:jc w:val="center"/>
      </w:pPr>
      <w:r w:rsidRPr="007B6B39">
        <w:rPr>
          <w:noProof/>
          <w:lang w:val="en-IE" w:eastAsia="en-IE"/>
        </w:rPr>
        <mc:AlternateContent>
          <mc:Choice Requires="wpg">
            <w:drawing>
              <wp:inline distT="0" distB="0" distL="0" distR="0" wp14:anchorId="4F415443" wp14:editId="0315108F">
                <wp:extent cx="5428900" cy="2681071"/>
                <wp:effectExtent l="0" t="0" r="0" b="36830"/>
                <wp:docPr id="27" name="Group 1"/>
                <wp:cNvGraphicFramePr/>
                <a:graphic xmlns:a="http://schemas.openxmlformats.org/drawingml/2006/main">
                  <a:graphicData uri="http://schemas.microsoft.com/office/word/2010/wordprocessingGroup">
                    <wpg:wgp>
                      <wpg:cNvGrpSpPr/>
                      <wpg:grpSpPr>
                        <a:xfrm>
                          <a:off x="0" y="0"/>
                          <a:ext cx="5428900" cy="2681071"/>
                          <a:chOff x="0" y="0"/>
                          <a:chExt cx="6050050" cy="3001818"/>
                        </a:xfrm>
                      </wpg:grpSpPr>
                      <wps:wsp>
                        <wps:cNvPr id="37" name="Rectangle 37"/>
                        <wps:cNvSpPr/>
                        <wps:spPr>
                          <a:xfrm>
                            <a:off x="2306782" y="868219"/>
                            <a:ext cx="1828800" cy="1265382"/>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1909618" y="447964"/>
                            <a:ext cx="2623127" cy="210589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9" name="Rounded Rectangle 39"/>
                        <wps:cNvSpPr/>
                        <wps:spPr>
                          <a:xfrm>
                            <a:off x="1406235" y="0"/>
                            <a:ext cx="3629891" cy="3001818"/>
                          </a:xfrm>
                          <a:prstGeom prst="roundRect">
                            <a:avLst/>
                          </a:prstGeom>
                          <a:noFill/>
                          <a:ln>
                            <a:solidFill>
                              <a:schemeClr val="tx1"/>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 name="Text Box 40"/>
                        <wps:cNvSpPr txBox="1"/>
                        <wps:spPr>
                          <a:xfrm>
                            <a:off x="2532816" y="1316193"/>
                            <a:ext cx="1516502" cy="414494"/>
                          </a:xfrm>
                          <a:prstGeom prst="rect">
                            <a:avLst/>
                          </a:prstGeom>
                          <a:noFill/>
                        </wps:spPr>
                        <wps:txbx>
                          <w:txbxContent>
                            <w:p w14:paraId="1920CF6E" w14:textId="77777777" w:rsidR="00F76256" w:rsidRDefault="00F76256" w:rsidP="00CB57D1">
                              <w:pPr>
                                <w:pStyle w:val="NormalWeb"/>
                                <w:rPr>
                                  <w:sz w:val="24"/>
                                </w:rPr>
                              </w:pPr>
                              <w:r>
                                <w:rPr>
                                  <w:rFonts w:asciiTheme="minorHAnsi" w:hAnsi="Calibri" w:cstheme="minorBidi"/>
                                  <w:color w:val="000000" w:themeColor="text1"/>
                                  <w:kern w:val="24"/>
                                  <w:sz w:val="36"/>
                                  <w:szCs w:val="36"/>
                                </w:rPr>
                                <w:t>Inner Region</w:t>
                              </w:r>
                            </w:p>
                          </w:txbxContent>
                        </wps:txbx>
                        <wps:bodyPr wrap="none" rtlCol="0">
                          <a:spAutoFit/>
                        </wps:bodyPr>
                      </wps:wsp>
                      <wps:wsp>
                        <wps:cNvPr id="41" name="Text Box 41"/>
                        <wps:cNvSpPr txBox="1"/>
                        <wps:spPr>
                          <a:xfrm>
                            <a:off x="2721162" y="230748"/>
                            <a:ext cx="1101109" cy="414494"/>
                          </a:xfrm>
                          <a:prstGeom prst="rect">
                            <a:avLst/>
                          </a:prstGeom>
                          <a:solidFill>
                            <a:schemeClr val="bg1"/>
                          </a:solidFill>
                        </wps:spPr>
                        <wps:txbx>
                          <w:txbxContent>
                            <w:p w14:paraId="31F32A12" w14:textId="77777777" w:rsidR="00F76256" w:rsidRDefault="00F76256" w:rsidP="00CB57D1">
                              <w:pPr>
                                <w:pStyle w:val="NormalWeb"/>
                                <w:rPr>
                                  <w:sz w:val="24"/>
                                </w:rPr>
                              </w:pPr>
                              <w:r>
                                <w:rPr>
                                  <w:rFonts w:asciiTheme="minorHAnsi" w:hAnsi="Calibri" w:cstheme="minorBidi"/>
                                  <w:color w:val="000000" w:themeColor="text1"/>
                                  <w:kern w:val="24"/>
                                  <w:sz w:val="36"/>
                                  <w:szCs w:val="36"/>
                                </w:rPr>
                                <w:t>Region X</w:t>
                              </w:r>
                            </w:p>
                          </w:txbxContent>
                        </wps:txbx>
                        <wps:bodyPr wrap="none" rtlCol="0">
                          <a:spAutoFit/>
                        </wps:bodyPr>
                      </wps:wsp>
                      <wps:wsp>
                        <wps:cNvPr id="42" name="Text Box 42"/>
                        <wps:cNvSpPr txBox="1"/>
                        <wps:spPr>
                          <a:xfrm>
                            <a:off x="2246631" y="2170810"/>
                            <a:ext cx="1948879" cy="310693"/>
                          </a:xfrm>
                          <a:prstGeom prst="rect">
                            <a:avLst/>
                          </a:prstGeom>
                          <a:noFill/>
                        </wps:spPr>
                        <wps:txbx>
                          <w:txbxContent>
                            <w:p w14:paraId="51AB1A17" w14:textId="77777777" w:rsidR="00F76256" w:rsidRPr="0077069C" w:rsidRDefault="00F76256" w:rsidP="00CB57D1">
                              <w:pPr>
                                <w:pStyle w:val="NormalWeb"/>
                                <w:rPr>
                                  <w:sz w:val="24"/>
                                </w:rPr>
                              </w:pPr>
                              <w:r w:rsidRPr="0077069C">
                                <w:rPr>
                                  <w:rFonts w:asciiTheme="minorHAnsi" w:hAnsi="Calibri" w:cstheme="minorBidi"/>
                                  <w:color w:val="000000" w:themeColor="text1"/>
                                  <w:kern w:val="24"/>
                                  <w:sz w:val="24"/>
                                </w:rPr>
                                <w:t>Region X transition zone</w:t>
                              </w:r>
                            </w:p>
                          </w:txbxContent>
                        </wps:txbx>
                        <wps:bodyPr wrap="square" rtlCol="0">
                          <a:spAutoFit/>
                        </wps:bodyPr>
                      </wps:wsp>
                      <wps:wsp>
                        <wps:cNvPr id="43" name="Text Box 43"/>
                        <wps:cNvSpPr txBox="1"/>
                        <wps:spPr>
                          <a:xfrm>
                            <a:off x="2212234" y="2586201"/>
                            <a:ext cx="1933310" cy="310693"/>
                          </a:xfrm>
                          <a:prstGeom prst="rect">
                            <a:avLst/>
                          </a:prstGeom>
                          <a:noFill/>
                        </wps:spPr>
                        <wps:txbx>
                          <w:txbxContent>
                            <w:p w14:paraId="365ACD19" w14:textId="77777777" w:rsidR="00F76256" w:rsidRPr="0077069C" w:rsidRDefault="00F76256" w:rsidP="00CB57D1">
                              <w:pPr>
                                <w:pStyle w:val="NormalWeb"/>
                                <w:rPr>
                                  <w:sz w:val="24"/>
                                </w:rPr>
                              </w:pPr>
                              <w:r w:rsidRPr="0077069C">
                                <w:rPr>
                                  <w:rFonts w:asciiTheme="minorHAnsi" w:hAnsi="Calibri" w:cstheme="minorBidi"/>
                                  <w:color w:val="000000" w:themeColor="text1"/>
                                  <w:kern w:val="24"/>
                                  <w:sz w:val="24"/>
                                </w:rPr>
                                <w:t>High Seas transition zone</w:t>
                              </w:r>
                            </w:p>
                          </w:txbxContent>
                        </wps:txbx>
                        <wps:bodyPr wrap="none" rtlCol="0">
                          <a:spAutoFit/>
                        </wps:bodyPr>
                      </wps:wsp>
                      <wps:wsp>
                        <wps:cNvPr id="44" name="Text Box 44"/>
                        <wps:cNvSpPr txBox="1"/>
                        <wps:spPr>
                          <a:xfrm>
                            <a:off x="0" y="498867"/>
                            <a:ext cx="1441491" cy="675419"/>
                          </a:xfrm>
                          <a:prstGeom prst="rect">
                            <a:avLst/>
                          </a:prstGeom>
                          <a:noFill/>
                        </wps:spPr>
                        <wps:txbx>
                          <w:txbxContent>
                            <w:p w14:paraId="1148B274" w14:textId="77777777" w:rsidR="00F76256" w:rsidRDefault="00F76256" w:rsidP="00CB57D1">
                              <w:pPr>
                                <w:pStyle w:val="NormalWeb"/>
                                <w:jc w:val="center"/>
                                <w:rPr>
                                  <w:sz w:val="24"/>
                                </w:rPr>
                              </w:pPr>
                              <w:r>
                                <w:rPr>
                                  <w:rFonts w:asciiTheme="minorHAnsi" w:hAnsi="Calibri" w:cstheme="minorBidi"/>
                                  <w:color w:val="000000" w:themeColor="text1"/>
                                  <w:kern w:val="24"/>
                                </w:rPr>
                                <w:t>High Seas Region transition zone width 5 NM</w:t>
                              </w:r>
                            </w:p>
                          </w:txbxContent>
                        </wps:txbx>
                        <wps:bodyPr wrap="square" rtlCol="0">
                          <a:spAutoFit/>
                        </wps:bodyPr>
                      </wps:wsp>
                      <wps:wsp>
                        <wps:cNvPr id="45" name="Text Box 45"/>
                        <wps:cNvSpPr txBox="1"/>
                        <wps:spPr>
                          <a:xfrm>
                            <a:off x="4608559" y="1500852"/>
                            <a:ext cx="1441491" cy="484169"/>
                          </a:xfrm>
                          <a:prstGeom prst="rect">
                            <a:avLst/>
                          </a:prstGeom>
                          <a:noFill/>
                        </wps:spPr>
                        <wps:txbx>
                          <w:txbxContent>
                            <w:p w14:paraId="760D14D2" w14:textId="77777777" w:rsidR="00F76256" w:rsidRDefault="00F76256" w:rsidP="00CB57D1">
                              <w:pPr>
                                <w:pStyle w:val="NormalWeb"/>
                                <w:jc w:val="center"/>
                                <w:rPr>
                                  <w:sz w:val="24"/>
                                </w:rPr>
                              </w:pPr>
                              <w:r>
                                <w:rPr>
                                  <w:rFonts w:asciiTheme="minorHAnsi" w:hAnsi="Calibri" w:cstheme="minorBidi"/>
                                  <w:color w:val="000000" w:themeColor="text1"/>
                                  <w:kern w:val="24"/>
                                </w:rPr>
                                <w:t>Region X transition zone width 1-8 NM</w:t>
                              </w:r>
                            </w:p>
                          </w:txbxContent>
                        </wps:txbx>
                        <wps:bodyPr wrap="square" rtlCol="0">
                          <a:spAutoFit/>
                        </wps:bodyPr>
                      </wps:wsp>
                      <wps:wsp>
                        <wps:cNvPr id="512" name="Straight Arrow Connector 512"/>
                        <wps:cNvCnPr/>
                        <wps:spPr>
                          <a:xfrm flipH="1">
                            <a:off x="1909618" y="1500910"/>
                            <a:ext cx="39716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13" name="Straight Arrow Connector 513"/>
                        <wps:cNvCnPr/>
                        <wps:spPr>
                          <a:xfrm>
                            <a:off x="3909477" y="1500909"/>
                            <a:ext cx="226105" cy="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14" name="Straight Arrow Connector 514"/>
                        <wps:cNvCnPr/>
                        <wps:spPr>
                          <a:xfrm flipH="1">
                            <a:off x="4548154" y="1500909"/>
                            <a:ext cx="39716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15" name="Straight Arrow Connector 515"/>
                        <wps:cNvCnPr/>
                        <wps:spPr>
                          <a:xfrm>
                            <a:off x="950989" y="1500909"/>
                            <a:ext cx="45524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mv="urn:schemas-microsoft-com:mac:vml" xmlns:mo="http://schemas.microsoft.com/office/mac/office/2008/main">
            <w:pict>
              <v:group w14:anchorId="4F415443" id="_x0000_s1478" style="width:427.45pt;height:211.1pt;mso-position-horizontal-relative:char;mso-position-vertical-relative:line" coordsize="6050050,300181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">
                <v:rect id="Rectangle 37" o:spid="_x0000_s1479" style="position:absolute;left:2306782;top:868219;width:1828800;height:126538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" filled="f" strokecolor="black [3213]" strokeweight="2pt">
                  <v:stroke dashstyle="dash"/>
                </v:rect>
                <v:rect id="Rectangle 38" o:spid="_x0000_s1480" style="position:absolute;left:1909618;top:447964;width:2623127;height:210589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2dMnwgAA&#10;ANsAAAAPAAAAZHJzL2Rvd25yZXYueG1sRE/Pa8IwFL4L+x/CG+wims6BSDUVGTjLQEE3D94ezWtT&#10;1ryEJtPuv18OgseP7/dqPdhOXKkPrWMFr9MMBHHldMuNgu+v7WQBIkRkjZ1jUvBHAdbF02iFuXY3&#10;PtL1FBuRQjjkqMDE6HMpQ2XIYpg6T5y42vUWY4J9I3WPtxRuOznLsrm02HJqMOjp3VD1c/q1CrY7&#10;M97Iz/3Zl+FQ21npP3bji1Ivz8NmCSLSEB/iu7vUCt7S2PQl/QBZ/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LZ0yfCAAAA2wAAAA8AAAAAAAAAAAAAAAAAlwIAAGRycy9kb3du&#10;cmV2LnhtbFBLBQYAAAAABAAEAPUAAACGAwAAAAA=&#10;" filled="f" strokecolor="black [3213]" strokeweight="2pt"/>
                <v:roundrect id="Rounded Rectangle 39" o:spid="_x0000_s1481" style="position:absolute;left:1406235;width:3629891;height:3001818;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HMmZwwAA&#10;ANsAAAAPAAAAZHJzL2Rvd25yZXYueG1sRI9Ba8JAFITvBf/D8gRvdWOFUqOrSMTSgj0Y9f7IPpNg&#10;9m3c3Wj8912h0OMwM98wi1VvGnEj52vLCibjBARxYXXNpYLjYfv6AcIHZI2NZVLwIA+r5eBlgam2&#10;d97TLQ+liBD2KSqoQmhTKX1RkUE/ti1x9M7WGQxRulJqh/cIN418S5J3abDmuFBhS1lFxSXvjILd&#10;yeQ/n9njKpuT2WRu3R22351So2G/noMI1If/8F/7SyuYzuD5Jf4Aufw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0HMmZwwAAANsAAAAPAAAAAAAAAAAAAAAAAJcCAABkcnMvZG93&#10;bnJldi54bWxQSwUGAAAAAAQABAD1AAAAhwMAAAAA&#10;" filled="f" strokecolor="black [3213]" strokeweight="2pt">
                  <v:stroke dashstyle="longDash"/>
                </v:roundrect>
                <v:shape id="Text Box 40" o:spid="_x0000_s1482" type="#_x0000_t202" style="position:absolute;left:2532816;top:1316193;width:1516502;height:41449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89XGvwAA&#10;ANsAAAAPAAAAZHJzL2Rvd25yZXYueG1sRE/LisIwFN0P+A/hCu7GVNFBq1HEB7hzfHzApbk2tc1N&#10;aaJ25uvNQnB5OO/5srWVeFDjC8cKBv0EBHHmdMG5gst59z0B4QOyxsoxKfgjD8tF52uOqXZPPtLj&#10;FHIRQ9inqMCEUKdS+syQRd93NXHkrq6xGCJscqkbfMZwW8lhkvxIiwXHBoM1rQ1l5eluFUwSeyjL&#10;6fDX29H/YGzWG7etb0r1uu1qBiJQGz7it3uvFYzi+vgl/gC5eA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Lz1ca/AAAA2wAAAA8AAAAAAAAAAAAAAAAAlwIAAGRycy9kb3ducmV2&#10;LnhtbFBLBQYAAAAABAAEAPUAAACDAwAAAAA=&#10;" filled="f" stroked="f">
                  <v:textbox style="mso-fit-shape-to-text:t">
                    <w:txbxContent>
                      <w:p w14:paraId="1920CF6E" w14:textId="77777777" w:rsidR="00F76256" w:rsidRDefault="00F76256" w:rsidP="00CB57D1">
                        <w:pPr>
                          <w:pStyle w:val="NormalWeb"/>
                          <w:rPr>
                            <w:sz w:val="24"/>
                          </w:rPr>
                        </w:pPr>
                        <w:r>
                          <w:rPr>
                            <w:rFonts w:asciiTheme="minorHAnsi" w:hAnsi="Calibri" w:cstheme="minorBidi"/>
                            <w:color w:val="000000" w:themeColor="text1"/>
                            <w:kern w:val="24"/>
                            <w:sz w:val="36"/>
                            <w:szCs w:val="36"/>
                          </w:rPr>
                          <w:t>Inner Region</w:t>
                        </w:r>
                      </w:p>
                    </w:txbxContent>
                  </v:textbox>
                </v:shape>
                <v:shape id="Text Box 41" o:spid="_x0000_s1483" type="#_x0000_t202" style="position:absolute;left:2721162;top:230748;width:1101109;height:41449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VMCbwgAA&#10;ANsAAAAPAAAAZHJzL2Rvd25yZXYueG1sRI9BawIxFITvQv9DeIXeNKuo6NYoIhR7EXQV9PjYPHdD&#10;Ny/LJjXbf98IhR6HmfmGWW1624gHdd44VjAeZSCIS6cNVwou54/hAoQPyBobx6Tghzxs1i+DFeba&#10;RT7RowiVSBD2OSqoQ2hzKX1Zk0U/ci1x8u6usxiS7CqpO4wJbhs5ybK5tGg4LdTY0q6m8qv4tgri&#10;cXkw9/3NxMLaibzOHId4U+rttd++gwjUh//wX/tTK5iO4fkl/QC5/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lUwJvCAAAA2wAAAA8AAAAAAAAAAAAAAAAAlwIAAGRycy9kb3du&#10;cmV2LnhtbFBLBQYAAAAABAAEAPUAAACGAwAAAAA=&#10;" fillcolor="white [3212]" stroked="f">
                  <v:textbox style="mso-fit-shape-to-text:t">
                    <w:txbxContent>
                      <w:p w14:paraId="31F32A12" w14:textId="77777777" w:rsidR="00F76256" w:rsidRDefault="00F76256" w:rsidP="00CB57D1">
                        <w:pPr>
                          <w:pStyle w:val="NormalWeb"/>
                          <w:rPr>
                            <w:sz w:val="24"/>
                          </w:rPr>
                        </w:pPr>
                        <w:r>
                          <w:rPr>
                            <w:rFonts w:asciiTheme="minorHAnsi" w:hAnsi="Calibri" w:cstheme="minorBidi"/>
                            <w:color w:val="000000" w:themeColor="text1"/>
                            <w:kern w:val="24"/>
                            <w:sz w:val="36"/>
                            <w:szCs w:val="36"/>
                          </w:rPr>
                          <w:t>Region X</w:t>
                        </w:r>
                      </w:p>
                    </w:txbxContent>
                  </v:textbox>
                </v:shape>
                <v:shape id="Text Box 42" o:spid="_x0000_s1484" type="#_x0000_t202" style="position:absolute;left:2246631;top:2170810;width:1948879;height:31069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rnPJwgAA&#10;ANsAAAAPAAAAZHJzL2Rvd25yZXYueG1sRI9Pa8JAFMTvBb/D8gq91Y3SiqSuIv4BD72o8f7IvmZD&#10;s29D9mnit3eFQo/DzPyGWawG36gbdbEObGAyzkARl8HWXBkozvv3OagoyBabwGTgThFWy9HLAnMb&#10;ej7S7SSVShCOORpwIm2udSwdeYzj0BIn7yd0HiXJrtK2wz7BfaOnWTbTHmtOCw5b2jgqf09Xb0DE&#10;rif3Yufj4TJ8b3uXlZ9YGPP2Oqy/QAkN8h/+ax+sgY8pPL+kH6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auc8nCAAAA2wAAAA8AAAAAAAAAAAAAAAAAlwIAAGRycy9kb3du&#10;cmV2LnhtbFBLBQYAAAAABAAEAPUAAACGAwAAAAA=&#10;" filled="f" stroked="f">
                  <v:textbox style="mso-fit-shape-to-text:t">
                    <w:txbxContent>
                      <w:p w14:paraId="51AB1A17" w14:textId="77777777" w:rsidR="00F76256" w:rsidRPr="0077069C" w:rsidRDefault="00F76256" w:rsidP="00CB57D1">
                        <w:pPr>
                          <w:pStyle w:val="NormalWeb"/>
                          <w:rPr>
                            <w:sz w:val="24"/>
                          </w:rPr>
                        </w:pPr>
                        <w:r w:rsidRPr="0077069C">
                          <w:rPr>
                            <w:rFonts w:asciiTheme="minorHAnsi" w:hAnsi="Calibri" w:cstheme="minorBidi"/>
                            <w:color w:val="000000" w:themeColor="text1"/>
                            <w:kern w:val="24"/>
                            <w:sz w:val="24"/>
                          </w:rPr>
                          <w:t>Region X transition zone</w:t>
                        </w:r>
                      </w:p>
                    </w:txbxContent>
                  </v:textbox>
                </v:shape>
                <v:shape id="Text Box 43" o:spid="_x0000_s1485" type="#_x0000_t202" style="position:absolute;left:2212234;top:2586201;width:1933310;height:310693;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" filled="f" stroked="f">
                  <v:textbox style="mso-fit-shape-to-text:t">
                    <w:txbxContent>
                      <w:p w14:paraId="365ACD19" w14:textId="77777777" w:rsidR="00F76256" w:rsidRPr="0077069C" w:rsidRDefault="00F76256" w:rsidP="00CB57D1">
                        <w:pPr>
                          <w:pStyle w:val="NormalWeb"/>
                          <w:rPr>
                            <w:sz w:val="24"/>
                          </w:rPr>
                        </w:pPr>
                        <w:r w:rsidRPr="0077069C">
                          <w:rPr>
                            <w:rFonts w:asciiTheme="minorHAnsi" w:hAnsi="Calibri" w:cstheme="minorBidi"/>
                            <w:color w:val="000000" w:themeColor="text1"/>
                            <w:kern w:val="24"/>
                            <w:sz w:val="24"/>
                          </w:rPr>
                          <w:t>High Seas transition zone</w:t>
                        </w:r>
                      </w:p>
                    </w:txbxContent>
                  </v:textbox>
                </v:shape>
                <v:shape id="Text Box 44" o:spid="_x0000_s1486" type="#_x0000_t202" style="position:absolute;top:498867;width:1441491;height:6754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C04mwQAA&#10;ANsAAAAPAAAAZHJzL2Rvd25yZXYueG1sRI9Ba8JAFITvBf/D8gre6kaxIqmriFbw0Isa74/sazY0&#10;+zZkX038992C4HGYmW+Y1WbwjbpRF+vABqaTDBRxGWzNlYHicnhbgoqCbLEJTAbuFGGzHr2sMLeh&#10;5xPdzlKpBOGYowEn0uZax9KRxzgJLXHyvkPnUZLsKm077BPcN3qWZQvtsea04LClnaPy5/zrDYjY&#10;7fRefPp4vA5f+95l5TsWxoxfh+0HKKFBnuFH+2gNzOfw/yX9AL3+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gtOJsEAAADbAAAADwAAAAAAAAAAAAAAAACXAgAAZHJzL2Rvd25y&#10;ZXYueG1sUEsFBgAAAAAEAAQA9QAAAIUDAAAAAA==&#10;" filled="f" stroked="f">
                  <v:textbox style="mso-fit-shape-to-text:t">
                    <w:txbxContent>
                      <w:p w14:paraId="1148B274" w14:textId="77777777" w:rsidR="00F76256" w:rsidRDefault="00F76256" w:rsidP="00CB57D1">
                        <w:pPr>
                          <w:pStyle w:val="NormalWeb"/>
                          <w:jc w:val="center"/>
                          <w:rPr>
                            <w:sz w:val="24"/>
                          </w:rPr>
                        </w:pPr>
                        <w:r>
                          <w:rPr>
                            <w:rFonts w:asciiTheme="minorHAnsi" w:hAnsi="Calibri" w:cstheme="minorBidi"/>
                            <w:color w:val="000000" w:themeColor="text1"/>
                            <w:kern w:val="24"/>
                          </w:rPr>
                          <w:t>High Seas Region transition zone width 5 NM</w:t>
                        </w:r>
                      </w:p>
                    </w:txbxContent>
                  </v:textbox>
                </v:shape>
                <v:shape id="Text Box 45" o:spid="_x0000_s1487" type="#_x0000_t202" style="position:absolute;left:4608559;top:1500852;width:1441491;height:48416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u9wQAA&#10;ANsAAAAPAAAAZHJzL2Rvd25yZXYueG1sRI9Ba8JAFITvBf/D8gq91Y2iIqmriFbw4EWN90f2NRua&#10;fRuyryb++65Q6HGYmW+Y1WbwjbpTF+vABibjDBRxGWzNlYHienhfgoqCbLEJTAYeFGGzHr2sMLeh&#10;5zPdL1KpBOGYowEn0uZax9KRxzgOLXHyvkLnUZLsKm077BPcN3qaZQvtsea04LClnaPy+/LjDYjY&#10;7eRRfPp4vA2nfe+yco6FMW+vw/YDlNAg/+G/9tEamM3h+SX9AL3+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UfrvcEAAADbAAAADwAAAAAAAAAAAAAAAACXAgAAZHJzL2Rvd25y&#10;ZXYueG1sUEsFBgAAAAAEAAQA9QAAAIUDAAAAAA==&#10;" filled="f" stroked="f">
                  <v:textbox style="mso-fit-shape-to-text:t">
                    <w:txbxContent>
                      <w:p w14:paraId="760D14D2" w14:textId="77777777" w:rsidR="00F76256" w:rsidRDefault="00F76256" w:rsidP="00CB57D1">
                        <w:pPr>
                          <w:pStyle w:val="NormalWeb"/>
                          <w:jc w:val="center"/>
                          <w:rPr>
                            <w:sz w:val="24"/>
                          </w:rPr>
                        </w:pPr>
                        <w:r>
                          <w:rPr>
                            <w:rFonts w:asciiTheme="minorHAnsi" w:hAnsi="Calibri" w:cstheme="minorBidi"/>
                            <w:color w:val="000000" w:themeColor="text1"/>
                            <w:kern w:val="24"/>
                          </w:rPr>
                          <w:t>Region X transition zone width 1-8 NM</w:t>
                        </w:r>
                      </w:p>
                    </w:txbxContent>
                  </v:textbox>
                </v:shape>
                <v:shape id="Straight Arrow Connector 512" o:spid="_x0000_s1488" type="#_x0000_t32" style="position:absolute;left:1909618;top:1500910;width:397164;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Jg8cQAAADcAAAADwAAAGRycy9kb3ducmV2LnhtbESPQWsCMRSE74L/IbyCN82quC1bo4jQ&#10;UrzVlZ5fN6+bpZuXNYm69tc3guBxmJlvmOW6t604kw+NYwXTSQaCuHK64VrBoXwbv4AIEVlj65gU&#10;XCnAejUcLLHQ7sKfdN7HWiQIhwIVmBi7QspQGbIYJq4jTt6P8xZjkr6W2uMlwW0rZ1mWS4sNpwWD&#10;HW0NVb/7k1XwXR71wuSl3vm5y/Pr39fz7vSu1Oip37yCiNTHR/je/tAKFtMZ3M6kIyB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BwmDxxAAAANwAAAAPAAAAAAAAAAAA&#10;AAAAAKECAABkcnMvZG93bnJldi54bWxQSwUGAAAAAAQABAD5AAAAkgMAAAAA&#10;" strokecolor="#005084 [3044]">
                  <v:stroke endarrow="block"/>
                </v:shape>
                <v:shape id="Straight Arrow Connector 513" o:spid="_x0000_s1489" type="#_x0000_t32" style="position:absolute;left:3909477;top:1500909;width:226105;height: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sRqucQAAADcAAAADwAAAGRycy9kb3ducmV2LnhtbESPS4vCQBCE78L+h6EXvIhOfC/RURZB&#10;fF7UXdhjk2mTsJmekBk1/ntHEDwWVfUVNZ3XphBXqlxuWUG3E4EgTqzOOVXwc1q2v0A4j6yxsEwK&#10;7uRgPvtoTDHW9sYHuh59KgKEXYwKMu/LWEqXZGTQdWxJHLyzrQz6IKtU6gpvAW4K2YuikTSYc1jI&#10;sKRFRsn/8WIULPrj7W9rM1iNcM9+x731Zrj9U6r5WX9PQHiq/Tv8aq+1gmG3D88z4QjI2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yxGq5xAAAANwAAAAPAAAAAAAAAAAA&#10;AAAAAKECAABkcnMvZG93bnJldi54bWxQSwUGAAAAAAQABAD5AAAAkgMAAAAA&#10;" strokecolor="#005084 [3044]">
                  <v:stroke endarrow="block"/>
                </v:shape>
                <v:shape id="Straight Arrow Connector 514" o:spid="_x0000_s1490" type="#_x0000_t32" style="position:absolute;left:4548154;top:1500909;width:397164;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ddHsQAAADcAAAADwAAAGRycy9kb3ducmV2LnhtbESPQWsCMRSE7wX/Q3iCt5rV1m1ZjSJC&#10;pXjTLT2/bl43i5uXNYm69tc3QqHHYWa+YRar3rbiQj40jhVMxhkI4srphmsFH+Xb4yuIEJE1to5J&#10;wY0CrJaDhwUW2l15T5dDrEWCcChQgYmxK6QMlSGLYew64uR9O28xJulrqT1eE9y2cpplubTYcFow&#10;2NHGUHU8nK2Cr/KkZyYv9c4/uTy//Xy+7M5bpUbDfj0HEamP/+G/9rtWMJs8w/1MOgJy+Q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hZ10exAAAANwAAAAPAAAAAAAAAAAA&#10;AAAAAKECAABkcnMvZG93bnJldi54bWxQSwUGAAAAAAQABAD5AAAAkgMAAAAA&#10;" strokecolor="#005084 [3044]">
                  <v:stroke endarrow="block"/>
                </v:shape>
                <v:shape id="Straight Arrow Connector 515" o:spid="_x0000_s1491" type="#_x0000_t32" style="position:absolute;left:950989;top:1500909;width:455246;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mFXVsYAAADcAAAADwAAAGRycy9kb3ducmV2LnhtbESPW2vCQBSE3wv9D8sRfCm6URstqauI&#10;IF5fvBT6eMgek9Ds2ZBdNf57Vyj4OMzMN8x42phSXKl2hWUFvW4Egji1uuBMwem46HyBcB5ZY2mZ&#10;FNzJwXTy/jbGRNsb7+l68JkIEHYJKsi9rxIpXZqTQde1FXHwzrY26IOsM6lrvAW4KWU/iobSYMFh&#10;IceK5jmlf4eLUTAfjDY/H+vP5RB37LfcX63jza9S7VYz+wbhqfGv8H97pRXEvRieZ8IRkJMH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JhV1bGAAAA3AAAAA8AAAAAAAAA&#10;AAAAAAAAoQIAAGRycy9kb3ducmV2LnhtbFBLBQYAAAAABAAEAPkAAACUAwAAAAA=&#10;" strokecolor="#005084 [3044]">
                  <v:stroke endarrow="block"/>
                </v:shape>
                <w10:anchorlock/>
              </v:group>
            </w:pict>
          </mc:Fallback>
        </mc:AlternateContent>
      </w:r>
    </w:p>
    <w:p w14:paraId="1FA763B7" w14:textId="05DF1CE9" w:rsidR="00055808" w:rsidRPr="007B6B39" w:rsidRDefault="009B772E" w:rsidP="009B772E">
      <w:pPr>
        <w:pStyle w:val="Figurecaption"/>
        <w:jc w:val="center"/>
      </w:pPr>
      <w:bookmarkStart w:id="258" w:name="_Ref459882136"/>
      <w:bookmarkStart w:id="259" w:name="_Toc460235319"/>
      <w:r w:rsidRPr="007B6B39">
        <w:t>Relationship of region X to the High Seas Region</w:t>
      </w:r>
      <w:bookmarkEnd w:id="258"/>
      <w:bookmarkEnd w:id="259"/>
    </w:p>
    <w:p w14:paraId="73A91DEC" w14:textId="635DFDFC" w:rsidR="00055808" w:rsidRPr="007B6B39" w:rsidRDefault="00DA2879" w:rsidP="00060771">
      <w:pPr>
        <w:pStyle w:val="BodyText"/>
        <w:jc w:val="center"/>
      </w:pPr>
      <w:r w:rsidRPr="007B6B39">
        <w:rPr>
          <w:noProof/>
          <w:lang w:val="en-IE" w:eastAsia="en-IE"/>
        </w:rPr>
        <mc:AlternateContent>
          <mc:Choice Requires="wpg">
            <w:drawing>
              <wp:inline distT="0" distB="0" distL="0" distR="0" wp14:anchorId="27E58D0E" wp14:editId="2C612A21">
                <wp:extent cx="4166235" cy="2343426"/>
                <wp:effectExtent l="0" t="0" r="0" b="0"/>
                <wp:docPr id="858" name="Group 1"/>
                <wp:cNvGraphicFramePr/>
                <a:graphic xmlns:a="http://schemas.openxmlformats.org/drawingml/2006/main">
                  <a:graphicData uri="http://schemas.microsoft.com/office/word/2010/wordprocessingGroup">
                    <wpg:wgp>
                      <wpg:cNvGrpSpPr/>
                      <wpg:grpSpPr>
                        <a:xfrm>
                          <a:off x="0" y="0"/>
                          <a:ext cx="4166235" cy="2343426"/>
                          <a:chOff x="0" y="0"/>
                          <a:chExt cx="4166235" cy="2343426"/>
                        </a:xfrm>
                      </wpg:grpSpPr>
                      <wps:wsp>
                        <wps:cNvPr id="859" name="Rectangle 859"/>
                        <wps:cNvSpPr/>
                        <wps:spPr>
                          <a:xfrm>
                            <a:off x="257752" y="243496"/>
                            <a:ext cx="3719875" cy="2099930"/>
                          </a:xfrm>
                          <a:prstGeom prst="rect">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0" name="Rectangle 860"/>
                        <wps:cNvSpPr/>
                        <wps:spPr>
                          <a:xfrm>
                            <a:off x="488737" y="437460"/>
                            <a:ext cx="3241887" cy="164407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1" name="Straight Connector 861"/>
                        <wps:cNvCnPr/>
                        <wps:spPr>
                          <a:xfrm flipH="1">
                            <a:off x="2109681" y="437460"/>
                            <a:ext cx="7396" cy="164407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62" name="Rectangle 862"/>
                        <wps:cNvSpPr/>
                        <wps:spPr>
                          <a:xfrm>
                            <a:off x="2441162" y="778577"/>
                            <a:ext cx="1165749" cy="10105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3" name="Rectangle 863"/>
                        <wps:cNvSpPr/>
                        <wps:spPr>
                          <a:xfrm>
                            <a:off x="496134" y="437460"/>
                            <a:ext cx="1612934" cy="1644072"/>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4" name="Triangle 864"/>
                        <wps:cNvSpPr/>
                        <wps:spPr>
                          <a:xfrm rot="5400000">
                            <a:off x="2116198" y="452683"/>
                            <a:ext cx="325843" cy="324086"/>
                          </a:xfrm>
                          <a:prstGeom prst="triangle">
                            <a:avLst>
                              <a:gd name="adj" fmla="val 10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5" name="Triangle 865"/>
                        <wps:cNvSpPr/>
                        <wps:spPr>
                          <a:xfrm rot="10800000">
                            <a:off x="2115320" y="1788160"/>
                            <a:ext cx="325843" cy="284668"/>
                          </a:xfrm>
                          <a:prstGeom prst="triangle">
                            <a:avLst>
                              <a:gd name="adj" fmla="val 10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6" name="Rectangle 866"/>
                        <wps:cNvSpPr/>
                        <wps:spPr>
                          <a:xfrm>
                            <a:off x="2117077" y="777649"/>
                            <a:ext cx="324086" cy="10105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7" name="Rectangle 867"/>
                        <wps:cNvSpPr/>
                        <wps:spPr>
                          <a:xfrm>
                            <a:off x="1776656" y="777649"/>
                            <a:ext cx="328714" cy="1010509"/>
                          </a:xfrm>
                          <a:prstGeom prst="rect">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8" name="Triangle 868"/>
                        <wps:cNvSpPr/>
                        <wps:spPr>
                          <a:xfrm>
                            <a:off x="1776656" y="448804"/>
                            <a:ext cx="325843" cy="333694"/>
                          </a:xfrm>
                          <a:prstGeom prst="triangle">
                            <a:avLst>
                              <a:gd name="adj" fmla="val 100000"/>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9" name="Triangle 869"/>
                        <wps:cNvSpPr/>
                        <wps:spPr>
                          <a:xfrm rot="16200000">
                            <a:off x="1799525" y="1769855"/>
                            <a:ext cx="284670" cy="321278"/>
                          </a:xfrm>
                          <a:prstGeom prst="triangle">
                            <a:avLst>
                              <a:gd name="adj" fmla="val 100000"/>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70" name="Text Box 870"/>
                        <wps:cNvSpPr txBox="1"/>
                        <wps:spPr>
                          <a:xfrm>
                            <a:off x="649300" y="476170"/>
                            <a:ext cx="632460" cy="246380"/>
                          </a:xfrm>
                          <a:prstGeom prst="rect">
                            <a:avLst/>
                          </a:prstGeom>
                          <a:noFill/>
                        </wps:spPr>
                        <wps:txbx>
                          <w:txbxContent>
                            <w:p w14:paraId="58E52A35" w14:textId="77777777" w:rsidR="00F76256" w:rsidRDefault="00F76256" w:rsidP="00DA2879">
                              <w:pPr>
                                <w:pStyle w:val="NormalWeb"/>
                                <w:rPr>
                                  <w:sz w:val="24"/>
                                </w:rPr>
                              </w:pPr>
                              <w:r>
                                <w:rPr>
                                  <w:rFonts w:asciiTheme="minorHAnsi" w:hAnsi="Calibri" w:cstheme="minorBidi"/>
                                  <w:color w:val="000000" w:themeColor="text1"/>
                                  <w:kern w:val="24"/>
                                  <w:sz w:val="20"/>
                                  <w:szCs w:val="20"/>
                                </w:rPr>
                                <w:t>Region X</w:t>
                              </w:r>
                            </w:p>
                          </w:txbxContent>
                        </wps:txbx>
                        <wps:bodyPr wrap="none" rtlCol="0">
                          <a:spAutoFit/>
                        </wps:bodyPr>
                      </wps:wsp>
                      <wps:wsp>
                        <wps:cNvPr id="871" name="Text Box 871"/>
                        <wps:cNvSpPr txBox="1"/>
                        <wps:spPr>
                          <a:xfrm>
                            <a:off x="2604080" y="435135"/>
                            <a:ext cx="628650" cy="246380"/>
                          </a:xfrm>
                          <a:prstGeom prst="rect">
                            <a:avLst/>
                          </a:prstGeom>
                          <a:noFill/>
                        </wps:spPr>
                        <wps:txbx>
                          <w:txbxContent>
                            <w:p w14:paraId="6A911196" w14:textId="77777777" w:rsidR="00F76256" w:rsidRDefault="00F76256" w:rsidP="00DA2879">
                              <w:pPr>
                                <w:pStyle w:val="NormalWeb"/>
                                <w:rPr>
                                  <w:sz w:val="24"/>
                                </w:rPr>
                              </w:pPr>
                              <w:r>
                                <w:rPr>
                                  <w:rFonts w:asciiTheme="minorHAnsi" w:hAnsi="Calibri" w:cstheme="minorBidi"/>
                                  <w:color w:val="000000" w:themeColor="text1"/>
                                  <w:kern w:val="24"/>
                                  <w:sz w:val="20"/>
                                  <w:szCs w:val="20"/>
                                </w:rPr>
                                <w:t>Region Y</w:t>
                              </w:r>
                            </w:p>
                          </w:txbxContent>
                        </wps:txbx>
                        <wps:bodyPr wrap="none" rtlCol="0">
                          <a:spAutoFit/>
                        </wps:bodyPr>
                      </wps:wsp>
                      <wps:wsp>
                        <wps:cNvPr id="872" name="Straight Connector 872"/>
                        <wps:cNvCnPr/>
                        <wps:spPr>
                          <a:xfrm>
                            <a:off x="2109068" y="435186"/>
                            <a:ext cx="2819" cy="164634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73" name="Rectangle 873"/>
                        <wps:cNvSpPr/>
                        <wps:spPr>
                          <a:xfrm>
                            <a:off x="2117076" y="435186"/>
                            <a:ext cx="1613548" cy="1646346"/>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74" name="Text Box 874"/>
                        <wps:cNvSpPr txBox="1"/>
                        <wps:spPr>
                          <a:xfrm>
                            <a:off x="2492683" y="909861"/>
                            <a:ext cx="1114228" cy="584775"/>
                          </a:xfrm>
                          <a:prstGeom prst="rect">
                            <a:avLst/>
                          </a:prstGeom>
                          <a:noFill/>
                        </wps:spPr>
                        <wps:txbx>
                          <w:txbxContent>
                            <w:p w14:paraId="2DCB5E29" w14:textId="77777777" w:rsidR="00F76256" w:rsidRDefault="00F76256" w:rsidP="00DA2879">
                              <w:pPr>
                                <w:pStyle w:val="NormalWeb"/>
                                <w:jc w:val="center"/>
                                <w:rPr>
                                  <w:sz w:val="24"/>
                                </w:rPr>
                              </w:pPr>
                              <w:r>
                                <w:rPr>
                                  <w:rFonts w:asciiTheme="minorHAnsi" w:hAnsi="Calibri" w:cstheme="minorBidi"/>
                                  <w:color w:val="000000" w:themeColor="text1"/>
                                  <w:kern w:val="24"/>
                                  <w:sz w:val="16"/>
                                  <w:szCs w:val="16"/>
                                </w:rPr>
                                <w:t>Ch-3 =</w:t>
                              </w:r>
                            </w:p>
                            <w:p w14:paraId="6DE8093B" w14:textId="77777777" w:rsidR="00F76256" w:rsidRDefault="00F76256" w:rsidP="00DA2879">
                              <w:pPr>
                                <w:pStyle w:val="NormalWeb"/>
                                <w:jc w:val="center"/>
                              </w:pPr>
                              <w:r>
                                <w:rPr>
                                  <w:rFonts w:asciiTheme="minorHAnsi" w:hAnsi="Calibri" w:cstheme="minorBidi"/>
                                  <w:color w:val="000000" w:themeColor="text1"/>
                                  <w:kern w:val="24"/>
                                  <w:sz w:val="16"/>
                                  <w:szCs w:val="16"/>
                                </w:rPr>
                                <w:t>Primary Channel</w:t>
                              </w:r>
                            </w:p>
                            <w:p w14:paraId="79B7216E" w14:textId="77777777" w:rsidR="00F76256" w:rsidRDefault="00F76256" w:rsidP="00DA2879">
                              <w:pPr>
                                <w:pStyle w:val="NormalWeb"/>
                                <w:jc w:val="center"/>
                              </w:pPr>
                              <w:r>
                                <w:rPr>
                                  <w:rFonts w:asciiTheme="minorHAnsi" w:hAnsi="Calibri" w:cstheme="minorBidi"/>
                                  <w:color w:val="000000" w:themeColor="text1"/>
                                  <w:kern w:val="24"/>
                                  <w:sz w:val="16"/>
                                  <w:szCs w:val="16"/>
                                </w:rPr>
                                <w:t>Ch-4 =</w:t>
                              </w:r>
                            </w:p>
                            <w:p w14:paraId="018A62B0" w14:textId="77777777" w:rsidR="00F76256" w:rsidRDefault="00F76256" w:rsidP="00DA2879">
                              <w:pPr>
                                <w:pStyle w:val="NormalWeb"/>
                                <w:jc w:val="center"/>
                              </w:pPr>
                              <w:r>
                                <w:rPr>
                                  <w:rFonts w:asciiTheme="minorHAnsi" w:hAnsi="Calibri" w:cstheme="minorBidi"/>
                                  <w:color w:val="000000" w:themeColor="text1"/>
                                  <w:kern w:val="24"/>
                                  <w:sz w:val="16"/>
                                  <w:szCs w:val="16"/>
                                </w:rPr>
                                <w:t>Secondary Channel</w:t>
                              </w:r>
                            </w:p>
                          </w:txbxContent>
                        </wps:txbx>
                        <wps:bodyPr wrap="square" rtlCol="0">
                          <a:spAutoFit/>
                        </wps:bodyPr>
                      </wps:wsp>
                      <wps:wsp>
                        <wps:cNvPr id="875" name="Text Box 875"/>
                        <wps:cNvSpPr txBox="1"/>
                        <wps:spPr>
                          <a:xfrm>
                            <a:off x="520390" y="909860"/>
                            <a:ext cx="1114228" cy="584775"/>
                          </a:xfrm>
                          <a:prstGeom prst="rect">
                            <a:avLst/>
                          </a:prstGeom>
                          <a:noFill/>
                        </wps:spPr>
                        <wps:txbx>
                          <w:txbxContent>
                            <w:p w14:paraId="44D67986" w14:textId="77777777" w:rsidR="00F76256" w:rsidRDefault="00F76256" w:rsidP="00DA2879">
                              <w:pPr>
                                <w:pStyle w:val="NormalWeb"/>
                                <w:jc w:val="center"/>
                                <w:rPr>
                                  <w:sz w:val="24"/>
                                </w:rPr>
                              </w:pPr>
                              <w:r>
                                <w:rPr>
                                  <w:rFonts w:asciiTheme="minorHAnsi" w:hAnsi="Calibri" w:cstheme="minorBidi"/>
                                  <w:color w:val="000000" w:themeColor="text1"/>
                                  <w:kern w:val="24"/>
                                  <w:sz w:val="16"/>
                                  <w:szCs w:val="16"/>
                                </w:rPr>
                                <w:t>Ch-1 =</w:t>
                              </w:r>
                            </w:p>
                            <w:p w14:paraId="7300E1FB" w14:textId="77777777" w:rsidR="00F76256" w:rsidRDefault="00F76256" w:rsidP="00DA2879">
                              <w:pPr>
                                <w:pStyle w:val="NormalWeb"/>
                                <w:jc w:val="center"/>
                              </w:pPr>
                              <w:r>
                                <w:rPr>
                                  <w:rFonts w:asciiTheme="minorHAnsi" w:hAnsi="Calibri" w:cstheme="minorBidi"/>
                                  <w:color w:val="000000" w:themeColor="text1"/>
                                  <w:kern w:val="24"/>
                                  <w:sz w:val="16"/>
                                  <w:szCs w:val="16"/>
                                </w:rPr>
                                <w:t>Primary Channel</w:t>
                              </w:r>
                            </w:p>
                            <w:p w14:paraId="03EA49AE" w14:textId="77777777" w:rsidR="00F76256" w:rsidRDefault="00F76256" w:rsidP="00DA2879">
                              <w:pPr>
                                <w:pStyle w:val="NormalWeb"/>
                                <w:jc w:val="center"/>
                              </w:pPr>
                              <w:r>
                                <w:rPr>
                                  <w:rFonts w:asciiTheme="minorHAnsi" w:hAnsi="Calibri" w:cstheme="minorBidi"/>
                                  <w:color w:val="000000" w:themeColor="text1"/>
                                  <w:kern w:val="24"/>
                                  <w:sz w:val="16"/>
                                  <w:szCs w:val="16"/>
                                </w:rPr>
                                <w:t>Ch-2 =</w:t>
                              </w:r>
                            </w:p>
                            <w:p w14:paraId="4E19567A" w14:textId="77777777" w:rsidR="00F76256" w:rsidRDefault="00F76256" w:rsidP="00DA2879">
                              <w:pPr>
                                <w:pStyle w:val="NormalWeb"/>
                                <w:jc w:val="center"/>
                              </w:pPr>
                              <w:r>
                                <w:rPr>
                                  <w:rFonts w:asciiTheme="minorHAnsi" w:hAnsi="Calibri" w:cstheme="minorBidi"/>
                                  <w:color w:val="000000" w:themeColor="text1"/>
                                  <w:kern w:val="24"/>
                                  <w:sz w:val="16"/>
                                  <w:szCs w:val="16"/>
                                </w:rPr>
                                <w:t>Secondary Channel</w:t>
                              </w:r>
                            </w:p>
                          </w:txbxContent>
                        </wps:txbx>
                        <wps:bodyPr wrap="square" rtlCol="0">
                          <a:spAutoFit/>
                        </wps:bodyPr>
                      </wps:wsp>
                      <wps:wsp>
                        <wps:cNvPr id="876" name="Text Box 876"/>
                        <wps:cNvSpPr txBox="1"/>
                        <wps:spPr>
                          <a:xfrm rot="16200000">
                            <a:off x="1670902" y="1069155"/>
                            <a:ext cx="532765" cy="246380"/>
                          </a:xfrm>
                          <a:prstGeom prst="rect">
                            <a:avLst/>
                          </a:prstGeom>
                          <a:noFill/>
                        </wps:spPr>
                        <wps:txbx>
                          <w:txbxContent>
                            <w:p w14:paraId="447D7A51" w14:textId="77777777" w:rsidR="00F76256" w:rsidRDefault="00F76256" w:rsidP="00DA2879">
                              <w:pPr>
                                <w:pStyle w:val="NormalWeb"/>
                                <w:rPr>
                                  <w:sz w:val="24"/>
                                </w:rPr>
                              </w:pPr>
                              <w:r>
                                <w:rPr>
                                  <w:rFonts w:asciiTheme="minorHAnsi" w:hAnsi="Calibri" w:cstheme="minorBidi"/>
                                  <w:color w:val="000000" w:themeColor="text1"/>
                                  <w:kern w:val="24"/>
                                  <w:sz w:val="20"/>
                                  <w:szCs w:val="20"/>
                                </w:rPr>
                                <w:t>Zone 1</w:t>
                              </w:r>
                            </w:p>
                          </w:txbxContent>
                        </wps:txbx>
                        <wps:bodyPr wrap="none" rtlCol="0">
                          <a:spAutoFit/>
                        </wps:bodyPr>
                      </wps:wsp>
                      <wps:wsp>
                        <wps:cNvPr id="877" name="Text Box 877"/>
                        <wps:cNvSpPr txBox="1"/>
                        <wps:spPr>
                          <a:xfrm>
                            <a:off x="765274" y="1808283"/>
                            <a:ext cx="537327" cy="246221"/>
                          </a:xfrm>
                          <a:prstGeom prst="rect">
                            <a:avLst/>
                          </a:prstGeom>
                          <a:noFill/>
                        </wps:spPr>
                        <wps:txbx>
                          <w:txbxContent>
                            <w:p w14:paraId="18E80E86" w14:textId="77777777" w:rsidR="00F76256" w:rsidRDefault="00F76256" w:rsidP="00DA2879">
                              <w:pPr>
                                <w:pStyle w:val="NormalWeb"/>
                                <w:rPr>
                                  <w:sz w:val="24"/>
                                </w:rPr>
                              </w:pPr>
                              <w:r>
                                <w:rPr>
                                  <w:rFonts w:asciiTheme="minorHAnsi" w:hAnsi="Calibri" w:cstheme="minorBidi"/>
                                  <w:color w:val="000000" w:themeColor="text1"/>
                                  <w:kern w:val="24"/>
                                  <w:sz w:val="20"/>
                                  <w:szCs w:val="20"/>
                                </w:rPr>
                                <w:t>Zone 2</w:t>
                              </w:r>
                            </w:p>
                          </w:txbxContent>
                        </wps:txbx>
                        <wps:bodyPr wrap="none" rtlCol="0">
                          <a:spAutoFit/>
                        </wps:bodyPr>
                      </wps:wsp>
                      <wps:wsp>
                        <wps:cNvPr id="878" name="Text Box 878"/>
                        <wps:cNvSpPr txBox="1"/>
                        <wps:spPr>
                          <a:xfrm rot="16200000">
                            <a:off x="2023628" y="1074722"/>
                            <a:ext cx="537327" cy="246221"/>
                          </a:xfrm>
                          <a:prstGeom prst="rect">
                            <a:avLst/>
                          </a:prstGeom>
                          <a:noFill/>
                        </wps:spPr>
                        <wps:txbx>
                          <w:txbxContent>
                            <w:p w14:paraId="27E682AD" w14:textId="77777777" w:rsidR="00F76256" w:rsidRDefault="00F76256" w:rsidP="00DA2879">
                              <w:pPr>
                                <w:pStyle w:val="NormalWeb"/>
                                <w:rPr>
                                  <w:sz w:val="24"/>
                                </w:rPr>
                              </w:pPr>
                              <w:r>
                                <w:rPr>
                                  <w:rFonts w:asciiTheme="minorHAnsi" w:hAnsi="Calibri" w:cstheme="minorBidi"/>
                                  <w:color w:val="000000" w:themeColor="text1"/>
                                  <w:kern w:val="24"/>
                                  <w:sz w:val="20"/>
                                  <w:szCs w:val="20"/>
                                </w:rPr>
                                <w:t>Zone 3</w:t>
                              </w:r>
                            </w:p>
                          </w:txbxContent>
                        </wps:txbx>
                        <wps:bodyPr wrap="none" rtlCol="0">
                          <a:spAutoFit/>
                        </wps:bodyPr>
                      </wps:wsp>
                      <wps:wsp>
                        <wps:cNvPr id="879" name="Text Box 879"/>
                        <wps:cNvSpPr txBox="1"/>
                        <wps:spPr>
                          <a:xfrm>
                            <a:off x="2604097" y="1826607"/>
                            <a:ext cx="537327" cy="246221"/>
                          </a:xfrm>
                          <a:prstGeom prst="rect">
                            <a:avLst/>
                          </a:prstGeom>
                          <a:noFill/>
                        </wps:spPr>
                        <wps:txbx>
                          <w:txbxContent>
                            <w:p w14:paraId="38412100" w14:textId="77777777" w:rsidR="00F76256" w:rsidRDefault="00F76256" w:rsidP="00DA2879">
                              <w:pPr>
                                <w:pStyle w:val="NormalWeb"/>
                                <w:rPr>
                                  <w:sz w:val="24"/>
                                </w:rPr>
                              </w:pPr>
                              <w:r>
                                <w:rPr>
                                  <w:rFonts w:asciiTheme="minorHAnsi" w:hAnsi="Calibri" w:cstheme="minorBidi"/>
                                  <w:color w:val="000000" w:themeColor="text1"/>
                                  <w:kern w:val="24"/>
                                  <w:sz w:val="20"/>
                                  <w:szCs w:val="20"/>
                                </w:rPr>
                                <w:t>Zone 4</w:t>
                              </w:r>
                            </w:p>
                          </w:txbxContent>
                        </wps:txbx>
                        <wps:bodyPr wrap="none" rtlCol="0">
                          <a:spAutoFit/>
                        </wps:bodyPr>
                      </wps:wsp>
                      <wps:wsp>
                        <wps:cNvPr id="880" name="Text Box 880"/>
                        <wps:cNvSpPr txBox="1"/>
                        <wps:spPr>
                          <a:xfrm>
                            <a:off x="746625" y="2081532"/>
                            <a:ext cx="537327" cy="246221"/>
                          </a:xfrm>
                          <a:prstGeom prst="rect">
                            <a:avLst/>
                          </a:prstGeom>
                          <a:noFill/>
                        </wps:spPr>
                        <wps:txbx>
                          <w:txbxContent>
                            <w:p w14:paraId="353D76E9" w14:textId="77777777" w:rsidR="00F76256" w:rsidRDefault="00F76256" w:rsidP="00DA2879">
                              <w:pPr>
                                <w:pStyle w:val="NormalWeb"/>
                                <w:rPr>
                                  <w:sz w:val="24"/>
                                </w:rPr>
                              </w:pPr>
                              <w:r>
                                <w:rPr>
                                  <w:rFonts w:asciiTheme="minorHAnsi" w:hAnsi="Calibri" w:cstheme="minorBidi"/>
                                  <w:color w:val="000000" w:themeColor="text1"/>
                                  <w:kern w:val="24"/>
                                  <w:sz w:val="20"/>
                                  <w:szCs w:val="20"/>
                                </w:rPr>
                                <w:t>Zone 5</w:t>
                              </w:r>
                            </w:p>
                          </w:txbxContent>
                        </wps:txbx>
                        <wps:bodyPr wrap="none" rtlCol="0">
                          <a:spAutoFit/>
                        </wps:bodyPr>
                      </wps:wsp>
                      <wps:wsp>
                        <wps:cNvPr id="881" name="Text Box 881"/>
                        <wps:cNvSpPr txBox="1"/>
                        <wps:spPr>
                          <a:xfrm>
                            <a:off x="2635619" y="2078878"/>
                            <a:ext cx="537327" cy="246221"/>
                          </a:xfrm>
                          <a:prstGeom prst="rect">
                            <a:avLst/>
                          </a:prstGeom>
                          <a:noFill/>
                        </wps:spPr>
                        <wps:txbx>
                          <w:txbxContent>
                            <w:p w14:paraId="4764BE13" w14:textId="77777777" w:rsidR="00F76256" w:rsidRDefault="00F76256" w:rsidP="00DA2879">
                              <w:pPr>
                                <w:pStyle w:val="NormalWeb"/>
                                <w:rPr>
                                  <w:sz w:val="24"/>
                                </w:rPr>
                              </w:pPr>
                              <w:r>
                                <w:rPr>
                                  <w:rFonts w:asciiTheme="minorHAnsi" w:hAnsi="Calibri" w:cstheme="minorBidi"/>
                                  <w:color w:val="000000" w:themeColor="text1"/>
                                  <w:kern w:val="24"/>
                                  <w:sz w:val="20"/>
                                  <w:szCs w:val="20"/>
                                </w:rPr>
                                <w:t>Zone 6</w:t>
                              </w:r>
                            </w:p>
                          </w:txbxContent>
                        </wps:txbx>
                        <wps:bodyPr wrap="none" rtlCol="0">
                          <a:spAutoFit/>
                        </wps:bodyPr>
                      </wps:wsp>
                      <wps:wsp>
                        <wps:cNvPr id="882" name="Text Box 882"/>
                        <wps:cNvSpPr txBox="1"/>
                        <wps:spPr>
                          <a:xfrm>
                            <a:off x="0" y="0"/>
                            <a:ext cx="4166235" cy="246380"/>
                          </a:xfrm>
                          <a:prstGeom prst="rect">
                            <a:avLst/>
                          </a:prstGeom>
                          <a:noFill/>
                        </wps:spPr>
                        <wps:txbx>
                          <w:txbxContent>
                            <w:p w14:paraId="76CD29FE" w14:textId="77777777" w:rsidR="00F76256" w:rsidRDefault="00F76256" w:rsidP="00DA2879">
                              <w:pPr>
                                <w:pStyle w:val="NormalWeb"/>
                                <w:rPr>
                                  <w:sz w:val="24"/>
                                </w:rPr>
                              </w:pPr>
                              <w:r>
                                <w:rPr>
                                  <w:rFonts w:asciiTheme="minorHAnsi" w:hAnsi="Calibri" w:cstheme="minorBidi"/>
                                  <w:color w:val="000000" w:themeColor="text1"/>
                                  <w:kern w:val="24"/>
                                  <w:sz w:val="20"/>
                                  <w:szCs w:val="20"/>
                                </w:rPr>
                                <w:t>HIGH SEAS REGION: AIS1 = PRIMARY CHANNEL, AIS2 = SECONDARY CHANNEL</w:t>
                              </w:r>
                            </w:p>
                          </w:txbxContent>
                        </wps:txbx>
                        <wps:bodyPr wrap="none" rtlCol="0">
                          <a:spAutoFit/>
                        </wps:bodyPr>
                      </wps:wsp>
                    </wpg:wgp>
                  </a:graphicData>
                </a:graphic>
              </wp:inline>
            </w:drawing>
          </mc:Choice>
          <mc:Fallback xmlns:mv="urn:schemas-microsoft-com:mac:vml" xmlns:mo="http://schemas.microsoft.com/office/mac/office/2008/main">
            <w:pict>
              <v:group w14:anchorId="27E58D0E" id="_x0000_s1492" style="width:328.05pt;height:184.5pt;mso-position-horizontal-relative:char;mso-position-vertical-relative:line" coordsize="4166235,23434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">
                <v:rect id="Rectangle 859" o:spid="_x0000_s1493" style="position:absolute;left:257752;top:243496;width:3719875;height:20999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d1mBxAAA&#10;ANwAAAAPAAAAZHJzL2Rvd25yZXYueG1sRI9Bi8IwFITvgv8hPMGbplpWul2jqCDIoger4PXRvG3L&#10;Ni+liVr99WZhweMwM98w82VnanGj1lWWFUzGEQji3OqKCwXn03aUgHAeWWNtmRQ8yMFy0e/NMdX2&#10;zke6Zb4QAcIuRQWl900qpctLMujGtiEO3o9tDfog20LqFu8Bbmo5jaKZNFhxWCixoU1J+W92NQq2&#10;50v31HESF5fvPR0qs37YeK3UcNCtvkB46vw7/N/eaQXJxyf8nQlHQC5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ndZgcQAAADcAAAADwAAAAAAAAAAAAAAAACXAgAAZHJzL2Rv&#10;d25yZXYueG1sUEsFBgAAAAAEAAQA9QAAAIgDAAAAAA==&#10;" fillcolor="#00558c [3204]" stroked="f" strokeweight="2pt">
                  <v:fill r:id="rId46" o:title="" color2="white [3212]" type="pattern"/>
                </v:rect>
                <v:rect id="Rectangle 860" o:spid="_x0000_s1494" style="position:absolute;left:488737;top:437460;width:3241887;height:164407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" filled="f" stroked="f" strokeweight="2pt"/>
                <v:line id="Straight Connector 861" o:spid="_x0000_s1495" style="position:absolute;flip:x;visibility:visible;mso-wrap-style:square" from="2109681,437460" to="2117077,208153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HGy08YAAADcAAAADwAAAGRycy9kb3ducmV2LnhtbESPQWvCQBSE74L/YXlCb3WTtmiIriIF&#10;aVBQa3vo8ZF9JsHs2zS7NbG/visUPA4z8w0zX/amFhdqXWVZQTyOQBDnVldcKPj8WD8mIJxH1lhb&#10;JgVXcrBcDAdzTLXt+J0uR1+IAGGXooLS+yaV0uUlGXRj2xAH72Rbgz7ItpC6xS7ATS2fomgiDVYc&#10;Fkps6LWk/Hz8MQqyjDebX17vv+LD95t/rra7l26q1MOoX81AeOr9PfzfzrSCZBLD7Uw4AnLxB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BxstPGAAAA3AAAAA8AAAAAAAAA&#10;AAAAAAAAoQIAAGRycy9kb3ducmV2LnhtbFBLBQYAAAAABAAEAPkAAACUAwAAAAA=&#10;" strokecolor="#005084 [3044]"/>
                <v:rect id="Rectangle 862" o:spid="_x0000_s1496" style="position:absolute;left:2441162;top:778577;width:1165749;height:101050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wagZxAAA&#10;ANwAAAAPAAAAZHJzL2Rvd25yZXYueG1sRI9Li8JAEITvgv9haMGbTlR8EB1Fll3RvfmI5ybTJsFM&#10;TzYzavz3jrDgsaiqr6jFqjGluFPtCssKBv0IBHFqdcGZgtPxpzcD4TyyxtIyKXiSg9Wy3VpgrO2D&#10;93Q/+EwECLsYFeTeV7GULs3JoOvbijh4F1sb9EHWmdQ1PgLclHIYRRNpsOCwkGNFXzml18PNKLiN&#10;p7vv5vy3GSVRMv1NyvHWbyqlup1mPQfhqfGf8H97qxXMJkN4nwlHQC5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MGoGcQAAADcAAAADwAAAAAAAAAAAAAAAACXAgAAZHJzL2Rv&#10;d25yZXYueG1sUEsFBgAAAAAEAAQA9QAAAIgDAAAAAA==&#10;" fillcolor="white [3212]" stroked="f" strokeweight="2pt"/>
                <v:rect id="Rectangle 863" o:spid="_x0000_s1497" style="position:absolute;left:496134;top:437460;width:1612934;height:164407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SRVxAAA&#10;ANwAAAAPAAAAZHJzL2Rvd25yZXYueG1sRI9fa8JAEMTfhX6HY4W+6UULqaSeYpX+0Tdt6/OSW5Ng&#10;di/krhr99D2h4OMwM79hpvOOa3Wi1ldODIyGCSiS3NlKCgPfX2+DCSgfUCzWTsjAhTzMZw+9KWbW&#10;nWVLp10oVISIz9BAGUKTae3zkhj90DUk0Tu4ljFE2RbatniOcK71OElSzVhJXCixoWVJ+XH3ywZ4&#10;I6/Nz0eCPE7XV8/5+/Oq2hvz2O8WL6ACdeEe/m9/WgOT9AluZ+IR0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1f0kVcQAAADcAAAADwAAAAAAAAAAAAAAAACXAgAAZHJzL2Rv&#10;d25yZXYueG1sUEsFBgAAAAAEAAQA9QAAAIgDAAAAAA==&#10;" fillcolor="white [3212]" strokecolor="black [3213]" strokeweight="1pt"/>
                <v:shape id="Triangle 864" o:spid="_x0000_s1498" type="#_x0000_t5" style="position:absolute;left:2116198;top:452683;width:325843;height:324086;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59kwwAA&#10;ANwAAAAPAAAAZHJzL2Rvd25yZXYueG1sRI9Bi8IwFITvC/6H8ARva6qoaDWKLCieFtd68fZonk2x&#10;eQlNVuu/3wjCHoeZ+YZZbTrbiDu1oXasYDTMQBCXTtdcKTgXu885iBCRNTaOScGTAmzWvY8V5to9&#10;+Ifup1iJBOGQowITo8+lDKUhi2HoPHHyrq61GJNsK6lbfCS4beQ4y2bSYs1pwaCnL0Pl7fRrFRSF&#10;ueyPxu/N97jSu0Xw5+N0qtSg322XICJ18T/8bh+0gvlsAq8z6Qj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59kwwAAANwAAAAPAAAAAAAAAAAAAAAAAJcCAABkcnMvZG93&#10;bnJldi54bWxQSwUGAAAAAAQABAD1AAAAhwMAAAAA&#10;" adj="21600" fillcolor="white [3212]" stroked="f" strokeweight="2pt"/>
                <v:shape id="Triangle 865" o:spid="_x0000_s1499" type="#_x0000_t5" style="position:absolute;left:2115320;top:1788160;width:325843;height:284668;rotation:1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eKHxQAA&#10;ANwAAAAPAAAAZHJzL2Rvd25yZXYueG1sRI9Ba8JAFITvBf/D8gQvopsKFUldRbSiYBGi7aG3R/Yl&#10;G8y+DdlV03/vFgoeh5n5hpkvO1uLG7W+cqzgdZyAIM6drrhU8HXejmYgfEDWWDsmBb/kYbnovcwx&#10;1e7OGd1OoRQRwj5FBSaEJpXS54Ys+rFriKNXuNZiiLItpW7xHuG2lpMkmUqLFccFgw2tDeWX09Uq&#10;KMqPz2JIzU/GB7/5Drujyc5DpQb9bvUOIlAXnuH/9l4rmE3f4O9MPAJy8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hZ4ofFAAAA3AAAAA8AAAAAAAAAAAAAAAAAlwIAAGRycy9k&#10;b3ducmV2LnhtbFBLBQYAAAAABAAEAPUAAACJAwAAAAA=&#10;" adj="21600" fillcolor="white [3212]" stroked="f" strokeweight="2pt"/>
                <v:rect id="Rectangle 866" o:spid="_x0000_s1500" style="position:absolute;left:2117077;top:777649;width:324086;height:10105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q4axAAA&#10;ANwAAAAPAAAAZHJzL2Rvd25yZXYueG1sRI9Pi8IwFMTvC36H8ARva6pilWoUERV3b/6p50fzbIvN&#10;S22idr/9ZmHB4zAzv2Hmy9ZU4kmNKy0rGPQjEMSZ1SXnCs6n7ecUhPPIGivLpOCHHCwXnY85Jtq+&#10;+EDPo89FgLBLUEHhfZ1I6bKCDLq+rYmDd7WNQR9kk0vd4CvATSWHURRLgyWHhQJrWheU3Y4Po+Ax&#10;nnxt2st9N0qjdPKdVuO939VK9brtagbCU+vf4f/2XiuYxjH8nQlHQC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quGsQAAADcAAAADwAAAAAAAAAAAAAAAACXAgAAZHJzL2Rv&#10;d25yZXYueG1sUEsFBgAAAAAEAAQA9QAAAIgDAAAAAA==&#10;" fillcolor="white [3212]" stroked="f" strokeweight="2pt"/>
                <v:rect id="Rectangle 867" o:spid="_x0000_s1501" style="position:absolute;left:1776656;top:777649;width:328714;height:10105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yKLVxQAA&#10;ANwAAAAPAAAAZHJzL2Rvd25yZXYueG1sRI9Ba8JAFITvBf/D8oTemo0N2BBdRQWhiD00Cl4f2WcS&#10;zL4N2a1J/PVuodDjMDPfMMv1YBpxp87VlhXMohgEcWF1zaWC82n/loJwHlljY5kUjORgvZq8LDHT&#10;tudvuue+FAHCLkMFlfdtJqUrKjLoItsSB+9qO4M+yK6UusM+wE0j3+N4Lg3WHBYqbGlXUXHLf4yC&#10;/fkyPHSSJuXlcKSv2mxHm2yVep0OmwUIT4P/D/+1P7WCdP4Bv2fCEZC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7IotXFAAAA3AAAAA8AAAAAAAAAAAAAAAAAlwIAAGRycy9k&#10;b3ducmV2LnhtbFBLBQYAAAAABAAEAPUAAACJAwAAAAA=&#10;" fillcolor="#00558c [3204]" stroked="f" strokeweight="2pt">
                  <v:fill r:id="rId46" o:title="" color2="white [3212]" type="pattern"/>
                </v:rect>
                <v:shape id="Triangle 868" o:spid="_x0000_s1502" type="#_x0000_t5" style="position:absolute;left:1776656;top:448804;width:325843;height:33369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OoJywgAA&#10;ANwAAAAPAAAAZHJzL2Rvd25yZXYueG1sRE/dasIwFL4f+A7hCLsZmjpc1WoULW4MduXPAxyaY1ts&#10;TkoSNb79cjHY5cf3v9pE04k7Od9aVjAZZyCIK6tbrhWcT5+jOQgfkDV2lknBkzxs1oOXFRbaPvhA&#10;92OoRQphX6CCJoS+kNJXDRn0Y9sTJ+5incGQoKuldvhI4aaT71mWS4Mtp4YGeyobqq7Hm1FwcLqc&#10;Lp6zr3LHbz/XfBb7/UdU6nUYt0sQgWL4F/+5v7WC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Q6gnLCAAAA3AAAAA8AAAAAAAAAAAAAAAAAlwIAAGRycy9kb3du&#10;cmV2LnhtbFBLBQYAAAAABAAEAPUAAACGAwAAAAA=&#10;" adj="21600" fillcolor="#00558c [3204]" stroked="f" strokeweight="2pt">
                  <v:fill r:id="rId46" o:title="" color2="white [3212]" type="pattern"/>
                </v:shape>
                <v:shape id="Triangle 869" o:spid="_x0000_s1503" type="#_x0000_t5" style="position:absolute;left:1799525;top:1769855;width:284670;height:321278;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Z54PxQAA&#10;ANwAAAAPAAAAZHJzL2Rvd25yZXYueG1sRI9Ba8JAFITvBf/D8gQvpW4qJcSYjUhFLF6KWjw/sq9J&#10;aPZtzK5J/PfdQsHjMDPfMNl6NI3oqXO1ZQWv8wgEcWF1zaWCr/PuJQHhPLLGxjIpuJODdT55yjDV&#10;duAj9SdfigBhl6KCyvs2ldIVFRl0c9sSB+/bdgZ9kF0pdYdDgJtGLqIolgZrDgsVtvReUfFzuhkF&#10;n9t9/9zu/bJMLsNb3WNsDteDUrPpuFmB8DT6R/i//aEVJPES/s6EIyDz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dnng/FAAAA3AAAAA8AAAAAAAAAAAAAAAAAlwIAAGRycy9k&#10;b3ducmV2LnhtbFBLBQYAAAAABAAEAPUAAACJAwAAAAA=&#10;" adj="21600" fillcolor="#00558c [3204]" stroked="f" strokeweight="2pt">
                  <v:fill r:id="rId46" o:title="" color2="white [3212]" type="pattern"/>
                </v:shape>
                <v:shape id="Text Box 870" o:spid="_x0000_s1504" type="#_x0000_t202" style="position:absolute;left:649300;top:476170;width:632460;height:2463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q8ImwQAA&#10;ANwAAAAPAAAAZHJzL2Rvd25yZXYueG1sRE9LbsIwEN1X6h2sqcSuOKC2QIpBiILUXfkdYBQPcZp4&#10;HMUGQk/fWVTq8un958veN+pKXawCGxgNM1DERbAVlwZOx+3zFFRMyBabwGTgThGWi8eHOeY23HhP&#10;10MqlYRwzNGAS6nNtY6FI49xGFpi4c6h85gEdqW2Hd4k3Dd6nGVv2mPF0uCwpbWjoj5cvIFp5r/q&#10;ejbeRf/yM3p164+wab+NGTz1q3dQifr0L/5zf1rxTWS+nJEjoB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favCJsEAAADcAAAADwAAAAAAAAAAAAAAAACXAgAAZHJzL2Rvd25y&#10;ZXYueG1sUEsFBgAAAAAEAAQA9QAAAIUDAAAAAA==&#10;" filled="f" stroked="f">
                  <v:textbox style="mso-fit-shape-to-text:t">
                    <w:txbxContent>
                      <w:p w14:paraId="58E52A35" w14:textId="77777777" w:rsidR="00F76256" w:rsidRDefault="00F76256" w:rsidP="00DA2879">
                        <w:pPr>
                          <w:pStyle w:val="NormalWeb"/>
                          <w:rPr>
                            <w:sz w:val="24"/>
                          </w:rPr>
                        </w:pPr>
                        <w:r>
                          <w:rPr>
                            <w:rFonts w:asciiTheme="minorHAnsi" w:hAnsi="Calibri" w:cstheme="minorBidi"/>
                            <w:color w:val="000000" w:themeColor="text1"/>
                            <w:kern w:val="24"/>
                            <w:sz w:val="20"/>
                            <w:szCs w:val="20"/>
                          </w:rPr>
                          <w:t>Region X</w:t>
                        </w:r>
                      </w:p>
                    </w:txbxContent>
                  </v:textbox>
                </v:shape>
                <v:shape id="Text Box 871" o:spid="_x0000_s1505" type="#_x0000_t202" style="position:absolute;left:2604080;top:435135;width:628650;height:2463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52e9wwAA&#10;ANwAAAAPAAAAZHJzL2Rvd25yZXYueG1sRI/BbsIwEETvlfgHa5G4gRMEBQIGIVokbm2BD1jFSxwS&#10;r6PYhbRfXyMh9TiaeTOa1aaztbhR60vHCtJRAoI4d7rkQsH5tB/OQfiArLF2TAp+yMNm3XtZYabd&#10;nb/odgyFiCXsM1RgQmgyKX1uyKIfuYY4ehfXWgxRtoXULd5jua3lOElepcWS44LBhnaG8ur4bRXM&#10;E/tRVYvxp7eT33Rqdm/uvbkqNeh32yWIQF34Dz/pg47cLIXHmXgE5Po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52e9wwAAANwAAAAPAAAAAAAAAAAAAAAAAJcCAABkcnMvZG93&#10;bnJldi54bWxQSwUGAAAAAAQABAD1AAAAhwMAAAAA&#10;" filled="f" stroked="f">
                  <v:textbox style="mso-fit-shape-to-text:t">
                    <w:txbxContent>
                      <w:p w14:paraId="6A911196" w14:textId="77777777" w:rsidR="00F76256" w:rsidRDefault="00F76256" w:rsidP="00DA2879">
                        <w:pPr>
                          <w:pStyle w:val="NormalWeb"/>
                          <w:rPr>
                            <w:sz w:val="24"/>
                          </w:rPr>
                        </w:pPr>
                        <w:r>
                          <w:rPr>
                            <w:rFonts w:asciiTheme="minorHAnsi" w:hAnsi="Calibri" w:cstheme="minorBidi"/>
                            <w:color w:val="000000" w:themeColor="text1"/>
                            <w:kern w:val="24"/>
                            <w:sz w:val="20"/>
                            <w:szCs w:val="20"/>
                          </w:rPr>
                          <w:t>Region Y</w:t>
                        </w:r>
                      </w:p>
                    </w:txbxContent>
                  </v:textbox>
                </v:shape>
                <v:line id="Straight Connector 872" o:spid="_x0000_s1506" style="position:absolute;visibility:visible;mso-wrap-style:square" from="2109068,435186" to="2111887,208153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OZajscAAADcAAAADwAAAGRycy9kb3ducmV2LnhtbESPQWvCQBSE70L/w/IKvUjdmGJMUlcR&#10;S6EXEaOH9vbIviah2bchuzXpv+8KgsdhZr5hVpvRtOJCvWssK5jPIhDEpdUNVwrOp/fnFITzyBpb&#10;y6Tgjxxs1g+TFebaDnykS+ErESDsclRQe9/lUrqyJoNuZjvi4H3b3qAPsq+k7nEIcNPKOIoSabDh&#10;sFBjR7uayp/i1yh4OydDkVWL5XT+sh8zPsSfX3uj1NPjuH0F4Wn09/Ct/aEVpMsYrmfCEZDrf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I5lqOxwAAANwAAAAPAAAAAAAA&#10;AAAAAAAAAKECAABkcnMvZG93bnJldi54bWxQSwUGAAAAAAQABAD5AAAAlQMAAAAA&#10;" strokecolor="black [3213]" strokeweight="1pt"/>
                <v:rect id="Rectangle 873" o:spid="_x0000_s1507" style="position:absolute;left:2117076;top:435186;width:1613548;height:164634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4sDMxwAA&#10;ANwAAAAPAAAAZHJzL2Rvd25yZXYueG1sRI9Ba8JAFITvQv/D8gq9SN2oYCV1ldKi5FAK2nrw9sy+&#10;ZlOzb0P2VdN/3y0UPA4z8w2zWPW+UWfqYh3YwHiUgSIug625MvDxvr6fg4qCbLEJTAZ+KMJqeTNY&#10;YG7Dhbd03kmlEoRjjgacSJtrHUtHHuMotMTJ+wydR0myq7Tt8JLgvtGTLJtpjzWnBYctPTsqT7tv&#10;b+BQ9FJ9jTfyesLhfli4Y/n2cjTm7rZ/egQl1Ms1/N8urIH5wxT+zqQjoJ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LeLAzMcAAADcAAAADwAAAAAAAAAAAAAAAACXAgAAZHJz&#10;L2Rvd25yZXYueG1sUEsFBgAAAAAEAAQA9QAAAIsDAAAAAA==&#10;" filled="f" strokecolor="black [3213]" strokeweight="1pt"/>
                <v:shape id="Text Box 874" o:spid="_x0000_s1508" type="#_x0000_t202" style="position:absolute;left:2492683;top:909861;width:1114228;height:5847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FpEpwwAA&#10;ANwAAAAPAAAAZHJzL2Rvd25yZXYueG1sRI9Pa8JAFMTvBb/D8gRvdaNoK6mriH/AQy+16f2Rfc2G&#10;Zt+G7NPEb+8WCj0OM/MbZr0dfKNu1MU6sIHZNANFXAZbc2Wg+Dw9r0BFQbbYBCYDd4qw3Yye1pjb&#10;0PMH3S5SqQThmKMBJ9LmWsfSkcc4DS1x8r5D51GS7CptO+wT3Dd6nmUv2mPNacFhS3tH5c/l6g2I&#10;2N3sXhx9PH8N74feZeUSC2Mm42H3BkpokP/wX/tsDaxeF/B7Jh0BvXk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5FpEpwwAAANwAAAAPAAAAAAAAAAAAAAAAAJcCAABkcnMvZG93&#10;bnJldi54bWxQSwUGAAAAAAQABAD1AAAAhwMAAAAA&#10;" filled="f" stroked="f">
                  <v:textbox style="mso-fit-shape-to-text:t">
                    <w:txbxContent>
                      <w:p w14:paraId="2DCB5E29" w14:textId="77777777" w:rsidR="00F76256" w:rsidRDefault="00F76256" w:rsidP="00DA2879">
                        <w:pPr>
                          <w:pStyle w:val="NormalWeb"/>
                          <w:jc w:val="center"/>
                          <w:rPr>
                            <w:sz w:val="24"/>
                          </w:rPr>
                        </w:pPr>
                        <w:r>
                          <w:rPr>
                            <w:rFonts w:asciiTheme="minorHAnsi" w:hAnsi="Calibri" w:cstheme="minorBidi"/>
                            <w:color w:val="000000" w:themeColor="text1"/>
                            <w:kern w:val="24"/>
                            <w:sz w:val="16"/>
                            <w:szCs w:val="16"/>
                          </w:rPr>
                          <w:t>Ch-3 =</w:t>
                        </w:r>
                      </w:p>
                      <w:p w14:paraId="6DE8093B" w14:textId="77777777" w:rsidR="00F76256" w:rsidRDefault="00F76256" w:rsidP="00DA2879">
                        <w:pPr>
                          <w:pStyle w:val="NormalWeb"/>
                          <w:jc w:val="center"/>
                        </w:pPr>
                        <w:r>
                          <w:rPr>
                            <w:rFonts w:asciiTheme="minorHAnsi" w:hAnsi="Calibri" w:cstheme="minorBidi"/>
                            <w:color w:val="000000" w:themeColor="text1"/>
                            <w:kern w:val="24"/>
                            <w:sz w:val="16"/>
                            <w:szCs w:val="16"/>
                          </w:rPr>
                          <w:t>Primary Channel</w:t>
                        </w:r>
                      </w:p>
                      <w:p w14:paraId="79B7216E" w14:textId="77777777" w:rsidR="00F76256" w:rsidRDefault="00F76256" w:rsidP="00DA2879">
                        <w:pPr>
                          <w:pStyle w:val="NormalWeb"/>
                          <w:jc w:val="center"/>
                        </w:pPr>
                        <w:r>
                          <w:rPr>
                            <w:rFonts w:asciiTheme="minorHAnsi" w:hAnsi="Calibri" w:cstheme="minorBidi"/>
                            <w:color w:val="000000" w:themeColor="text1"/>
                            <w:kern w:val="24"/>
                            <w:sz w:val="16"/>
                            <w:szCs w:val="16"/>
                          </w:rPr>
                          <w:t>Ch-4 =</w:t>
                        </w:r>
                      </w:p>
                      <w:p w14:paraId="018A62B0" w14:textId="77777777" w:rsidR="00F76256" w:rsidRDefault="00F76256" w:rsidP="00DA2879">
                        <w:pPr>
                          <w:pStyle w:val="NormalWeb"/>
                          <w:jc w:val="center"/>
                        </w:pPr>
                        <w:r>
                          <w:rPr>
                            <w:rFonts w:asciiTheme="minorHAnsi" w:hAnsi="Calibri" w:cstheme="minorBidi"/>
                            <w:color w:val="000000" w:themeColor="text1"/>
                            <w:kern w:val="24"/>
                            <w:sz w:val="16"/>
                            <w:szCs w:val="16"/>
                          </w:rPr>
                          <w:t>Secondary Channel</w:t>
                        </w:r>
                      </w:p>
                    </w:txbxContent>
                  </v:textbox>
                </v:shape>
                <v:shape id="Text Box 875" o:spid="_x0000_s1509" type="#_x0000_t202" style="position:absolute;left:520390;top:909860;width:1114228;height:5847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WjSywwAA&#10;ANwAAAAPAAAAZHJzL2Rvd25yZXYueG1sRI9Ba8JAFITvgv9heYXedGNBK9E1BNuCBy+16f2RfWZD&#10;s29D9tXEf98tFHocZuYbZl9MvlM3GmIb2MBqmYEiroNtuTFQfbwttqCiIFvsApOBO0UoDvPZHnMb&#10;Rn6n20UalSAcczTgRPpc61g78hiXoSdO3jUMHiXJodF2wDHBfaefsmyjPbacFhz2dHRUf12+vQER&#10;W67u1auPp8/p/DK6rF5jZczjw1TuQAlN8h/+a5+sge3zGn7PpCOgD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WjSywwAAANwAAAAPAAAAAAAAAAAAAAAAAJcCAABkcnMvZG93&#10;bnJldi54bWxQSwUGAAAAAAQABAD1AAAAhwMAAAAA&#10;" filled="f" stroked="f">
                  <v:textbox style="mso-fit-shape-to-text:t">
                    <w:txbxContent>
                      <w:p w14:paraId="44D67986" w14:textId="77777777" w:rsidR="00F76256" w:rsidRDefault="00F76256" w:rsidP="00DA2879">
                        <w:pPr>
                          <w:pStyle w:val="NormalWeb"/>
                          <w:jc w:val="center"/>
                          <w:rPr>
                            <w:sz w:val="24"/>
                          </w:rPr>
                        </w:pPr>
                        <w:r>
                          <w:rPr>
                            <w:rFonts w:asciiTheme="minorHAnsi" w:hAnsi="Calibri" w:cstheme="minorBidi"/>
                            <w:color w:val="000000" w:themeColor="text1"/>
                            <w:kern w:val="24"/>
                            <w:sz w:val="16"/>
                            <w:szCs w:val="16"/>
                          </w:rPr>
                          <w:t>Ch-1 =</w:t>
                        </w:r>
                      </w:p>
                      <w:p w14:paraId="7300E1FB" w14:textId="77777777" w:rsidR="00F76256" w:rsidRDefault="00F76256" w:rsidP="00DA2879">
                        <w:pPr>
                          <w:pStyle w:val="NormalWeb"/>
                          <w:jc w:val="center"/>
                        </w:pPr>
                        <w:r>
                          <w:rPr>
                            <w:rFonts w:asciiTheme="minorHAnsi" w:hAnsi="Calibri" w:cstheme="minorBidi"/>
                            <w:color w:val="000000" w:themeColor="text1"/>
                            <w:kern w:val="24"/>
                            <w:sz w:val="16"/>
                            <w:szCs w:val="16"/>
                          </w:rPr>
                          <w:t>Primary Channel</w:t>
                        </w:r>
                      </w:p>
                      <w:p w14:paraId="03EA49AE" w14:textId="77777777" w:rsidR="00F76256" w:rsidRDefault="00F76256" w:rsidP="00DA2879">
                        <w:pPr>
                          <w:pStyle w:val="NormalWeb"/>
                          <w:jc w:val="center"/>
                        </w:pPr>
                        <w:r>
                          <w:rPr>
                            <w:rFonts w:asciiTheme="minorHAnsi" w:hAnsi="Calibri" w:cstheme="minorBidi"/>
                            <w:color w:val="000000" w:themeColor="text1"/>
                            <w:kern w:val="24"/>
                            <w:sz w:val="16"/>
                            <w:szCs w:val="16"/>
                          </w:rPr>
                          <w:t>Ch-2 =</w:t>
                        </w:r>
                      </w:p>
                      <w:p w14:paraId="4E19567A" w14:textId="77777777" w:rsidR="00F76256" w:rsidRDefault="00F76256" w:rsidP="00DA2879">
                        <w:pPr>
                          <w:pStyle w:val="NormalWeb"/>
                          <w:jc w:val="center"/>
                        </w:pPr>
                        <w:r>
                          <w:rPr>
                            <w:rFonts w:asciiTheme="minorHAnsi" w:hAnsi="Calibri" w:cstheme="minorBidi"/>
                            <w:color w:val="000000" w:themeColor="text1"/>
                            <w:kern w:val="24"/>
                            <w:sz w:val="16"/>
                            <w:szCs w:val="16"/>
                          </w:rPr>
                          <w:t>Secondary Channel</w:t>
                        </w:r>
                      </w:p>
                    </w:txbxContent>
                  </v:textbox>
                </v:shape>
                <v:shape id="Text Box 876" o:spid="_x0000_s1510" type="#_x0000_t202" style="position:absolute;left:1670902;top:1069155;width:532765;height:246380;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nCM2xQAA&#10;ANwAAAAPAAAAZHJzL2Rvd25yZXYueG1sRI9BS8NAFITvgv9heUJvdhNr0xi7LSIovbYVi7dH9jUb&#10;zL4Nu2sa/fVuodDjMDPfMMv1aDsxkA+tYwX5NANBXDvdcqPgY/92X4IIEVlj55gU/FKA9er2ZomV&#10;dife0rCLjUgQDhUqMDH2lZShNmQxTF1PnLyj8xZjkr6R2uMpwW0nH7KskBZbTgsGe3o1VH/vfqyC&#10;p8Pw7me+//p7/CxsbvKwnR9LpSZ348sziEhjvIYv7Y1WUC4KOJ9JR0Cu/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cIzbFAAAA3AAAAA8AAAAAAAAAAAAAAAAAlwIAAGRycy9k&#10;b3ducmV2LnhtbFBLBQYAAAAABAAEAPUAAACJAwAAAAA=&#10;" filled="f" stroked="f">
                  <v:textbox style="mso-fit-shape-to-text:t">
                    <w:txbxContent>
                      <w:p w14:paraId="447D7A51" w14:textId="77777777" w:rsidR="00F76256" w:rsidRDefault="00F76256" w:rsidP="00DA2879">
                        <w:pPr>
                          <w:pStyle w:val="NormalWeb"/>
                          <w:rPr>
                            <w:sz w:val="24"/>
                          </w:rPr>
                        </w:pPr>
                        <w:r>
                          <w:rPr>
                            <w:rFonts w:asciiTheme="minorHAnsi" w:hAnsi="Calibri" w:cstheme="minorBidi"/>
                            <w:color w:val="000000" w:themeColor="text1"/>
                            <w:kern w:val="24"/>
                            <w:sz w:val="20"/>
                            <w:szCs w:val="20"/>
                          </w:rPr>
                          <w:t>Zone 1</w:t>
                        </w:r>
                      </w:p>
                    </w:txbxContent>
                  </v:textbox>
                </v:shape>
                <v:shape id="Text Box 877" o:spid="_x0000_s1511" type="#_x0000_t202" style="position:absolute;left:765274;top:1808283;width:537327;height:2462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QlpSxAAA&#10;ANwAAAAPAAAAZHJzL2Rvd25yZXYueG1sRI/NbsIwEITvSH0Ha5G4FQdEGxowqKJU4lZ++gCreIlD&#10;4nUUuxB4eoxUieNo5pvRzJedrcWZWl86VjAaJiCIc6dLLhT8Hr5fpyB8QNZYOyYFV/KwXLz05php&#10;d+EdnfehELGEfYYKTAhNJqXPDVn0Q9cQR+/oWoshyraQusVLLLe1HCfJu7RYclww2NDKUF7t/6yC&#10;aWJ/qupjvPV2chu9mdWXWzcnpQb97nMGIlAXnuF/eqMjl6bwOBOPgFzc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8kJaUsQAAADcAAAADwAAAAAAAAAAAAAAAACXAgAAZHJzL2Rv&#10;d25yZXYueG1sUEsFBgAAAAAEAAQA9QAAAIgDAAAAAA==&#10;" filled="f" stroked="f">
                  <v:textbox style="mso-fit-shape-to-text:t">
                    <w:txbxContent>
                      <w:p w14:paraId="18E80E86" w14:textId="77777777" w:rsidR="00F76256" w:rsidRDefault="00F76256" w:rsidP="00DA2879">
                        <w:pPr>
                          <w:pStyle w:val="NormalWeb"/>
                          <w:rPr>
                            <w:sz w:val="24"/>
                          </w:rPr>
                        </w:pPr>
                        <w:r>
                          <w:rPr>
                            <w:rFonts w:asciiTheme="minorHAnsi" w:hAnsi="Calibri" w:cstheme="minorBidi"/>
                            <w:color w:val="000000" w:themeColor="text1"/>
                            <w:kern w:val="24"/>
                            <w:sz w:val="20"/>
                            <w:szCs w:val="20"/>
                          </w:rPr>
                          <w:t>Zone 2</w:t>
                        </w:r>
                      </w:p>
                    </w:txbxContent>
                  </v:textbox>
                </v:shape>
                <v:shape id="Text Box 878" o:spid="_x0000_s1512" type="#_x0000_t202" style="position:absolute;left:2023628;top:1074722;width:537327;height:246221;rotation:-9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TxLfwgAA&#10;ANwAAAAPAAAAZHJzL2Rvd25yZXYueG1sRE9ba8IwFH4X/A/hDPamaZ1zXWeUMZj46oWNvR2aY1PW&#10;nJQkq9Vfbx4GPn589+V6sK3oyYfGsYJ8moEgrpxuuFZwPHxOChAhImtsHZOCCwVYr8ajJZbanXlH&#10;/T7WIoVwKFGBibErpQyVIYth6jrixJ2ctxgT9LXUHs8p3LZylmULabHh1GCwow9D1e/+zyp4/e43&#10;/sl3P9f518LmJg+751Oh1OPD8P4GItIQ7+J/91YrKF7S2nQmHQG5u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tPEt/CAAAA3AAAAA8AAAAAAAAAAAAAAAAAlwIAAGRycy9kb3du&#10;cmV2LnhtbFBLBQYAAAAABAAEAPUAAACGAwAAAAA=&#10;" filled="f" stroked="f">
                  <v:textbox style="mso-fit-shape-to-text:t">
                    <w:txbxContent>
                      <w:p w14:paraId="27E682AD" w14:textId="77777777" w:rsidR="00F76256" w:rsidRDefault="00F76256" w:rsidP="00DA2879">
                        <w:pPr>
                          <w:pStyle w:val="NormalWeb"/>
                          <w:rPr>
                            <w:sz w:val="24"/>
                          </w:rPr>
                        </w:pPr>
                        <w:r>
                          <w:rPr>
                            <w:rFonts w:asciiTheme="minorHAnsi" w:hAnsi="Calibri" w:cstheme="minorBidi"/>
                            <w:color w:val="000000" w:themeColor="text1"/>
                            <w:kern w:val="24"/>
                            <w:sz w:val="20"/>
                            <w:szCs w:val="20"/>
                          </w:rPr>
                          <w:t>Zone 3</w:t>
                        </w:r>
                      </w:p>
                    </w:txbxContent>
                  </v:textbox>
                </v:shape>
                <v:shape id="Text Box 879" o:spid="_x0000_s1513" type="#_x0000_t202" style="position:absolute;left:2604097;top:1826607;width:537327;height:2462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kWu7xAAA&#10;ANwAAAAPAAAAZHJzL2Rvd25yZXYueG1sRI/BbsIwEETvSP0Ha5G4FQdECwQMqiiVuBXSfsAqXuKQ&#10;eB3FLgS+HiNV4jiaeTOa5bqztThT60vHCkbDBARx7nTJhYLfn6/XGQgfkDXWjknBlTysVy+9Jaba&#10;XfhA5ywUIpawT1GBCaFJpfS5IYt+6Bri6B1dazFE2RZSt3iJ5baW4yR5lxZLjgsGG9oYyqvszyqY&#10;Jfa7qubjvbeT2+jNbD7dtjkpNeh3HwsQgbrwDP/TOx256RweZ+IRkKs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JFru8QAAADcAAAADwAAAAAAAAAAAAAAAACXAgAAZHJzL2Rv&#10;d25yZXYueG1sUEsFBgAAAAAEAAQA9QAAAIgDAAAAAA==&#10;" filled="f" stroked="f">
                  <v:textbox style="mso-fit-shape-to-text:t">
                    <w:txbxContent>
                      <w:p w14:paraId="38412100" w14:textId="77777777" w:rsidR="00F76256" w:rsidRDefault="00F76256" w:rsidP="00DA2879">
                        <w:pPr>
                          <w:pStyle w:val="NormalWeb"/>
                          <w:rPr>
                            <w:sz w:val="24"/>
                          </w:rPr>
                        </w:pPr>
                        <w:r>
                          <w:rPr>
                            <w:rFonts w:asciiTheme="minorHAnsi" w:hAnsi="Calibri" w:cstheme="minorBidi"/>
                            <w:color w:val="000000" w:themeColor="text1"/>
                            <w:kern w:val="24"/>
                            <w:sz w:val="20"/>
                            <w:szCs w:val="20"/>
                          </w:rPr>
                          <w:t>Zone 4</w:t>
                        </w:r>
                      </w:p>
                    </w:txbxContent>
                  </v:textbox>
                </v:shape>
                <v:shape id="Text Box 880" o:spid="_x0000_s1514" type="#_x0000_t202" style="position:absolute;left:746625;top:2081532;width:537327;height:2462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frIBwQAA&#10;ANwAAAAPAAAAZHJzL2Rvd25yZXYueG1sRE9LbsIwEN1X6h2sqdRdcUCA0hSDKkoldvx6gFE8jdPE&#10;4yh2Ie3pmQUSy6f3X6wG36oz9bEObGA8ykARl8HWXBn4On2+5KBiQrbYBiYDfxRhtXx8WGBhw4UP&#10;dD6mSkkIxwINuJS6QutYOvIYR6EjFu479B6TwL7StseLhPtWT7Jsrj3WLA0OO1o7KpvjrzeQZ37X&#10;NK+TffTT//HMrT/Cpvsx5vlpeH8DlWhId/HNvbXiy2W+nJEjoJd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H6yAcEAAADcAAAADwAAAAAAAAAAAAAAAACXAgAAZHJzL2Rvd25y&#10;ZXYueG1sUEsFBgAAAAAEAAQA9QAAAIUDAAAAAA==&#10;" filled="f" stroked="f">
                  <v:textbox style="mso-fit-shape-to-text:t">
                    <w:txbxContent>
                      <w:p w14:paraId="353D76E9" w14:textId="77777777" w:rsidR="00F76256" w:rsidRDefault="00F76256" w:rsidP="00DA2879">
                        <w:pPr>
                          <w:pStyle w:val="NormalWeb"/>
                          <w:rPr>
                            <w:sz w:val="24"/>
                          </w:rPr>
                        </w:pPr>
                        <w:r>
                          <w:rPr>
                            <w:rFonts w:asciiTheme="minorHAnsi" w:hAnsi="Calibri" w:cstheme="minorBidi"/>
                            <w:color w:val="000000" w:themeColor="text1"/>
                            <w:kern w:val="24"/>
                            <w:sz w:val="20"/>
                            <w:szCs w:val="20"/>
                          </w:rPr>
                          <w:t>Zone 5</w:t>
                        </w:r>
                      </w:p>
                    </w:txbxContent>
                  </v:textbox>
                </v:shape>
                <v:shape id="Text Box 881" o:spid="_x0000_s1515" type="#_x0000_t202" style="position:absolute;left:2635619;top:2078878;width:537327;height:2462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MheaxAAA&#10;ANwAAAAPAAAAZHJzL2Rvd25yZXYueG1sRI/RasJAFETfC/2H5Qq+1U2klTRmI8VW6Fut7Qdcstds&#10;TPZuyG41+vVdQfBxmDkzTLEabSeONPjGsYJ0loAgrpxuuFbw+7N5ykD4gKyxc0wKzuRhVT4+FJhr&#10;d+JvOu5CLWIJ+xwVmBD6XEpfGbLoZ64njt7eDRZDlEMt9YCnWG47OU+ShbTYcFww2NPaUNXu/qyC&#10;LLFfbfs633r7fElfzPrdffQHpaaT8W0JItAY7uEb/akjl6VwPROPgCz/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JzIXmsQAAADcAAAADwAAAAAAAAAAAAAAAACXAgAAZHJzL2Rv&#10;d25yZXYueG1sUEsFBgAAAAAEAAQA9QAAAIgDAAAAAA==&#10;" filled="f" stroked="f">
                  <v:textbox style="mso-fit-shape-to-text:t">
                    <w:txbxContent>
                      <w:p w14:paraId="4764BE13" w14:textId="77777777" w:rsidR="00F76256" w:rsidRDefault="00F76256" w:rsidP="00DA2879">
                        <w:pPr>
                          <w:pStyle w:val="NormalWeb"/>
                          <w:rPr>
                            <w:sz w:val="24"/>
                          </w:rPr>
                        </w:pPr>
                        <w:r>
                          <w:rPr>
                            <w:rFonts w:asciiTheme="minorHAnsi" w:hAnsi="Calibri" w:cstheme="minorBidi"/>
                            <w:color w:val="000000" w:themeColor="text1"/>
                            <w:kern w:val="24"/>
                            <w:sz w:val="20"/>
                            <w:szCs w:val="20"/>
                          </w:rPr>
                          <w:t>Zone 6</w:t>
                        </w:r>
                      </w:p>
                    </w:txbxContent>
                  </v:textbox>
                </v:shape>
                <v:shape id="Text Box 882" o:spid="_x0000_s1516" type="#_x0000_t202" style="position:absolute;width:4166235;height:2463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4IntwwAA&#10;ANwAAAAPAAAAZHJzL2Rvd25yZXYueG1sRI/RasJAFETfhf7DcoW+6cZQJY2uUrQF37S2H3DJXrMx&#10;2bshu2rar3cFwcdh5swwi1VvG3GhzleOFUzGCQjiwumKSwW/P1+jDIQPyBobx6Tgjzysli+DBeba&#10;XfmbLodQiljCPkcFJoQ2l9IXhiz6sWuJo3d0ncUQZVdK3eE1lttGpkkykxYrjgsGW1obKurD2SrI&#10;Erur6/d07+3b/2Rq1hv32Z6Ueh32H3MQgfrwDD/orY5clsL9TDwCc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4IntwwAAANwAAAAPAAAAAAAAAAAAAAAAAJcCAABkcnMvZG93&#10;bnJldi54bWxQSwUGAAAAAAQABAD1AAAAhwMAAAAA&#10;" filled="f" stroked="f">
                  <v:textbox style="mso-fit-shape-to-text:t">
                    <w:txbxContent>
                      <w:p w14:paraId="76CD29FE" w14:textId="77777777" w:rsidR="00F76256" w:rsidRDefault="00F76256" w:rsidP="00DA2879">
                        <w:pPr>
                          <w:pStyle w:val="NormalWeb"/>
                          <w:rPr>
                            <w:sz w:val="24"/>
                          </w:rPr>
                        </w:pPr>
                        <w:r>
                          <w:rPr>
                            <w:rFonts w:asciiTheme="minorHAnsi" w:hAnsi="Calibri" w:cstheme="minorBidi"/>
                            <w:color w:val="000000" w:themeColor="text1"/>
                            <w:kern w:val="24"/>
                            <w:sz w:val="20"/>
                            <w:szCs w:val="20"/>
                          </w:rPr>
                          <w:t>HIGH SEAS REGION: AIS1 = PRIMARY CHANNEL, AIS2 = SECONDARY CHANNEL</w:t>
                        </w:r>
                      </w:p>
                    </w:txbxContent>
                  </v:textbox>
                </v:shape>
                <w10:anchorlock/>
              </v:group>
            </w:pict>
          </mc:Fallback>
        </mc:AlternateContent>
      </w:r>
    </w:p>
    <w:p w14:paraId="39EDDAA6" w14:textId="04F60B17" w:rsidR="00055808" w:rsidRPr="007B6B39" w:rsidRDefault="00060771" w:rsidP="00060771">
      <w:pPr>
        <w:pStyle w:val="Figurecaption"/>
        <w:jc w:val="center"/>
      </w:pPr>
      <w:bookmarkStart w:id="260" w:name="_Ref459886184"/>
      <w:bookmarkStart w:id="261" w:name="_Toc460235320"/>
      <w:r w:rsidRPr="007B6B39">
        <w:t>Breakdown of operating zones for two adjacent region</w:t>
      </w:r>
      <w:bookmarkEnd w:id="260"/>
      <w:bookmarkEnd w:id="261"/>
    </w:p>
    <w:p w14:paraId="79240F9F" w14:textId="5E5F0165" w:rsidR="00560DE1" w:rsidRPr="007B6B39" w:rsidRDefault="00560DE1" w:rsidP="00560DE1">
      <w:pPr>
        <w:pStyle w:val="BodyText"/>
      </w:pPr>
      <w:r w:rsidRPr="007B6B39">
        <w:t xml:space="preserve">The high seas region's regional operating settings are all equal to the default values.  </w:t>
      </w:r>
      <w:r w:rsidRPr="00FE7142">
        <w:rPr>
          <w:u w:val="single"/>
        </w:rPr>
        <w:t>They cannot be changed</w:t>
      </w:r>
      <w:r w:rsidRPr="007B6B39">
        <w:t xml:space="preserve"> by channel management. </w:t>
      </w:r>
      <w:r w:rsidR="00FE7142">
        <w:t xml:space="preserve"> </w:t>
      </w:r>
      <w:r w:rsidRPr="007B6B39">
        <w:t xml:space="preserve">Channel management data can only create additional regions that exist within the high seas region. </w:t>
      </w:r>
      <w:r w:rsidR="00FE7142">
        <w:t xml:space="preserve"> </w:t>
      </w:r>
      <w:r w:rsidRPr="007B6B39">
        <w:t>Wherever a defined region is created, if not adjacent to another defined region, this relationship with the high seas region is automatically created.</w:t>
      </w:r>
      <w:r w:rsidRPr="007B6B39">
        <w:rPr>
          <w:rStyle w:val="FootnoteReference"/>
        </w:rPr>
        <w:footnoteReference w:id="4"/>
      </w:r>
    </w:p>
    <w:p w14:paraId="77783368" w14:textId="472D6A29" w:rsidR="00560DE1" w:rsidRPr="007B6B39" w:rsidRDefault="00560DE1" w:rsidP="00560DE1">
      <w:pPr>
        <w:pStyle w:val="Heading3"/>
      </w:pPr>
      <w:bookmarkStart w:id="262" w:name="_Toc459906373"/>
      <w:r w:rsidRPr="007B6B39">
        <w:lastRenderedPageBreak/>
        <w:t>Two Regions' relationship including the High Seas Region</w:t>
      </w:r>
      <w:bookmarkEnd w:id="262"/>
    </w:p>
    <w:p w14:paraId="5959054E" w14:textId="384D9D2C" w:rsidR="00560DE1" w:rsidRPr="007B6B39" w:rsidRDefault="00560DE1" w:rsidP="00560DE1">
      <w:pPr>
        <w:pStyle w:val="BodyText"/>
      </w:pPr>
      <w:r w:rsidRPr="007B6B39">
        <w:t xml:space="preserve">If two regions are defined with either a latitude </w:t>
      </w:r>
      <w:proofErr w:type="gramStart"/>
      <w:r w:rsidRPr="007B6B39">
        <w:t>or longitude</w:t>
      </w:r>
      <w:proofErr w:type="gramEnd"/>
      <w:r w:rsidRPr="007B6B39">
        <w:t xml:space="preserve"> boundary exactly the same, to 1/10 minute, the two regions exist adjacent to each o</w:t>
      </w:r>
      <w:r w:rsidR="00555193" w:rsidRPr="007B6B39">
        <w:t>ther, see the common side of Re</w:t>
      </w:r>
      <w:r w:rsidRPr="007B6B39">
        <w:t>gi</w:t>
      </w:r>
      <w:r w:rsidR="00555193" w:rsidRPr="007B6B39">
        <w:t xml:space="preserve">on X and Region Y in </w:t>
      </w:r>
      <w:r w:rsidR="00555193" w:rsidRPr="007B6B39">
        <w:fldChar w:fldCharType="begin"/>
      </w:r>
      <w:r w:rsidR="00555193" w:rsidRPr="007B6B39">
        <w:instrText xml:space="preserve"> REF _Ref459886184 \r \h </w:instrText>
      </w:r>
      <w:r w:rsidR="00555193" w:rsidRPr="007B6B39">
        <w:fldChar w:fldCharType="separate"/>
      </w:r>
      <w:r w:rsidR="00555193" w:rsidRPr="007B6B39">
        <w:t>Figure 24</w:t>
      </w:r>
      <w:r w:rsidR="00555193" w:rsidRPr="007B6B39">
        <w:fldChar w:fldCharType="end"/>
      </w:r>
      <w:r w:rsidRPr="007B6B39">
        <w:t xml:space="preserve">.  If the boundary of a region falls inside the boundary of another region, the regions conflict and a decision about which to region to use must be made by the mobile AIS station.  Recommendation ITU-R M.1371-1, § 4.1.8, states, </w:t>
      </w:r>
      <w:r w:rsidR="007B6B39">
        <w:t>‘</w:t>
      </w:r>
      <w:r w:rsidRPr="007B6B39">
        <w:t>The most current and applicable commands received should override previous channel management commands.</w:t>
      </w:r>
      <w:r w:rsidR="007B6B39">
        <w:t>’</w:t>
      </w:r>
      <w:r w:rsidR="00555193" w:rsidRPr="007B6B39">
        <w:t xml:space="preserve"> </w:t>
      </w:r>
      <w:r w:rsidRPr="007B6B39">
        <w:t xml:space="preserve"> Applying this rule would mean the more current regional definition would apply and the older de</w:t>
      </w:r>
      <w:r w:rsidR="00555193" w:rsidRPr="007B6B39">
        <w:t>finition ignored.  This also im</w:t>
      </w:r>
      <w:r w:rsidRPr="007B6B39">
        <w:t>plies that the data and time that a region's data is received should be retained along with the region's data.</w:t>
      </w:r>
    </w:p>
    <w:p w14:paraId="4D20EF07" w14:textId="6EF4B18C" w:rsidR="00555193" w:rsidRPr="007B6B39" w:rsidRDefault="005A25C9" w:rsidP="00555193">
      <w:pPr>
        <w:pStyle w:val="BodyText"/>
      </w:pPr>
      <w:r w:rsidRPr="007B6B39">
        <w:fldChar w:fldCharType="begin"/>
      </w:r>
      <w:r w:rsidRPr="007B6B39">
        <w:instrText xml:space="preserve"> REF _Ref459886184 \r \h </w:instrText>
      </w:r>
      <w:r w:rsidRPr="007B6B39">
        <w:fldChar w:fldCharType="separate"/>
      </w:r>
      <w:r w:rsidRPr="007B6B39">
        <w:t>Figure 24</w:t>
      </w:r>
      <w:r w:rsidRPr="007B6B39">
        <w:fldChar w:fldCharType="end"/>
      </w:r>
      <w:r w:rsidR="00555193" w:rsidRPr="007B6B39">
        <w:t xml:space="preserve"> shows two adjacent regions, Region X and Region Y, surrounded by the high seas region.  The Region X transition zone is further broken down into zone 1 and zone 2.  Zone 1 is the portion of the Region X transition zone nearest to the boundary in common with Region Y.  Zone 2 is the portion of the Region X transition zone nearest to the boundary in common with the high seas region.  Recognition, that the transition zone may be sub-divided depending on the relationship it has with adjacent regions, is key to understanding how a mobile AIS station will safely operate as it travels between and among regions that use different radio frequencies, signal bandwidths, power, etc.  In a similar fashion, the Region Y transition zone is broken down into zone 3 and zone 4; and the high seas region's transition zone is broke</w:t>
      </w:r>
      <w:r w:rsidRPr="007B6B39">
        <w:t>n down into zone 5 and zone 6.</w:t>
      </w:r>
    </w:p>
    <w:p w14:paraId="037ED004" w14:textId="77777777" w:rsidR="00555193" w:rsidRPr="007B6B39" w:rsidRDefault="00555193" w:rsidP="00555193">
      <w:pPr>
        <w:pStyle w:val="BodyText"/>
      </w:pPr>
      <w:r w:rsidRPr="007B6B39">
        <w:t>How a mobile AIS station will safely operate as it travels between and among regions will be described in detail below, using the above definitions.</w:t>
      </w:r>
    </w:p>
    <w:p w14:paraId="32FECF38" w14:textId="06CC4B15" w:rsidR="00555193" w:rsidRPr="007B6B39" w:rsidRDefault="00555193" w:rsidP="00EF19CD">
      <w:pPr>
        <w:pStyle w:val="Heading3"/>
      </w:pPr>
      <w:bookmarkStart w:id="263" w:name="_Toc459906374"/>
      <w:r w:rsidRPr="007B6B39">
        <w:t>IMO requires maximum extent of automated channel management</w:t>
      </w:r>
      <w:bookmarkEnd w:id="263"/>
    </w:p>
    <w:p w14:paraId="74605FCC" w14:textId="0C6572D7" w:rsidR="00555193" w:rsidRPr="007B6B39" w:rsidRDefault="00555193" w:rsidP="00555193">
      <w:pPr>
        <w:pStyle w:val="BodyText"/>
      </w:pPr>
      <w:r w:rsidRPr="007B6B39">
        <w:t xml:space="preserve">The AIS is designed as an automatic system. Accordingly, even operating conditions that differ from the default, </w:t>
      </w:r>
      <w:r w:rsidRPr="007B6B39">
        <w:rPr>
          <w:i/>
        </w:rPr>
        <w:t>such as channel management should be automated as much as possible</w:t>
      </w:r>
      <w:r w:rsidRPr="007B6B39">
        <w:t xml:space="preserve">. </w:t>
      </w:r>
      <w:r w:rsidR="00DB1C2A" w:rsidRPr="007B6B39">
        <w:t xml:space="preserve"> </w:t>
      </w:r>
      <w:r w:rsidRPr="007B6B39">
        <w:t xml:space="preserve">This is in full accordance with the appropriate IMO guidance (refer to IMO/NAV47 </w:t>
      </w:r>
      <w:r w:rsidR="007B6B39">
        <w:t>‘</w:t>
      </w:r>
      <w:r w:rsidRPr="007B6B39">
        <w:t>Draft Liaison Statement to ITU-R Working Party 8B</w:t>
      </w:r>
      <w:r w:rsidR="007B6B39">
        <w:t>’</w:t>
      </w:r>
      <w:r w:rsidRPr="007B6B39">
        <w:t>, which is Annex 15 of document NAV47/13, 26 July 2001, paragraph 1.2):</w:t>
      </w:r>
    </w:p>
    <w:p w14:paraId="304807C0" w14:textId="02FE8AAB" w:rsidR="00555193" w:rsidRPr="007B6B39" w:rsidRDefault="007B6B39" w:rsidP="00DB1C2A">
      <w:pPr>
        <w:pStyle w:val="BodyText"/>
        <w:ind w:left="567"/>
      </w:pPr>
      <w:r>
        <w:t>‘</w:t>
      </w:r>
      <w:r w:rsidR="00555193" w:rsidRPr="007B6B39">
        <w:t xml:space="preserve">IMO notes that there may be areas where alternative frequencies are in use but where no base stations exist. </w:t>
      </w:r>
      <w:r w:rsidR="005A25C9" w:rsidRPr="007B6B39">
        <w:t xml:space="preserve"> </w:t>
      </w:r>
      <w:r w:rsidR="00555193" w:rsidRPr="007B6B39">
        <w:t xml:space="preserve">This should be an unusual situation, however where it exists, information should be available to all ships sailing in these areas. </w:t>
      </w:r>
      <w:r w:rsidR="005A25C9" w:rsidRPr="007B6B39">
        <w:t xml:space="preserve"> </w:t>
      </w:r>
      <w:r w:rsidR="00555193" w:rsidRPr="007B6B39">
        <w:t xml:space="preserve">Therefore, IMO requests that all Administrations notify IMO of these areas for the circulation by the appropriate IMO circulars as well as promulgate this in-formation to shipping in these areas by a suitable means. </w:t>
      </w:r>
      <w:r w:rsidR="005A25C9" w:rsidRPr="007B6B39">
        <w:t xml:space="preserve"> </w:t>
      </w:r>
      <w:r w:rsidR="00555193" w:rsidRPr="007B6B39">
        <w:t>Also IMO recognises that from the viewpoint of avoiding accidents due to human error, automatic switching should be the normal procedure and</w:t>
      </w:r>
      <w:r w:rsidR="00DB1C2A" w:rsidRPr="007B6B39">
        <w:t xml:space="preserve"> manual switching should be lim</w:t>
      </w:r>
      <w:r w:rsidR="00555193" w:rsidRPr="007B6B39">
        <w:t>ited to specific purposes such as maintenance for the equipment.</w:t>
      </w:r>
      <w:r>
        <w:t>’</w:t>
      </w:r>
    </w:p>
    <w:p w14:paraId="565E274B" w14:textId="77777777" w:rsidR="00555193" w:rsidRPr="007B6B39" w:rsidRDefault="00555193" w:rsidP="00555193">
      <w:pPr>
        <w:pStyle w:val="BodyText"/>
      </w:pPr>
      <w:r w:rsidRPr="007B6B39">
        <w:t>This statement clearly applies to both shipboard and shore side.</w:t>
      </w:r>
    </w:p>
    <w:p w14:paraId="75163A37" w14:textId="6669249E" w:rsidR="00555193" w:rsidRPr="007B6B39" w:rsidRDefault="00555193" w:rsidP="00EF19CD">
      <w:pPr>
        <w:pStyle w:val="Heading3"/>
      </w:pPr>
      <w:bookmarkStart w:id="264" w:name="_Toc459906375"/>
      <w:r w:rsidRPr="007B6B39">
        <w:t>Overview on means for auto</w:t>
      </w:r>
      <w:r w:rsidR="00DB1C2A" w:rsidRPr="007B6B39">
        <w:t>matic and manual channel manage</w:t>
      </w:r>
      <w:r w:rsidRPr="007B6B39">
        <w:t>ment</w:t>
      </w:r>
      <w:bookmarkEnd w:id="264"/>
    </w:p>
    <w:p w14:paraId="70C4453E" w14:textId="4AAF3EE9" w:rsidR="00555193" w:rsidRPr="007B6B39" w:rsidRDefault="00555193" w:rsidP="00555193">
      <w:pPr>
        <w:pStyle w:val="BodyText"/>
      </w:pPr>
      <w:r w:rsidRPr="007B6B39">
        <w:t xml:space="preserve">Automatic switching of regional operating settings for mobile AIS stations can be done by one of the three means described below. </w:t>
      </w:r>
      <w:r w:rsidR="00DB1C2A" w:rsidRPr="007B6B39">
        <w:t xml:space="preserve"> </w:t>
      </w:r>
      <w:r w:rsidRPr="007B6B39">
        <w:t xml:space="preserve">Automatic switching is considered a safer way than manual switching. </w:t>
      </w:r>
      <w:r w:rsidR="00DB1C2A" w:rsidRPr="007B6B39">
        <w:t xml:space="preserve"> </w:t>
      </w:r>
      <w:r w:rsidRPr="007B6B39">
        <w:t xml:space="preserve">Among the automatic means, there are two ways to switch region-al operating settings from the shore by the competent authority and one automated way to switch regional operating settings on board the ship. </w:t>
      </w:r>
    </w:p>
    <w:p w14:paraId="34A13FB4" w14:textId="6B4CEAD6" w:rsidR="00555193" w:rsidRPr="007B6B39" w:rsidRDefault="00555193" w:rsidP="00555193">
      <w:pPr>
        <w:pStyle w:val="BodyText"/>
      </w:pPr>
      <w:r w:rsidRPr="007B6B39">
        <w:t xml:space="preserve">A competent authority may set up AIS shore stations utilising Basic AIS Service </w:t>
      </w:r>
      <w:r w:rsidR="007B6B39">
        <w:t>‘</w:t>
      </w:r>
      <w:r w:rsidRPr="007B6B39">
        <w:t>Switch AIS VDL channels via AIS VDL</w:t>
      </w:r>
      <w:r w:rsidR="007B6B39">
        <w:t>’</w:t>
      </w:r>
      <w:r w:rsidRPr="007B6B39">
        <w:t>, that uses Mess</w:t>
      </w:r>
      <w:r w:rsidR="00DB1C2A" w:rsidRPr="007B6B39">
        <w:t>age 22 (</w:t>
      </w:r>
      <w:r w:rsidR="007B6B39">
        <w:t>‘</w:t>
      </w:r>
      <w:r w:rsidR="00DB1C2A" w:rsidRPr="007B6B39">
        <w:t>Channel Management mes</w:t>
      </w:r>
      <w:r w:rsidRPr="007B6B39">
        <w:t>sage</w:t>
      </w:r>
      <w:r w:rsidR="007B6B39">
        <w:t>’</w:t>
      </w:r>
      <w:r w:rsidRPr="007B6B39">
        <w:t>) and that gives information of region boundaries, channels and other parameters to be used within th</w:t>
      </w:r>
      <w:r w:rsidR="00DB1C2A" w:rsidRPr="007B6B39">
        <w:t xml:space="preserve">e region.  </w:t>
      </w:r>
      <w:r w:rsidRPr="007B6B39">
        <w:t xml:space="preserve">The Basic AIS Service </w:t>
      </w:r>
      <w:r w:rsidR="007B6B39">
        <w:t>‘</w:t>
      </w:r>
      <w:r w:rsidRPr="007B6B39">
        <w:t>Switch AIS VDL channels via DSC Channel 70</w:t>
      </w:r>
      <w:r w:rsidR="007B6B39">
        <w:t>’</w:t>
      </w:r>
      <w:r w:rsidRPr="007B6B39">
        <w:t xml:space="preserve"> can also be used for this purpose. </w:t>
      </w:r>
    </w:p>
    <w:p w14:paraId="2915B0B0" w14:textId="1D053F33" w:rsidR="00555193" w:rsidRPr="007B6B39" w:rsidRDefault="00555193" w:rsidP="00555193">
      <w:pPr>
        <w:pStyle w:val="BodyText"/>
      </w:pPr>
      <w:r w:rsidRPr="007B6B39">
        <w:t>In addition, a shipborne information system, which may be connected to the AIS, may input regional operating settings to the AIS.</w:t>
      </w:r>
      <w:r w:rsidR="00DB1C2A" w:rsidRPr="007B6B39">
        <w:t xml:space="preserve"> </w:t>
      </w:r>
      <w:r w:rsidRPr="007B6B39">
        <w:t xml:space="preserve"> This inform</w:t>
      </w:r>
      <w:r w:rsidR="00DB1C2A" w:rsidRPr="007B6B39">
        <w:t>ation may be derived automati</w:t>
      </w:r>
      <w:r w:rsidRPr="007B6B39">
        <w:t xml:space="preserve">cally from i.e. a database or from a manual input to this shipborne information system. </w:t>
      </w:r>
    </w:p>
    <w:p w14:paraId="402810AD" w14:textId="6910A5C7" w:rsidR="00555193" w:rsidRPr="007B6B39" w:rsidRDefault="00555193" w:rsidP="00555193">
      <w:pPr>
        <w:pStyle w:val="BodyText"/>
      </w:pPr>
      <w:r w:rsidRPr="00FE7142">
        <w:rPr>
          <w:i/>
        </w:rPr>
        <w:t>Manual</w:t>
      </w:r>
      <w:r w:rsidRPr="007B6B39">
        <w:t xml:space="preserve"> channel switching by the AIS operator on the ship can be performed via any suitable interface. </w:t>
      </w:r>
      <w:r w:rsidR="00DB1C2A" w:rsidRPr="007B6B39">
        <w:t xml:space="preserve"> </w:t>
      </w:r>
      <w:r w:rsidRPr="007B6B39">
        <w:t>The Class A shipborne mobile AIS station provides for manual inputs via the Minimum Keyboard and Display.</w:t>
      </w:r>
    </w:p>
    <w:p w14:paraId="5C14944A" w14:textId="77777777" w:rsidR="00555193" w:rsidRPr="007B6B39" w:rsidRDefault="00555193" w:rsidP="00555193">
      <w:pPr>
        <w:pStyle w:val="BodyText"/>
      </w:pPr>
      <w:r w:rsidRPr="007B6B39">
        <w:rPr>
          <w:i/>
        </w:rPr>
        <w:lastRenderedPageBreak/>
        <w:t>Manual channel switching should be avoided if possible in normal operation and should only be based on information issued by the competent authority of that region (compare IMO statement)</w:t>
      </w:r>
      <w:r w:rsidRPr="007B6B39">
        <w:t>.</w:t>
      </w:r>
    </w:p>
    <w:p w14:paraId="1C89B3C0" w14:textId="16495DDA" w:rsidR="00555193" w:rsidRPr="007B6B39" w:rsidRDefault="00555193" w:rsidP="00555193">
      <w:pPr>
        <w:pStyle w:val="BodyText"/>
      </w:pPr>
      <w:r w:rsidRPr="007B6B39">
        <w:t>The database of the shipborne information system may n</w:t>
      </w:r>
      <w:r w:rsidR="00DB1C2A" w:rsidRPr="007B6B39">
        <w:t>ot fully reflect the current re</w:t>
      </w:r>
      <w:r w:rsidRPr="007B6B39">
        <w:t>gional operating settings required for the particular region, or the ma</w:t>
      </w:r>
      <w:r w:rsidR="007F78BC">
        <w:t>nual input may be flawed.</w:t>
      </w:r>
    </w:p>
    <w:p w14:paraId="69C1908F" w14:textId="3841A547" w:rsidR="00555193" w:rsidRPr="007B6B39" w:rsidRDefault="00555193" w:rsidP="00555193">
      <w:pPr>
        <w:pStyle w:val="BodyText"/>
      </w:pPr>
      <w:r w:rsidRPr="007B6B39">
        <w:t>Therefore, regional operating settings received from a shipborne information system or by manual input, will not be accepted by a Class A shipbo</w:t>
      </w:r>
      <w:r w:rsidR="00DB1C2A" w:rsidRPr="007B6B39">
        <w:t>rne mobile AIS station, if a re</w:t>
      </w:r>
      <w:r w:rsidRPr="007B6B39">
        <w:t>gional operating setting was received for the same region from a shore station recently.</w:t>
      </w:r>
    </w:p>
    <w:p w14:paraId="41D3A68D" w14:textId="6AAE9FE1" w:rsidR="00555193" w:rsidRPr="007B6B39" w:rsidRDefault="00555193" w:rsidP="00EF19CD">
      <w:pPr>
        <w:pStyle w:val="Heading3"/>
      </w:pPr>
      <w:bookmarkStart w:id="265" w:name="_Toc459906376"/>
      <w:r w:rsidRPr="007B6B39">
        <w:t>Channel management as a privilege and as a responsibility for competent authorities</w:t>
      </w:r>
      <w:bookmarkEnd w:id="265"/>
    </w:p>
    <w:p w14:paraId="6FA93893" w14:textId="17A21F95" w:rsidR="00555193" w:rsidRPr="007B6B39" w:rsidRDefault="00555193" w:rsidP="00555193">
      <w:pPr>
        <w:pStyle w:val="BodyText"/>
      </w:pPr>
      <w:r w:rsidRPr="007B6B39">
        <w:t xml:space="preserve">Since the exchange of navigational data between ships and between ship and shore can only be done when both the transmitting and the receiving station use the same channel with compatible operating settings, </w:t>
      </w:r>
      <w:r w:rsidRPr="007B6B39">
        <w:rPr>
          <w:i/>
        </w:rPr>
        <w:t>a wrong operating set</w:t>
      </w:r>
      <w:r w:rsidR="00DB1C2A" w:rsidRPr="007B6B39">
        <w:rPr>
          <w:i/>
        </w:rPr>
        <w:t>ting in just one mobile AIS sta</w:t>
      </w:r>
      <w:r w:rsidRPr="007B6B39">
        <w:rPr>
          <w:i/>
        </w:rPr>
        <w:t xml:space="preserve">tion may result in it being </w:t>
      </w:r>
      <w:r w:rsidR="007B6B39">
        <w:rPr>
          <w:i/>
        </w:rPr>
        <w:t>‘</w:t>
      </w:r>
      <w:r w:rsidRPr="007B6B39">
        <w:rPr>
          <w:i/>
        </w:rPr>
        <w:t>invisible</w:t>
      </w:r>
      <w:r w:rsidR="007B6B39">
        <w:rPr>
          <w:i/>
        </w:rPr>
        <w:t>’</w:t>
      </w:r>
      <w:r w:rsidRPr="007B6B39">
        <w:rPr>
          <w:i/>
        </w:rPr>
        <w:t xml:space="preserve"> as far as the AIS is concerned</w:t>
      </w:r>
      <w:r w:rsidRPr="007B6B39">
        <w:t xml:space="preserve">. </w:t>
      </w:r>
      <w:r w:rsidR="007F78BC">
        <w:t xml:space="preserve"> </w:t>
      </w:r>
      <w:r w:rsidRPr="007B6B39">
        <w:t xml:space="preserve">This may be a safety issue. </w:t>
      </w:r>
      <w:r w:rsidR="00DB1C2A" w:rsidRPr="007B6B39">
        <w:t xml:space="preserve"> </w:t>
      </w:r>
      <w:r w:rsidRPr="007B6B39">
        <w:t>Therefore, ITU only allowed competent authorities to do channel management.</w:t>
      </w:r>
    </w:p>
    <w:p w14:paraId="49EC58F0" w14:textId="56496F68" w:rsidR="00555193" w:rsidRPr="007B6B39" w:rsidRDefault="00555193" w:rsidP="00555193">
      <w:pPr>
        <w:pStyle w:val="BodyText"/>
      </w:pPr>
      <w:r w:rsidRPr="007B6B39">
        <w:t>Since channel management is one of the most complex functionality of the whole of the AIS and since channel management, when done wrongly, thus can be potential hazardous to safety, it is strongly recommend</w:t>
      </w:r>
      <w:r w:rsidR="00EA4943" w:rsidRPr="007B6B39">
        <w:t>ed</w:t>
      </w:r>
      <w:r w:rsidRPr="007B6B39">
        <w:t xml:space="preserve"> that every competent authority should consider the use of channel management carefully before implementing it: </w:t>
      </w:r>
      <w:r w:rsidRPr="007B6B39">
        <w:rPr>
          <w:i/>
        </w:rPr>
        <w:t>Careful planning is required before a Competent Authority implements a Channel Management scheme</w:t>
      </w:r>
      <w:r w:rsidR="00DB1C2A" w:rsidRPr="007B6B39">
        <w:t>.</w:t>
      </w:r>
    </w:p>
    <w:p w14:paraId="0B1CBAA5" w14:textId="48387CD0" w:rsidR="00555193" w:rsidRPr="007B6B39" w:rsidRDefault="00555193" w:rsidP="00EF19CD">
      <w:pPr>
        <w:pStyle w:val="Heading2"/>
      </w:pPr>
      <w:bookmarkStart w:id="266" w:name="_Toc459906377"/>
      <w:r w:rsidRPr="007B6B39">
        <w:t>Channel management commands to a Class A shipborne mobile AIS station</w:t>
      </w:r>
      <w:bookmarkEnd w:id="266"/>
    </w:p>
    <w:p w14:paraId="3A191DFD" w14:textId="77777777" w:rsidR="00EF19CD" w:rsidRPr="007B6B39" w:rsidRDefault="00EF19CD" w:rsidP="00EF19CD">
      <w:pPr>
        <w:pStyle w:val="Heading2separationline"/>
      </w:pPr>
    </w:p>
    <w:p w14:paraId="6830FC0B" w14:textId="35E3B640" w:rsidR="00555193" w:rsidRPr="007B6B39" w:rsidRDefault="00555193" w:rsidP="00555193">
      <w:pPr>
        <w:pStyle w:val="BodyText"/>
      </w:pPr>
      <w:r w:rsidRPr="007B6B39">
        <w:t xml:space="preserve">All Class A shipborne mobile AIS stations are using the following algorithm to keep the internal eight store memory up to date and to accept new regional operating settings. </w:t>
      </w:r>
      <w:r w:rsidR="00EA4943" w:rsidRPr="007B6B39">
        <w:t xml:space="preserve"> </w:t>
      </w:r>
      <w:r w:rsidRPr="007B6B39">
        <w:t>This algorithm, in general, has three different stages:</w:t>
      </w:r>
    </w:p>
    <w:p w14:paraId="3A42235D" w14:textId="49520A45" w:rsidR="00555193" w:rsidRPr="007B6B39" w:rsidRDefault="007F78BC" w:rsidP="00EA4943">
      <w:pPr>
        <w:pStyle w:val="List1"/>
        <w:numPr>
          <w:ilvl w:val="0"/>
          <w:numId w:val="50"/>
        </w:numPr>
      </w:pPr>
      <w:r>
        <w:t>C</w:t>
      </w:r>
      <w:r w:rsidR="00555193" w:rsidRPr="007B6B39">
        <w:t>ontinuous checking of store regional operating settin</w:t>
      </w:r>
      <w:r w:rsidR="00B252FD" w:rsidRPr="007B6B39">
        <w:t>gs, and possibly automatic erasure of remote or old settings</w:t>
      </w:r>
      <w:r>
        <w:t>.</w:t>
      </w:r>
    </w:p>
    <w:p w14:paraId="19D3A4C7" w14:textId="741CC560" w:rsidR="00B252FD" w:rsidRPr="007B6B39" w:rsidRDefault="007F78BC" w:rsidP="00EA4943">
      <w:pPr>
        <w:pStyle w:val="List1"/>
      </w:pPr>
      <w:r>
        <w:t>C</w:t>
      </w:r>
      <w:r w:rsidR="00555193" w:rsidRPr="007B6B39">
        <w:t>hecking of input before accepting it as new regional operating settings</w:t>
      </w:r>
      <w:r>
        <w:t>.</w:t>
      </w:r>
    </w:p>
    <w:p w14:paraId="165379CF" w14:textId="6D4210A3" w:rsidR="00555193" w:rsidRPr="007B6B39" w:rsidRDefault="00555193" w:rsidP="00EA4943">
      <w:pPr>
        <w:pStyle w:val="List1text"/>
      </w:pPr>
      <w:r w:rsidRPr="007B6B39">
        <w:t>It should be noted, that this is an exception from one fundamental concept of shipborne</w:t>
      </w:r>
      <w:r w:rsidR="00B252FD" w:rsidRPr="007B6B39">
        <w:t xml:space="preserve"> equipment design, i.</w:t>
      </w:r>
      <w:r w:rsidRPr="007B6B39">
        <w:t>e. that the receiving device normally d</w:t>
      </w:r>
      <w:r w:rsidR="00B252FD" w:rsidRPr="007B6B39">
        <w:t>oes not check the data it is re</w:t>
      </w:r>
      <w:r w:rsidRPr="007B6B39">
        <w:t xml:space="preserve">ceiving. </w:t>
      </w:r>
      <w:r w:rsidR="00B252FD" w:rsidRPr="007B6B39">
        <w:t xml:space="preserve"> </w:t>
      </w:r>
      <w:r w:rsidRPr="007B6B39">
        <w:t xml:space="preserve">For example, the mobile AIS station does </w:t>
      </w:r>
      <w:r w:rsidR="00B252FD" w:rsidRPr="007B6B39">
        <w:t>not check the sensor data it re</w:t>
      </w:r>
      <w:r w:rsidRPr="007B6B39">
        <w:t>ceives for reporting.</w:t>
      </w:r>
    </w:p>
    <w:p w14:paraId="1B74B791" w14:textId="63D701D0" w:rsidR="00555193" w:rsidRPr="007B6B39" w:rsidRDefault="007F78BC" w:rsidP="00EA4943">
      <w:pPr>
        <w:pStyle w:val="List1"/>
      </w:pPr>
      <w:r>
        <w:t>O</w:t>
      </w:r>
      <w:r w:rsidR="00555193" w:rsidRPr="007B6B39">
        <w:t>perations performed after a new regional operating setting has been accepted</w:t>
      </w:r>
      <w:r w:rsidR="00B252FD" w:rsidRPr="007B6B39">
        <w:t>;</w:t>
      </w:r>
    </w:p>
    <w:p w14:paraId="67B30672" w14:textId="13EE690A" w:rsidR="00555193" w:rsidRPr="007B6B39" w:rsidRDefault="00EA4943" w:rsidP="00EA4943">
      <w:pPr>
        <w:pStyle w:val="BodyText"/>
      </w:pPr>
      <w:r w:rsidRPr="007B6B39">
        <w:t>I</w:t>
      </w:r>
      <w:r w:rsidR="00555193" w:rsidRPr="007B6B39">
        <w:t>n detail</w:t>
      </w:r>
      <w:r w:rsidR="00B252FD" w:rsidRPr="007B6B39">
        <w:t>,</w:t>
      </w:r>
      <w:r w:rsidR="00555193" w:rsidRPr="007B6B39">
        <w:t xml:space="preserve"> the Class A shipborne mobile AIS station will perform the following steps (in the following order, if applicable):</w:t>
      </w:r>
    </w:p>
    <w:p w14:paraId="5A0B3C46" w14:textId="74019341" w:rsidR="00555193" w:rsidRPr="007B6B39" w:rsidRDefault="00B252FD" w:rsidP="00EA4943">
      <w:pPr>
        <w:pStyle w:val="Bullet1"/>
      </w:pPr>
      <w:r w:rsidRPr="007B6B39">
        <w:t>a</w:t>
      </w:r>
      <w:r w:rsidR="00555193" w:rsidRPr="007B6B39">
        <w:t>ll stored regional operating settings will be time/date-tagged and they will be tagged with information by what input means this regional operating setting was received onboard (via AIS VDL, DSC telecommand, Manual input via Minimum Keyboard and Display (MKD), input via Presentation Interface).</w:t>
      </w:r>
    </w:p>
    <w:p w14:paraId="7C1422BE" w14:textId="3A89BDC9" w:rsidR="00555193" w:rsidRPr="007B6B39" w:rsidRDefault="00B252FD" w:rsidP="00EA4943">
      <w:pPr>
        <w:pStyle w:val="Bullet1"/>
      </w:pPr>
      <w:r w:rsidRPr="007B6B39">
        <w:t>t</w:t>
      </w:r>
      <w:r w:rsidR="00555193" w:rsidRPr="007B6B39">
        <w:t xml:space="preserve">he Class A shipborne mobile AIS station constantly checks, if the nearest boundary of the region of any stored regional operating setting is more than 500 miles away from the current position of its own position, or if any stored regional operating set-ting was older than five weeks. </w:t>
      </w:r>
      <w:r w:rsidRPr="007B6B39">
        <w:t xml:space="preserve"> </w:t>
      </w:r>
      <w:r w:rsidR="00555193" w:rsidRPr="007B6B39">
        <w:t xml:space="preserve">Any stored regional operating setting which fulfils any one of these conditions will be erased from the memory. </w:t>
      </w:r>
      <w:r w:rsidRPr="007B6B39">
        <w:t xml:space="preserve"> </w:t>
      </w:r>
      <w:r w:rsidR="00555193" w:rsidRPr="007B6B39">
        <w:t xml:space="preserve">This means, that the AIS station automatically </w:t>
      </w:r>
      <w:r w:rsidR="007B6B39">
        <w:t>‘</w:t>
      </w:r>
      <w:r w:rsidR="00555193" w:rsidRPr="007B6B39">
        <w:t>forgets</w:t>
      </w:r>
      <w:r w:rsidR="007B6B39">
        <w:t>’</w:t>
      </w:r>
      <w:r w:rsidR="00555193" w:rsidRPr="007B6B39">
        <w:t>.</w:t>
      </w:r>
    </w:p>
    <w:p w14:paraId="2B85C0A5" w14:textId="10A73A61" w:rsidR="00555193" w:rsidRPr="007B6B39" w:rsidRDefault="00B252FD" w:rsidP="00EA4943">
      <w:pPr>
        <w:pStyle w:val="Bullet1"/>
      </w:pPr>
      <w:r w:rsidRPr="007B6B39">
        <w:t>a</w:t>
      </w:r>
      <w:r w:rsidR="00555193" w:rsidRPr="007B6B39">
        <w:t>ny regional operating settings</w:t>
      </w:r>
      <w:r w:rsidRPr="007B6B39">
        <w:t xml:space="preserve"> will be handled as a whole, i.</w:t>
      </w:r>
      <w:r w:rsidR="00555193" w:rsidRPr="007B6B39">
        <w:t xml:space="preserve">e. a change requested for any parameter of the regional operating settings </w:t>
      </w:r>
      <w:r w:rsidRPr="007B6B39">
        <w:t>will be interpreted as a new re</w:t>
      </w:r>
      <w:r w:rsidR="00555193" w:rsidRPr="007B6B39">
        <w:t>gional operating setting input to the device</w:t>
      </w:r>
      <w:r w:rsidRPr="007B6B39">
        <w:t>;</w:t>
      </w:r>
    </w:p>
    <w:p w14:paraId="53570837" w14:textId="77777777" w:rsidR="00B252FD" w:rsidRPr="007B6B39" w:rsidRDefault="00B252FD" w:rsidP="00EA4943">
      <w:pPr>
        <w:pStyle w:val="Bullet1"/>
      </w:pPr>
      <w:r w:rsidRPr="007B6B39">
        <w:t>w</w:t>
      </w:r>
      <w:r w:rsidR="00555193" w:rsidRPr="007B6B39">
        <w:t>hen the mariner requests to manually input a regional operating setting via the MKD, the regional operating settings in use, which may be the default operating set-tings, will be presented to the user on the MKD</w:t>
      </w:r>
      <w:r w:rsidRPr="007B6B39">
        <w:t>;</w:t>
      </w:r>
    </w:p>
    <w:p w14:paraId="453C49E4" w14:textId="285FDDD1" w:rsidR="00555193" w:rsidRPr="007B6B39" w:rsidRDefault="00555193" w:rsidP="00EA4943">
      <w:pPr>
        <w:pStyle w:val="Bullet1text"/>
      </w:pPr>
      <w:r w:rsidRPr="007B6B39">
        <w:lastRenderedPageBreak/>
        <w:t xml:space="preserve">The mariner will then be allowed to edit these settings partly or in full. </w:t>
      </w:r>
      <w:r w:rsidR="00B252FD" w:rsidRPr="007B6B39">
        <w:t xml:space="preserve"> </w:t>
      </w:r>
      <w:r w:rsidRPr="007B6B39">
        <w:t>The Class A shipb</w:t>
      </w:r>
      <w:r w:rsidR="00B252FD" w:rsidRPr="007B6B39">
        <w:t>orne mobile AIS station will en</w:t>
      </w:r>
      <w:r w:rsidRPr="007B6B39">
        <w:t xml:space="preserve">sure, that a region is always input and that it conforms to the most fundamental rules for regions. </w:t>
      </w:r>
      <w:r w:rsidR="00B252FD" w:rsidRPr="007B6B39">
        <w:t xml:space="preserve"> </w:t>
      </w:r>
      <w:r w:rsidRPr="007B6B39">
        <w:t>After completion of input of an acceptable regional operating settings set, the Class A shipborne AIS station will require the mariner to confirm a second time that the input data shall be stored and possibly used instantaneously</w:t>
      </w:r>
      <w:r w:rsidR="00B252FD" w:rsidRPr="007B6B39">
        <w:t>.</w:t>
      </w:r>
    </w:p>
    <w:p w14:paraId="29FA8CDE" w14:textId="77777777" w:rsidR="00B252FD" w:rsidRPr="007B6B39" w:rsidRDefault="00B252FD" w:rsidP="00EA4943">
      <w:pPr>
        <w:pStyle w:val="Bullet1"/>
      </w:pPr>
      <w:r w:rsidRPr="007B6B39">
        <w:t>r</w:t>
      </w:r>
      <w:r w:rsidR="00555193" w:rsidRPr="007B6B39">
        <w:t xml:space="preserve">egardless of means of input, automatic or manual, the Class A shipborne </w:t>
      </w:r>
      <w:r w:rsidRPr="007B6B39">
        <w:t>AIS station will not accept, i.</w:t>
      </w:r>
      <w:r w:rsidR="00555193" w:rsidRPr="007B6B39">
        <w:t>e. ignore, any new regional operat</w:t>
      </w:r>
      <w:r w:rsidRPr="007B6B39">
        <w:t>ing setting which includes a re</w:t>
      </w:r>
      <w:r w:rsidR="00555193" w:rsidRPr="007B6B39">
        <w:t>gion, which does not conform to the most fundamental rules for regions</w:t>
      </w:r>
      <w:r w:rsidRPr="007B6B39">
        <w:t>;</w:t>
      </w:r>
    </w:p>
    <w:p w14:paraId="34EB8266" w14:textId="0BFAE13D" w:rsidR="00555193" w:rsidRPr="007B6B39" w:rsidRDefault="00555193" w:rsidP="00EA4943">
      <w:pPr>
        <w:pStyle w:val="Bullet1text"/>
      </w:pPr>
      <w:r w:rsidRPr="007B6B39">
        <w:t>In addition, it will not accept a new regional operating setting, which</w:t>
      </w:r>
      <w:r w:rsidR="00B252FD" w:rsidRPr="007B6B39">
        <w:t xml:space="preserve"> was input to it via its Presen</w:t>
      </w:r>
      <w:r w:rsidRPr="007B6B39">
        <w:t>tation Interface (</w:t>
      </w:r>
      <w:r w:rsidR="00B252FD" w:rsidRPr="007B6B39">
        <w:t xml:space="preserve">for </w:t>
      </w:r>
      <w:r w:rsidRPr="007B6B39">
        <w:t>interfac</w:t>
      </w:r>
      <w:r w:rsidR="00B252FD" w:rsidRPr="007B6B39">
        <w:t>ing</w:t>
      </w:r>
      <w:r w:rsidRPr="007B6B39">
        <w:t xml:space="preserve"> to other shipboard equipment; see </w:t>
      </w:r>
      <w:commentRangeStart w:id="267"/>
      <w:r w:rsidRPr="007B6B39">
        <w:t xml:space="preserve">following </w:t>
      </w:r>
      <w:r w:rsidR="00B252FD" w:rsidRPr="007B6B39">
        <w:t>section</w:t>
      </w:r>
      <w:r w:rsidRPr="007B6B39">
        <w:t>s</w:t>
      </w:r>
      <w:commentRangeEnd w:id="267"/>
      <w:r w:rsidR="00B252FD" w:rsidRPr="007B6B39">
        <w:rPr>
          <w:rStyle w:val="CommentReference"/>
        </w:rPr>
        <w:commentReference w:id="267"/>
      </w:r>
      <w:r w:rsidRPr="007B6B39">
        <w:t>), if the region of this new regional operating setting partly or totally overlaps or matches the regions of any of the stored regional operating settings, which were received from a base station via AIS VDL or by DSC telecom</w:t>
      </w:r>
      <w:r w:rsidR="00B252FD" w:rsidRPr="007B6B39">
        <w:t>mand within the last two hours.</w:t>
      </w:r>
    </w:p>
    <w:p w14:paraId="1D1AF186" w14:textId="62E8E9A1" w:rsidR="00B252FD" w:rsidRPr="007B6B39" w:rsidRDefault="00B252FD" w:rsidP="00EA4943">
      <w:pPr>
        <w:pStyle w:val="Bullet1"/>
      </w:pPr>
      <w:r w:rsidRPr="007B6B39">
        <w:t>a</w:t>
      </w:r>
      <w:r w:rsidR="00555193" w:rsidRPr="007B6B39">
        <w:t xml:space="preserve"> channel management command or a DSC telecommand addressed to one individual Class A shipborne mobile AIS station will be accepted only if the Class A shipborne mobile AIS station is in a region defined by one of th</w:t>
      </w:r>
      <w:r w:rsidR="007F78BC">
        <w:t>e stored regional operating set</w:t>
      </w:r>
      <w:r w:rsidR="00555193" w:rsidRPr="007B6B39">
        <w:t>tings</w:t>
      </w:r>
      <w:r w:rsidRPr="007B6B39">
        <w:t>;</w:t>
      </w:r>
    </w:p>
    <w:p w14:paraId="49F66356" w14:textId="26F9D34C" w:rsidR="00555193" w:rsidRPr="007B6B39" w:rsidRDefault="00555193" w:rsidP="00EA4943">
      <w:pPr>
        <w:pStyle w:val="Bullet1text"/>
      </w:pPr>
      <w:r w:rsidRPr="007B6B39">
        <w:t>In this case the set of regional operating settings will be composed by combining the received param</w:t>
      </w:r>
      <w:r w:rsidR="00B252FD" w:rsidRPr="007B6B39">
        <w:t>eters with the region in use.  A channel management com</w:t>
      </w:r>
      <w:r w:rsidRPr="007B6B39">
        <w:t>mand addressed to an individual Class A shipborne mo</w:t>
      </w:r>
      <w:r w:rsidR="00B252FD" w:rsidRPr="007B6B39">
        <w:t>bile AIS station will not be ac</w:t>
      </w:r>
      <w:r w:rsidRPr="007B6B39">
        <w:t>cepted for the high seas area.</w:t>
      </w:r>
    </w:p>
    <w:p w14:paraId="6C598B05" w14:textId="0AE311E5" w:rsidR="00B252FD" w:rsidRPr="007B6B39" w:rsidRDefault="00B252FD" w:rsidP="00EA4943">
      <w:pPr>
        <w:pStyle w:val="Bullet1"/>
      </w:pPr>
      <w:r w:rsidRPr="007B6B39">
        <w:t>i</w:t>
      </w:r>
      <w:r w:rsidR="00555193" w:rsidRPr="007B6B39">
        <w:t>f the region of the new, accepted regional operating settin</w:t>
      </w:r>
      <w:r w:rsidRPr="007B6B39">
        <w:t>g overlaps in part or in to</w:t>
      </w:r>
      <w:r w:rsidR="00555193" w:rsidRPr="007B6B39">
        <w:t>tal or matches the region of one or more older regional operating settings, this or the-se older regions will be erased instantaneously from the memory (</w:t>
      </w:r>
      <w:r w:rsidR="007B6B39">
        <w:t>‘</w:t>
      </w:r>
      <w:r w:rsidR="00555193" w:rsidRPr="007B6B39">
        <w:t>overlap</w:t>
      </w:r>
      <w:r w:rsidR="007B6B39">
        <w:t>’</w:t>
      </w:r>
      <w:r w:rsidR="00555193" w:rsidRPr="007B6B39">
        <w:t xml:space="preserve"> rule)</w:t>
      </w:r>
      <w:r w:rsidRPr="007B6B39">
        <w:t>;</w:t>
      </w:r>
    </w:p>
    <w:p w14:paraId="0C4DC3BF" w14:textId="592BCE1E" w:rsidR="00555193" w:rsidRPr="007B6B39" w:rsidRDefault="00555193" w:rsidP="00EA4943">
      <w:pPr>
        <w:pStyle w:val="Bullet1text"/>
      </w:pPr>
      <w:r w:rsidRPr="007B6B39">
        <w:t xml:space="preserve">The region of the new, accepted regional operating setting may be neighbouring tightly and may thus have the same boundaries as older regional operating settings. </w:t>
      </w:r>
      <w:r w:rsidR="00B252FD" w:rsidRPr="007B6B39">
        <w:t xml:space="preserve"> </w:t>
      </w:r>
      <w:r w:rsidRPr="007B6B39">
        <w:t>This will not lead to the erasure of the older regional operating settings.</w:t>
      </w:r>
    </w:p>
    <w:p w14:paraId="27FA3687" w14:textId="241B3D72" w:rsidR="00B252FD" w:rsidRPr="007B6B39" w:rsidRDefault="00B252FD" w:rsidP="00EA4943">
      <w:pPr>
        <w:pStyle w:val="Bullet1"/>
      </w:pPr>
      <w:r w:rsidRPr="007B6B39">
        <w:t>s</w:t>
      </w:r>
      <w:r w:rsidR="00555193" w:rsidRPr="007B6B39">
        <w:t>ubsequently the Class A shipborne mobile AIS station will store a new, a</w:t>
      </w:r>
      <w:r w:rsidRPr="007B6B39">
        <w:t>ccepted re</w:t>
      </w:r>
      <w:r w:rsidR="00555193" w:rsidRPr="007B6B39">
        <w:t>gional operating setting in one free memory locati</w:t>
      </w:r>
      <w:r w:rsidRPr="007B6B39">
        <w:t>on of the eight memories for re</w:t>
      </w:r>
      <w:r w:rsidR="00555193" w:rsidRPr="007B6B39">
        <w:t>gional operating settings</w:t>
      </w:r>
      <w:r w:rsidRPr="007B6B39">
        <w:t>;</w:t>
      </w:r>
    </w:p>
    <w:p w14:paraId="1E5B2046" w14:textId="2EBD2FAD" w:rsidR="00555193" w:rsidRPr="007B6B39" w:rsidRDefault="00555193" w:rsidP="00EA4943">
      <w:pPr>
        <w:pStyle w:val="Bullet1text"/>
      </w:pPr>
      <w:r w:rsidRPr="007B6B39">
        <w:t>If there is no free memory l</w:t>
      </w:r>
      <w:r w:rsidR="00B252FD" w:rsidRPr="007B6B39">
        <w:t>ocation, the oldest regional op</w:t>
      </w:r>
      <w:r w:rsidRPr="007B6B39">
        <w:t>erating setting will be replaced by the new, accepted one.</w:t>
      </w:r>
    </w:p>
    <w:p w14:paraId="52787EEE" w14:textId="0DAA9DF8" w:rsidR="00B252FD" w:rsidRPr="007B6B39" w:rsidRDefault="00B252FD" w:rsidP="00EA4943">
      <w:pPr>
        <w:pStyle w:val="Bullet1"/>
      </w:pPr>
      <w:r w:rsidRPr="007B6B39">
        <w:t>n</w:t>
      </w:r>
      <w:r w:rsidR="00555193" w:rsidRPr="007B6B39">
        <w:t>o means</w:t>
      </w:r>
      <w:r w:rsidR="00EA4943" w:rsidRPr="007B6B39">
        <w:t>,</w:t>
      </w:r>
      <w:r w:rsidR="00555193" w:rsidRPr="007B6B39">
        <w:t xml:space="preserve"> other th</w:t>
      </w:r>
      <w:r w:rsidRPr="007B6B39">
        <w:t>a</w:t>
      </w:r>
      <w:r w:rsidR="00555193" w:rsidRPr="007B6B39">
        <w:t>n defined herein</w:t>
      </w:r>
      <w:r w:rsidR="00EA4943" w:rsidRPr="007B6B39">
        <w:t>,</w:t>
      </w:r>
      <w:r w:rsidR="00555193" w:rsidRPr="007B6B39">
        <w:t xml:space="preserve"> are allowed to cl</w:t>
      </w:r>
      <w:r w:rsidRPr="007B6B39">
        <w:t>ear any or all of the stored re</w:t>
      </w:r>
      <w:r w:rsidR="00555193" w:rsidRPr="007B6B39">
        <w:t>gional operating settings of the</w:t>
      </w:r>
      <w:r w:rsidRPr="007B6B39">
        <w:t xml:space="preserve"> Class A shipborne AIS station.</w:t>
      </w:r>
    </w:p>
    <w:p w14:paraId="28F1E583" w14:textId="73AA5D67" w:rsidR="00555193" w:rsidRPr="007B6B39" w:rsidRDefault="00555193" w:rsidP="00EA4943">
      <w:pPr>
        <w:pStyle w:val="Bullet1text"/>
      </w:pPr>
      <w:r w:rsidRPr="007B6B39">
        <w:t xml:space="preserve">In particular, it is not possible to solely clear any or all of the stored regional operating settings by a manual input via the MKD or by an input via the Presentation Interface without input of a new regional operating setting. </w:t>
      </w:r>
    </w:p>
    <w:p w14:paraId="62FEA263" w14:textId="5B35F577" w:rsidR="00555193" w:rsidRPr="007B6B39" w:rsidRDefault="00555193" w:rsidP="00555193">
      <w:pPr>
        <w:pStyle w:val="BodyText"/>
        <w:rPr>
          <w:i/>
        </w:rPr>
      </w:pPr>
      <w:r w:rsidRPr="007B6B39">
        <w:rPr>
          <w:i/>
        </w:rPr>
        <w:t>There is not yet a similar algorithm developed for other classes of mobile equipment, except the most fundamental rules in Recommendation ITU-R M.1371-1.</w:t>
      </w:r>
      <w:r w:rsidR="00EA4943" w:rsidRPr="007B6B39">
        <w:rPr>
          <w:i/>
        </w:rPr>
        <w:t xml:space="preserve"> </w:t>
      </w:r>
      <w:r w:rsidRPr="007B6B39">
        <w:rPr>
          <w:i/>
        </w:rPr>
        <w:t xml:space="preserve"> The IEC has begun work on Class B standardisation, however</w:t>
      </w:r>
      <w:r w:rsidR="00EA4943" w:rsidRPr="007B6B39">
        <w:rPr>
          <w:i/>
        </w:rPr>
        <w:t xml:space="preserve">. </w:t>
      </w:r>
      <w:commentRangeStart w:id="268"/>
      <w:r w:rsidR="00EA4943" w:rsidRPr="007B6B39">
        <w:rPr>
          <w:i/>
        </w:rPr>
        <w:t>IALA will begin work on Ato</w:t>
      </w:r>
      <w:r w:rsidRPr="007B6B39">
        <w:rPr>
          <w:i/>
        </w:rPr>
        <w:t>N AIS stations in 2002</w:t>
      </w:r>
      <w:commentRangeEnd w:id="268"/>
      <w:r w:rsidR="0074451E">
        <w:rPr>
          <w:rStyle w:val="CommentReference"/>
        </w:rPr>
        <w:commentReference w:id="268"/>
      </w:r>
      <w:r w:rsidRPr="007B6B39">
        <w:rPr>
          <w:i/>
        </w:rPr>
        <w:t>.</w:t>
      </w:r>
    </w:p>
    <w:p w14:paraId="5DA89AF6" w14:textId="70A0585C" w:rsidR="00555193" w:rsidRPr="007B6B39" w:rsidRDefault="00555193" w:rsidP="00EF19CD">
      <w:pPr>
        <w:pStyle w:val="Heading2"/>
      </w:pPr>
      <w:bookmarkStart w:id="269" w:name="_Toc459906378"/>
      <w:r w:rsidRPr="007B6B39">
        <w:t>Behaviour of a shipborne mobile AIS station entering or moving in a channel management scheme</w:t>
      </w:r>
      <w:bookmarkEnd w:id="269"/>
    </w:p>
    <w:p w14:paraId="526ABF60" w14:textId="77777777" w:rsidR="00EF19CD" w:rsidRPr="007B6B39" w:rsidRDefault="00EF19CD" w:rsidP="00EF19CD">
      <w:pPr>
        <w:pStyle w:val="Heading2separationline"/>
      </w:pPr>
    </w:p>
    <w:p w14:paraId="284DB7E5" w14:textId="2F6840A9" w:rsidR="00555193" w:rsidRPr="007B6B39" w:rsidRDefault="00555193" w:rsidP="00555193">
      <w:pPr>
        <w:pStyle w:val="BodyText"/>
      </w:pPr>
      <w:r w:rsidRPr="007B6B39">
        <w:t xml:space="preserve">When a mobile AIS station enters a transition zone, it changes operation to the </w:t>
      </w:r>
      <w:r w:rsidR="007B6B39">
        <w:t>‘</w:t>
      </w:r>
      <w:r w:rsidRPr="007B6B39">
        <w:t>two-channel</w:t>
      </w:r>
      <w:r w:rsidR="00B252FD" w:rsidRPr="007B6B39">
        <w:t xml:space="preserve"> transitional operating mode.</w:t>
      </w:r>
      <w:r w:rsidR="007B6B39">
        <w:t>’</w:t>
      </w:r>
      <w:r w:rsidR="00EF19CD" w:rsidRPr="007B6B39">
        <w:t xml:space="preserve">  </w:t>
      </w:r>
      <w:r w:rsidRPr="007B6B39">
        <w:t>How the mobile AIS station operates among zones and regions will now be discussed.  In particular, how the mobile AIS station schedul</w:t>
      </w:r>
      <w:r w:rsidR="00B252FD" w:rsidRPr="007B6B39">
        <w:t>es periodic repeated messages.</w:t>
      </w:r>
    </w:p>
    <w:p w14:paraId="48948E94" w14:textId="63CDA570" w:rsidR="00555193" w:rsidRPr="007B6B39" w:rsidRDefault="007B6B39" w:rsidP="00555193">
      <w:pPr>
        <w:pStyle w:val="BodyText"/>
      </w:pPr>
      <w:r>
        <w:t>‘</w:t>
      </w:r>
      <w:r w:rsidR="00555193" w:rsidRPr="007B6B39">
        <w:t>Two-channel transitional operating mode</w:t>
      </w:r>
      <w:r>
        <w:t>’</w:t>
      </w:r>
      <w:r w:rsidR="00555193" w:rsidRPr="007B6B39">
        <w:t xml:space="preserve"> is entered when there is a change of either operating frequency or bandwidth, or both, from one region to the next.  This mode of operation begins when a transition zone is entered.  There are three exceptions to this rule:</w:t>
      </w:r>
    </w:p>
    <w:p w14:paraId="062E9B10" w14:textId="062D9CFF" w:rsidR="00555193" w:rsidRPr="007B6B39" w:rsidRDefault="00555193" w:rsidP="00EA4943">
      <w:pPr>
        <w:pStyle w:val="List1"/>
        <w:numPr>
          <w:ilvl w:val="0"/>
          <w:numId w:val="49"/>
        </w:numPr>
      </w:pPr>
      <w:r w:rsidRPr="007B6B39">
        <w:lastRenderedPageBreak/>
        <w:t xml:space="preserve">If the regional operating settings in both regions use the same channels and bandwidths, operation in the </w:t>
      </w:r>
      <w:r w:rsidR="007B6B39">
        <w:t>‘</w:t>
      </w:r>
      <w:r w:rsidRPr="007B6B39">
        <w:t>two-channel transitional operating mode</w:t>
      </w:r>
      <w:r w:rsidR="007B6B39">
        <w:t>’</w:t>
      </w:r>
      <w:r w:rsidRPr="007B6B39">
        <w:t xml:space="preserve"> is not necessary.  However, when the region boundaries are crossed, there may be an internal </w:t>
      </w:r>
      <w:r w:rsidR="007B6B39">
        <w:t>‘</w:t>
      </w:r>
      <w:r w:rsidRPr="007B6B39">
        <w:t>virtual switch</w:t>
      </w:r>
      <w:r w:rsidR="007B6B39">
        <w:t>’</w:t>
      </w:r>
      <w:r w:rsidRPr="007B6B39">
        <w:t xml:space="preserve"> of the primary and secondary channel designations within the mobile AIS station</w:t>
      </w:r>
      <w:r w:rsidR="00B252FD" w:rsidRPr="007B6B39">
        <w:t>.</w:t>
      </w:r>
    </w:p>
    <w:p w14:paraId="44FF5961" w14:textId="73565E94" w:rsidR="00555193" w:rsidRPr="007B6B39" w:rsidRDefault="00555193" w:rsidP="00B252FD">
      <w:pPr>
        <w:pStyle w:val="List1"/>
      </w:pPr>
      <w:r w:rsidRPr="007B6B39">
        <w:t xml:space="preserve">If the primary channel is the same in both regions, the mobile AIS station should use only that single primary channel at nominal reporting rate while operating in the </w:t>
      </w:r>
      <w:r w:rsidR="007B6B39">
        <w:t>‘</w:t>
      </w:r>
      <w:r w:rsidRPr="007B6B39">
        <w:t>two-channel transitional operating mode.</w:t>
      </w:r>
    </w:p>
    <w:p w14:paraId="1314AA4B" w14:textId="343B030A" w:rsidR="00555193" w:rsidRPr="007B6B39" w:rsidRDefault="00555193" w:rsidP="00B252FD">
      <w:pPr>
        <w:pStyle w:val="List1"/>
      </w:pPr>
      <w:r w:rsidRPr="007B6B39">
        <w:t xml:space="preserve">If the primary channel in one region is the same as the secondary channel in the other region and that secondary channel is a simplex channel, the mobile AIS station should use only that channel at the nominal reporting rate while operating in the </w:t>
      </w:r>
      <w:r w:rsidR="007B6B39">
        <w:t>‘</w:t>
      </w:r>
      <w:r w:rsidRPr="007B6B39">
        <w:t>two-channel transitional operating mode.</w:t>
      </w:r>
      <w:r w:rsidR="007B6B39">
        <w:t>’</w:t>
      </w:r>
    </w:p>
    <w:p w14:paraId="1AD5C0BC" w14:textId="033AAA98" w:rsidR="00555193" w:rsidRPr="007B6B39" w:rsidRDefault="00555193" w:rsidP="00EF19CD">
      <w:pPr>
        <w:pStyle w:val="Heading3"/>
      </w:pPr>
      <w:bookmarkStart w:id="270" w:name="_Toc459906379"/>
      <w:r w:rsidRPr="007B6B39">
        <w:t xml:space="preserve">Description of mobile AIS station operation in the </w:t>
      </w:r>
      <w:r w:rsidR="007B6B39">
        <w:t>‘</w:t>
      </w:r>
      <w:r w:rsidRPr="007B6B39">
        <w:t>two-channel transitional operating mode</w:t>
      </w:r>
      <w:r w:rsidR="007B6B39">
        <w:t>’</w:t>
      </w:r>
      <w:bookmarkEnd w:id="270"/>
    </w:p>
    <w:p w14:paraId="154FBCB3" w14:textId="2C8BBCCA" w:rsidR="00555193" w:rsidRPr="007B6B39" w:rsidRDefault="00555193" w:rsidP="00555193">
      <w:pPr>
        <w:pStyle w:val="BodyText"/>
      </w:pPr>
      <w:r w:rsidRPr="007B6B39">
        <w:t xml:space="preserve">The following describes the operation of a mobile AIS station as it moves between Regions X and Y through zones 1 and 3 </w:t>
      </w:r>
      <w:proofErr w:type="gramStart"/>
      <w:r w:rsidRPr="007B6B39">
        <w:t xml:space="preserve">of  </w:t>
      </w:r>
      <w:proofErr w:type="gramEnd"/>
      <w:r w:rsidRPr="007B6B39">
        <w:fldChar w:fldCharType="begin"/>
      </w:r>
      <w:r w:rsidRPr="007B6B39">
        <w:instrText xml:space="preserve"> REF _Ref459886184 \r \h </w:instrText>
      </w:r>
      <w:r w:rsidRPr="007B6B39">
        <w:fldChar w:fldCharType="separate"/>
      </w:r>
      <w:r w:rsidRPr="007B6B39">
        <w:t>Figure 24</w:t>
      </w:r>
      <w:r w:rsidRPr="007B6B39">
        <w:fldChar w:fldCharType="end"/>
      </w:r>
      <w:r w:rsidRPr="007B6B39">
        <w:t>.  The possible movemen</w:t>
      </w:r>
      <w:r w:rsidR="000E3B8F" w:rsidRPr="007B6B39">
        <w:t xml:space="preserve">ts of the station </w:t>
      </w:r>
      <w:proofErr w:type="gramStart"/>
      <w:r w:rsidR="000E3B8F" w:rsidRPr="007B6B39">
        <w:t>are shown</w:t>
      </w:r>
      <w:proofErr w:type="gramEnd"/>
      <w:r w:rsidR="000E3B8F" w:rsidRPr="007B6B39">
        <w:t xml:space="preserve"> in </w:t>
      </w:r>
      <w:r w:rsidR="000E3B8F" w:rsidRPr="007B6B39">
        <w:fldChar w:fldCharType="begin"/>
      </w:r>
      <w:r w:rsidR="000E3B8F" w:rsidRPr="007B6B39">
        <w:instrText xml:space="preserve"> REF _Ref459886403 \r \h </w:instrText>
      </w:r>
      <w:r w:rsidR="000E3B8F" w:rsidRPr="007B6B39">
        <w:fldChar w:fldCharType="separate"/>
      </w:r>
      <w:r w:rsidR="000E3B8F" w:rsidRPr="007B6B39">
        <w:t>Figure 25</w:t>
      </w:r>
      <w:r w:rsidR="000E3B8F" w:rsidRPr="007B6B39">
        <w:fldChar w:fldCharType="end"/>
      </w:r>
      <w:r w:rsidRPr="007B6B39">
        <w:t xml:space="preserve"> with notes describing changes to the stations operation.</w:t>
      </w:r>
    </w:p>
    <w:p w14:paraId="74E9EC24" w14:textId="6D0F2BE3" w:rsidR="00055808" w:rsidRPr="007B6B39" w:rsidRDefault="00555193" w:rsidP="00555193">
      <w:pPr>
        <w:pStyle w:val="BodyText"/>
        <w:jc w:val="center"/>
      </w:pPr>
      <w:r w:rsidRPr="007B6B39">
        <w:rPr>
          <w:noProof/>
          <w:lang w:val="en-IE" w:eastAsia="en-IE"/>
        </w:rPr>
        <mc:AlternateContent>
          <mc:Choice Requires="wpg">
            <w:drawing>
              <wp:inline distT="0" distB="0" distL="0" distR="0" wp14:anchorId="7A1399A0" wp14:editId="2EB55488">
                <wp:extent cx="5848350" cy="4150995"/>
                <wp:effectExtent l="0" t="0" r="19050" b="40005"/>
                <wp:docPr id="517"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8350" cy="4150995"/>
                          <a:chOff x="1413" y="1905"/>
                          <a:chExt cx="9210" cy="6537"/>
                        </a:xfrm>
                      </wpg:grpSpPr>
                      <wps:wsp>
                        <wps:cNvPr id="518" name="Line 3"/>
                        <wps:cNvCnPr>
                          <a:cxnSpLocks noChangeShapeType="1"/>
                        </wps:cNvCnPr>
                        <wps:spPr bwMode="auto">
                          <a:xfrm flipV="1">
                            <a:off x="5835" y="4456"/>
                            <a:ext cx="1558" cy="181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19" name="Freeform 4"/>
                        <wps:cNvSpPr>
                          <a:spLocks/>
                        </wps:cNvSpPr>
                        <wps:spPr bwMode="auto">
                          <a:xfrm>
                            <a:off x="5771" y="6236"/>
                            <a:ext cx="100" cy="106"/>
                          </a:xfrm>
                          <a:custGeom>
                            <a:avLst/>
                            <a:gdLst>
                              <a:gd name="T0" fmla="*/ 0 w 100"/>
                              <a:gd name="T1" fmla="*/ 106 h 106"/>
                              <a:gd name="T2" fmla="*/ 100 w 100"/>
                              <a:gd name="T3" fmla="*/ 63 h 106"/>
                              <a:gd name="T4" fmla="*/ 28 w 100"/>
                              <a:gd name="T5" fmla="*/ 0 h 106"/>
                              <a:gd name="T6" fmla="*/ 0 w 100"/>
                              <a:gd name="T7" fmla="*/ 106 h 106"/>
                            </a:gdLst>
                            <a:ahLst/>
                            <a:cxnLst>
                              <a:cxn ang="0">
                                <a:pos x="T0" y="T1"/>
                              </a:cxn>
                              <a:cxn ang="0">
                                <a:pos x="T2" y="T3"/>
                              </a:cxn>
                              <a:cxn ang="0">
                                <a:pos x="T4" y="T5"/>
                              </a:cxn>
                              <a:cxn ang="0">
                                <a:pos x="T6" y="T7"/>
                              </a:cxn>
                            </a:cxnLst>
                            <a:rect l="0" t="0" r="r" b="b"/>
                            <a:pathLst>
                              <a:path w="100" h="106">
                                <a:moveTo>
                                  <a:pt x="0" y="106"/>
                                </a:moveTo>
                                <a:lnTo>
                                  <a:pt x="100" y="63"/>
                                </a:lnTo>
                                <a:lnTo>
                                  <a:pt x="28" y="0"/>
                                </a:lnTo>
                                <a:lnTo>
                                  <a:pt x="0" y="1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0" name="Freeform 5"/>
                        <wps:cNvSpPr>
                          <a:spLocks/>
                        </wps:cNvSpPr>
                        <wps:spPr bwMode="auto">
                          <a:xfrm>
                            <a:off x="5771" y="6236"/>
                            <a:ext cx="100" cy="106"/>
                          </a:xfrm>
                          <a:custGeom>
                            <a:avLst/>
                            <a:gdLst>
                              <a:gd name="T0" fmla="*/ 0 w 33"/>
                              <a:gd name="T1" fmla="*/ 35 h 35"/>
                              <a:gd name="T2" fmla="*/ 33 w 33"/>
                              <a:gd name="T3" fmla="*/ 21 h 35"/>
                              <a:gd name="T4" fmla="*/ 9 w 33"/>
                              <a:gd name="T5" fmla="*/ 0 h 35"/>
                              <a:gd name="T6" fmla="*/ 0 w 33"/>
                              <a:gd name="T7" fmla="*/ 35 h 35"/>
                            </a:gdLst>
                            <a:ahLst/>
                            <a:cxnLst>
                              <a:cxn ang="0">
                                <a:pos x="T0" y="T1"/>
                              </a:cxn>
                              <a:cxn ang="0">
                                <a:pos x="T2" y="T3"/>
                              </a:cxn>
                              <a:cxn ang="0">
                                <a:pos x="T4" y="T5"/>
                              </a:cxn>
                              <a:cxn ang="0">
                                <a:pos x="T6" y="T7"/>
                              </a:cxn>
                            </a:cxnLst>
                            <a:rect l="0" t="0" r="r" b="b"/>
                            <a:pathLst>
                              <a:path w="33" h="35">
                                <a:moveTo>
                                  <a:pt x="0" y="35"/>
                                </a:moveTo>
                                <a:lnTo>
                                  <a:pt x="33" y="21"/>
                                </a:lnTo>
                                <a:lnTo>
                                  <a:pt x="9" y="0"/>
                                </a:lnTo>
                                <a:lnTo>
                                  <a:pt x="0" y="3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1" name="Line 6"/>
                        <wps:cNvCnPr>
                          <a:cxnSpLocks noChangeShapeType="1"/>
                        </wps:cNvCnPr>
                        <wps:spPr bwMode="auto">
                          <a:xfrm flipV="1">
                            <a:off x="5877" y="4465"/>
                            <a:ext cx="1507" cy="60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2" name="Freeform 7"/>
                        <wps:cNvSpPr>
                          <a:spLocks/>
                        </wps:cNvSpPr>
                        <wps:spPr bwMode="auto">
                          <a:xfrm>
                            <a:off x="5786" y="5022"/>
                            <a:ext cx="109" cy="91"/>
                          </a:xfrm>
                          <a:custGeom>
                            <a:avLst/>
                            <a:gdLst>
                              <a:gd name="T0" fmla="*/ 0 w 109"/>
                              <a:gd name="T1" fmla="*/ 82 h 91"/>
                              <a:gd name="T2" fmla="*/ 109 w 109"/>
                              <a:gd name="T3" fmla="*/ 91 h 91"/>
                              <a:gd name="T4" fmla="*/ 73 w 109"/>
                              <a:gd name="T5" fmla="*/ 0 h 91"/>
                              <a:gd name="T6" fmla="*/ 0 w 109"/>
                              <a:gd name="T7" fmla="*/ 82 h 91"/>
                            </a:gdLst>
                            <a:ahLst/>
                            <a:cxnLst>
                              <a:cxn ang="0">
                                <a:pos x="T0" y="T1"/>
                              </a:cxn>
                              <a:cxn ang="0">
                                <a:pos x="T2" y="T3"/>
                              </a:cxn>
                              <a:cxn ang="0">
                                <a:pos x="T4" y="T5"/>
                              </a:cxn>
                              <a:cxn ang="0">
                                <a:pos x="T6" y="T7"/>
                              </a:cxn>
                            </a:cxnLst>
                            <a:rect l="0" t="0" r="r" b="b"/>
                            <a:pathLst>
                              <a:path w="109" h="91">
                                <a:moveTo>
                                  <a:pt x="0" y="82"/>
                                </a:moveTo>
                                <a:lnTo>
                                  <a:pt x="109" y="91"/>
                                </a:lnTo>
                                <a:lnTo>
                                  <a:pt x="73" y="0"/>
                                </a:lnTo>
                                <a:lnTo>
                                  <a:pt x="0"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3" name="Freeform 8"/>
                        <wps:cNvSpPr>
                          <a:spLocks/>
                        </wps:cNvSpPr>
                        <wps:spPr bwMode="auto">
                          <a:xfrm>
                            <a:off x="5786" y="5022"/>
                            <a:ext cx="109" cy="91"/>
                          </a:xfrm>
                          <a:custGeom>
                            <a:avLst/>
                            <a:gdLst>
                              <a:gd name="T0" fmla="*/ 0 w 36"/>
                              <a:gd name="T1" fmla="*/ 27 h 30"/>
                              <a:gd name="T2" fmla="*/ 36 w 36"/>
                              <a:gd name="T3" fmla="*/ 30 h 30"/>
                              <a:gd name="T4" fmla="*/ 24 w 36"/>
                              <a:gd name="T5" fmla="*/ 0 h 30"/>
                              <a:gd name="T6" fmla="*/ 0 w 36"/>
                              <a:gd name="T7" fmla="*/ 27 h 30"/>
                            </a:gdLst>
                            <a:ahLst/>
                            <a:cxnLst>
                              <a:cxn ang="0">
                                <a:pos x="T0" y="T1"/>
                              </a:cxn>
                              <a:cxn ang="0">
                                <a:pos x="T2" y="T3"/>
                              </a:cxn>
                              <a:cxn ang="0">
                                <a:pos x="T4" y="T5"/>
                              </a:cxn>
                              <a:cxn ang="0">
                                <a:pos x="T6" y="T7"/>
                              </a:cxn>
                            </a:cxnLst>
                            <a:rect l="0" t="0" r="r" b="b"/>
                            <a:pathLst>
                              <a:path w="36" h="30">
                                <a:moveTo>
                                  <a:pt x="0" y="27"/>
                                </a:moveTo>
                                <a:lnTo>
                                  <a:pt x="36" y="30"/>
                                </a:lnTo>
                                <a:lnTo>
                                  <a:pt x="24" y="0"/>
                                </a:lnTo>
                                <a:lnTo>
                                  <a:pt x="0" y="2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 name="Line 9"/>
                        <wps:cNvCnPr>
                          <a:cxnSpLocks noChangeShapeType="1"/>
                        </wps:cNvCnPr>
                        <wps:spPr bwMode="auto">
                          <a:xfrm flipV="1">
                            <a:off x="5880" y="4456"/>
                            <a:ext cx="1529" cy="2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5" name="Freeform 10"/>
                        <wps:cNvSpPr>
                          <a:spLocks/>
                        </wps:cNvSpPr>
                        <wps:spPr bwMode="auto">
                          <a:xfrm>
                            <a:off x="5783" y="4429"/>
                            <a:ext cx="97" cy="97"/>
                          </a:xfrm>
                          <a:custGeom>
                            <a:avLst/>
                            <a:gdLst>
                              <a:gd name="T0" fmla="*/ 0 w 97"/>
                              <a:gd name="T1" fmla="*/ 48 h 97"/>
                              <a:gd name="T2" fmla="*/ 97 w 97"/>
                              <a:gd name="T3" fmla="*/ 97 h 97"/>
                              <a:gd name="T4" fmla="*/ 97 w 97"/>
                              <a:gd name="T5" fmla="*/ 0 h 97"/>
                              <a:gd name="T6" fmla="*/ 0 w 97"/>
                              <a:gd name="T7" fmla="*/ 48 h 97"/>
                            </a:gdLst>
                            <a:ahLst/>
                            <a:cxnLst>
                              <a:cxn ang="0">
                                <a:pos x="T0" y="T1"/>
                              </a:cxn>
                              <a:cxn ang="0">
                                <a:pos x="T2" y="T3"/>
                              </a:cxn>
                              <a:cxn ang="0">
                                <a:pos x="T4" y="T5"/>
                              </a:cxn>
                              <a:cxn ang="0">
                                <a:pos x="T6" y="T7"/>
                              </a:cxn>
                            </a:cxnLst>
                            <a:rect l="0" t="0" r="r" b="b"/>
                            <a:pathLst>
                              <a:path w="97" h="97">
                                <a:moveTo>
                                  <a:pt x="0" y="48"/>
                                </a:moveTo>
                                <a:lnTo>
                                  <a:pt x="97" y="97"/>
                                </a:lnTo>
                                <a:lnTo>
                                  <a:pt x="97" y="0"/>
                                </a:lnTo>
                                <a:lnTo>
                                  <a:pt x="0" y="4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6" name="Freeform 11"/>
                        <wps:cNvSpPr>
                          <a:spLocks/>
                        </wps:cNvSpPr>
                        <wps:spPr bwMode="auto">
                          <a:xfrm>
                            <a:off x="5783" y="4429"/>
                            <a:ext cx="97" cy="97"/>
                          </a:xfrm>
                          <a:custGeom>
                            <a:avLst/>
                            <a:gdLst>
                              <a:gd name="T0" fmla="*/ 0 w 32"/>
                              <a:gd name="T1" fmla="*/ 16 h 32"/>
                              <a:gd name="T2" fmla="*/ 32 w 32"/>
                              <a:gd name="T3" fmla="*/ 32 h 32"/>
                              <a:gd name="T4" fmla="*/ 32 w 32"/>
                              <a:gd name="T5" fmla="*/ 0 h 32"/>
                              <a:gd name="T6" fmla="*/ 0 w 32"/>
                              <a:gd name="T7" fmla="*/ 16 h 32"/>
                            </a:gdLst>
                            <a:ahLst/>
                            <a:cxnLst>
                              <a:cxn ang="0">
                                <a:pos x="T0" y="T1"/>
                              </a:cxn>
                              <a:cxn ang="0">
                                <a:pos x="T2" y="T3"/>
                              </a:cxn>
                              <a:cxn ang="0">
                                <a:pos x="T4" y="T5"/>
                              </a:cxn>
                              <a:cxn ang="0">
                                <a:pos x="T6" y="T7"/>
                              </a:cxn>
                            </a:cxnLst>
                            <a:rect l="0" t="0" r="r" b="b"/>
                            <a:pathLst>
                              <a:path w="32" h="32">
                                <a:moveTo>
                                  <a:pt x="0" y="16"/>
                                </a:moveTo>
                                <a:lnTo>
                                  <a:pt x="32" y="32"/>
                                </a:lnTo>
                                <a:lnTo>
                                  <a:pt x="32" y="0"/>
                                </a:lnTo>
                                <a:lnTo>
                                  <a:pt x="0" y="1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Line 12"/>
                        <wps:cNvCnPr>
                          <a:cxnSpLocks noChangeShapeType="1"/>
                        </wps:cNvCnPr>
                        <wps:spPr bwMode="auto">
                          <a:xfrm>
                            <a:off x="9875" y="2919"/>
                            <a:ext cx="627"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28" name="Freeform 13"/>
                        <wps:cNvSpPr>
                          <a:spLocks/>
                        </wps:cNvSpPr>
                        <wps:spPr bwMode="auto">
                          <a:xfrm>
                            <a:off x="10502" y="2858"/>
                            <a:ext cx="121" cy="121"/>
                          </a:xfrm>
                          <a:custGeom>
                            <a:avLst/>
                            <a:gdLst>
                              <a:gd name="T0" fmla="*/ 121 w 121"/>
                              <a:gd name="T1" fmla="*/ 61 h 121"/>
                              <a:gd name="T2" fmla="*/ 0 w 121"/>
                              <a:gd name="T3" fmla="*/ 0 h 121"/>
                              <a:gd name="T4" fmla="*/ 0 w 121"/>
                              <a:gd name="T5" fmla="*/ 121 h 121"/>
                              <a:gd name="T6" fmla="*/ 121 w 121"/>
                              <a:gd name="T7" fmla="*/ 61 h 121"/>
                            </a:gdLst>
                            <a:ahLst/>
                            <a:cxnLst>
                              <a:cxn ang="0">
                                <a:pos x="T0" y="T1"/>
                              </a:cxn>
                              <a:cxn ang="0">
                                <a:pos x="T2" y="T3"/>
                              </a:cxn>
                              <a:cxn ang="0">
                                <a:pos x="T4" y="T5"/>
                              </a:cxn>
                              <a:cxn ang="0">
                                <a:pos x="T6" y="T7"/>
                              </a:cxn>
                            </a:cxnLst>
                            <a:rect l="0" t="0" r="r" b="b"/>
                            <a:pathLst>
                              <a:path w="121" h="121">
                                <a:moveTo>
                                  <a:pt x="121" y="61"/>
                                </a:moveTo>
                                <a:lnTo>
                                  <a:pt x="0" y="0"/>
                                </a:lnTo>
                                <a:lnTo>
                                  <a:pt x="0" y="121"/>
                                </a:lnTo>
                                <a:lnTo>
                                  <a:pt x="121" y="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9" name="Freeform 14"/>
                        <wps:cNvSpPr>
                          <a:spLocks/>
                        </wps:cNvSpPr>
                        <wps:spPr bwMode="auto">
                          <a:xfrm>
                            <a:off x="10502" y="2858"/>
                            <a:ext cx="121" cy="121"/>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5"/>
                        <wps:cNvCnPr>
                          <a:cxnSpLocks noChangeShapeType="1"/>
                        </wps:cNvCnPr>
                        <wps:spPr bwMode="auto">
                          <a:xfrm flipV="1">
                            <a:off x="7103" y="8182"/>
                            <a:ext cx="729" cy="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1" name="Freeform 16"/>
                        <wps:cNvSpPr>
                          <a:spLocks/>
                        </wps:cNvSpPr>
                        <wps:spPr bwMode="auto">
                          <a:xfrm>
                            <a:off x="7832" y="8121"/>
                            <a:ext cx="121" cy="121"/>
                          </a:xfrm>
                          <a:custGeom>
                            <a:avLst/>
                            <a:gdLst>
                              <a:gd name="T0" fmla="*/ 121 w 121"/>
                              <a:gd name="T1" fmla="*/ 61 h 121"/>
                              <a:gd name="T2" fmla="*/ 0 w 121"/>
                              <a:gd name="T3" fmla="*/ 0 h 121"/>
                              <a:gd name="T4" fmla="*/ 0 w 121"/>
                              <a:gd name="T5" fmla="*/ 121 h 121"/>
                              <a:gd name="T6" fmla="*/ 121 w 121"/>
                              <a:gd name="T7" fmla="*/ 61 h 121"/>
                            </a:gdLst>
                            <a:ahLst/>
                            <a:cxnLst>
                              <a:cxn ang="0">
                                <a:pos x="T0" y="T1"/>
                              </a:cxn>
                              <a:cxn ang="0">
                                <a:pos x="T2" y="T3"/>
                              </a:cxn>
                              <a:cxn ang="0">
                                <a:pos x="T4" y="T5"/>
                              </a:cxn>
                              <a:cxn ang="0">
                                <a:pos x="T6" y="T7"/>
                              </a:cxn>
                            </a:cxnLst>
                            <a:rect l="0" t="0" r="r" b="b"/>
                            <a:pathLst>
                              <a:path w="121" h="121">
                                <a:moveTo>
                                  <a:pt x="121" y="61"/>
                                </a:moveTo>
                                <a:lnTo>
                                  <a:pt x="0" y="0"/>
                                </a:lnTo>
                                <a:lnTo>
                                  <a:pt x="0" y="121"/>
                                </a:lnTo>
                                <a:lnTo>
                                  <a:pt x="121" y="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2" name="Freeform 17"/>
                        <wps:cNvSpPr>
                          <a:spLocks/>
                        </wps:cNvSpPr>
                        <wps:spPr bwMode="auto">
                          <a:xfrm>
                            <a:off x="7832" y="8121"/>
                            <a:ext cx="121" cy="121"/>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 name="Line 18"/>
                        <wps:cNvCnPr>
                          <a:cxnSpLocks noChangeShapeType="1"/>
                        </wps:cNvCnPr>
                        <wps:spPr bwMode="auto">
                          <a:xfrm flipH="1" flipV="1">
                            <a:off x="4201" y="8182"/>
                            <a:ext cx="726" cy="6"/>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4" name="Freeform 19"/>
                        <wps:cNvSpPr>
                          <a:spLocks/>
                        </wps:cNvSpPr>
                        <wps:spPr bwMode="auto">
                          <a:xfrm>
                            <a:off x="4080" y="8121"/>
                            <a:ext cx="121" cy="121"/>
                          </a:xfrm>
                          <a:custGeom>
                            <a:avLst/>
                            <a:gdLst>
                              <a:gd name="T0" fmla="*/ 0 w 121"/>
                              <a:gd name="T1" fmla="*/ 61 h 121"/>
                              <a:gd name="T2" fmla="*/ 121 w 121"/>
                              <a:gd name="T3" fmla="*/ 121 h 121"/>
                              <a:gd name="T4" fmla="*/ 121 w 121"/>
                              <a:gd name="T5" fmla="*/ 0 h 121"/>
                              <a:gd name="T6" fmla="*/ 0 w 121"/>
                              <a:gd name="T7" fmla="*/ 61 h 121"/>
                            </a:gdLst>
                            <a:ahLst/>
                            <a:cxnLst>
                              <a:cxn ang="0">
                                <a:pos x="T0" y="T1"/>
                              </a:cxn>
                              <a:cxn ang="0">
                                <a:pos x="T2" y="T3"/>
                              </a:cxn>
                              <a:cxn ang="0">
                                <a:pos x="T4" y="T5"/>
                              </a:cxn>
                              <a:cxn ang="0">
                                <a:pos x="T6" y="T7"/>
                              </a:cxn>
                            </a:cxnLst>
                            <a:rect l="0" t="0" r="r" b="b"/>
                            <a:pathLst>
                              <a:path w="121" h="121">
                                <a:moveTo>
                                  <a:pt x="0" y="61"/>
                                </a:moveTo>
                                <a:lnTo>
                                  <a:pt x="121" y="121"/>
                                </a:lnTo>
                                <a:lnTo>
                                  <a:pt x="121" y="0"/>
                                </a:lnTo>
                                <a:lnTo>
                                  <a:pt x="0" y="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 name="Freeform 20"/>
                        <wps:cNvSpPr>
                          <a:spLocks/>
                        </wps:cNvSpPr>
                        <wps:spPr bwMode="auto">
                          <a:xfrm>
                            <a:off x="4080" y="8121"/>
                            <a:ext cx="121" cy="121"/>
                          </a:xfrm>
                          <a:custGeom>
                            <a:avLst/>
                            <a:gdLst>
                              <a:gd name="T0" fmla="*/ 0 w 40"/>
                              <a:gd name="T1" fmla="*/ 20 h 40"/>
                              <a:gd name="T2" fmla="*/ 40 w 40"/>
                              <a:gd name="T3" fmla="*/ 40 h 40"/>
                              <a:gd name="T4" fmla="*/ 40 w 40"/>
                              <a:gd name="T5" fmla="*/ 0 h 40"/>
                              <a:gd name="T6" fmla="*/ 0 w 40"/>
                              <a:gd name="T7" fmla="*/ 20 h 40"/>
                            </a:gdLst>
                            <a:ahLst/>
                            <a:cxnLst>
                              <a:cxn ang="0">
                                <a:pos x="T0" y="T1"/>
                              </a:cxn>
                              <a:cxn ang="0">
                                <a:pos x="T2" y="T3"/>
                              </a:cxn>
                              <a:cxn ang="0">
                                <a:pos x="T4" y="T5"/>
                              </a:cxn>
                              <a:cxn ang="0">
                                <a:pos x="T6" y="T7"/>
                              </a:cxn>
                            </a:cxnLst>
                            <a:rect l="0" t="0" r="r" b="b"/>
                            <a:pathLst>
                              <a:path w="40" h="40">
                                <a:moveTo>
                                  <a:pt x="0" y="20"/>
                                </a:moveTo>
                                <a:lnTo>
                                  <a:pt x="40" y="40"/>
                                </a:lnTo>
                                <a:lnTo>
                                  <a:pt x="40" y="0"/>
                                </a:lnTo>
                                <a:lnTo>
                                  <a:pt x="0" y="2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6" name="Line 21"/>
                        <wps:cNvCnPr>
                          <a:cxnSpLocks noChangeShapeType="1"/>
                        </wps:cNvCnPr>
                        <wps:spPr bwMode="auto">
                          <a:xfrm flipH="1">
                            <a:off x="5892" y="2919"/>
                            <a:ext cx="181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37" name="Freeform 22"/>
                        <wps:cNvSpPr>
                          <a:spLocks/>
                        </wps:cNvSpPr>
                        <wps:spPr bwMode="auto">
                          <a:xfrm>
                            <a:off x="5771" y="2858"/>
                            <a:ext cx="121" cy="121"/>
                          </a:xfrm>
                          <a:custGeom>
                            <a:avLst/>
                            <a:gdLst>
                              <a:gd name="T0" fmla="*/ 0 w 121"/>
                              <a:gd name="T1" fmla="*/ 61 h 121"/>
                              <a:gd name="T2" fmla="*/ 121 w 121"/>
                              <a:gd name="T3" fmla="*/ 121 h 121"/>
                              <a:gd name="T4" fmla="*/ 121 w 121"/>
                              <a:gd name="T5" fmla="*/ 0 h 121"/>
                              <a:gd name="T6" fmla="*/ 0 w 121"/>
                              <a:gd name="T7" fmla="*/ 61 h 121"/>
                            </a:gdLst>
                            <a:ahLst/>
                            <a:cxnLst>
                              <a:cxn ang="0">
                                <a:pos x="T0" y="T1"/>
                              </a:cxn>
                              <a:cxn ang="0">
                                <a:pos x="T2" y="T3"/>
                              </a:cxn>
                              <a:cxn ang="0">
                                <a:pos x="T4" y="T5"/>
                              </a:cxn>
                              <a:cxn ang="0">
                                <a:pos x="T6" y="T7"/>
                              </a:cxn>
                            </a:cxnLst>
                            <a:rect l="0" t="0" r="r" b="b"/>
                            <a:pathLst>
                              <a:path w="121" h="121">
                                <a:moveTo>
                                  <a:pt x="0" y="61"/>
                                </a:moveTo>
                                <a:lnTo>
                                  <a:pt x="121" y="121"/>
                                </a:lnTo>
                                <a:lnTo>
                                  <a:pt x="121" y="0"/>
                                </a:lnTo>
                                <a:lnTo>
                                  <a:pt x="0" y="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23"/>
                        <wps:cNvSpPr>
                          <a:spLocks/>
                        </wps:cNvSpPr>
                        <wps:spPr bwMode="auto">
                          <a:xfrm>
                            <a:off x="5771" y="2858"/>
                            <a:ext cx="121" cy="121"/>
                          </a:xfrm>
                          <a:custGeom>
                            <a:avLst/>
                            <a:gdLst>
                              <a:gd name="T0" fmla="*/ 0 w 40"/>
                              <a:gd name="T1" fmla="*/ 20 h 40"/>
                              <a:gd name="T2" fmla="*/ 40 w 40"/>
                              <a:gd name="T3" fmla="*/ 40 h 40"/>
                              <a:gd name="T4" fmla="*/ 40 w 40"/>
                              <a:gd name="T5" fmla="*/ 0 h 40"/>
                              <a:gd name="T6" fmla="*/ 0 w 40"/>
                              <a:gd name="T7" fmla="*/ 20 h 40"/>
                            </a:gdLst>
                            <a:ahLst/>
                            <a:cxnLst>
                              <a:cxn ang="0">
                                <a:pos x="T0" y="T1"/>
                              </a:cxn>
                              <a:cxn ang="0">
                                <a:pos x="T2" y="T3"/>
                              </a:cxn>
                              <a:cxn ang="0">
                                <a:pos x="T4" y="T5"/>
                              </a:cxn>
                              <a:cxn ang="0">
                                <a:pos x="T6" y="T7"/>
                              </a:cxn>
                            </a:cxnLst>
                            <a:rect l="0" t="0" r="r" b="b"/>
                            <a:pathLst>
                              <a:path w="40" h="40">
                                <a:moveTo>
                                  <a:pt x="0" y="20"/>
                                </a:moveTo>
                                <a:lnTo>
                                  <a:pt x="40" y="40"/>
                                </a:lnTo>
                                <a:lnTo>
                                  <a:pt x="40" y="0"/>
                                </a:lnTo>
                                <a:lnTo>
                                  <a:pt x="0" y="2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Line 24"/>
                        <wps:cNvCnPr>
                          <a:cxnSpLocks noChangeShapeType="1"/>
                        </wps:cNvCnPr>
                        <wps:spPr bwMode="auto">
                          <a:xfrm>
                            <a:off x="4307" y="2919"/>
                            <a:ext cx="134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0" name="Freeform 25"/>
                        <wps:cNvSpPr>
                          <a:spLocks/>
                        </wps:cNvSpPr>
                        <wps:spPr bwMode="auto">
                          <a:xfrm>
                            <a:off x="5650" y="2858"/>
                            <a:ext cx="121" cy="121"/>
                          </a:xfrm>
                          <a:custGeom>
                            <a:avLst/>
                            <a:gdLst>
                              <a:gd name="T0" fmla="*/ 121 w 121"/>
                              <a:gd name="T1" fmla="*/ 61 h 121"/>
                              <a:gd name="T2" fmla="*/ 0 w 121"/>
                              <a:gd name="T3" fmla="*/ 0 h 121"/>
                              <a:gd name="T4" fmla="*/ 0 w 121"/>
                              <a:gd name="T5" fmla="*/ 121 h 121"/>
                              <a:gd name="T6" fmla="*/ 121 w 121"/>
                              <a:gd name="T7" fmla="*/ 61 h 121"/>
                            </a:gdLst>
                            <a:ahLst/>
                            <a:cxnLst>
                              <a:cxn ang="0">
                                <a:pos x="T0" y="T1"/>
                              </a:cxn>
                              <a:cxn ang="0">
                                <a:pos x="T2" y="T3"/>
                              </a:cxn>
                              <a:cxn ang="0">
                                <a:pos x="T4" y="T5"/>
                              </a:cxn>
                              <a:cxn ang="0">
                                <a:pos x="T6" y="T7"/>
                              </a:cxn>
                            </a:cxnLst>
                            <a:rect l="0" t="0" r="r" b="b"/>
                            <a:pathLst>
                              <a:path w="121" h="121">
                                <a:moveTo>
                                  <a:pt x="121" y="61"/>
                                </a:moveTo>
                                <a:lnTo>
                                  <a:pt x="0" y="0"/>
                                </a:lnTo>
                                <a:lnTo>
                                  <a:pt x="0" y="121"/>
                                </a:lnTo>
                                <a:lnTo>
                                  <a:pt x="121" y="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Freeform 26"/>
                        <wps:cNvSpPr>
                          <a:spLocks/>
                        </wps:cNvSpPr>
                        <wps:spPr bwMode="auto">
                          <a:xfrm>
                            <a:off x="5650" y="2858"/>
                            <a:ext cx="121" cy="121"/>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Line 27"/>
                        <wps:cNvCnPr>
                          <a:cxnSpLocks noChangeShapeType="1"/>
                        </wps:cNvCnPr>
                        <wps:spPr bwMode="auto">
                          <a:xfrm flipH="1">
                            <a:off x="1534" y="2919"/>
                            <a:ext cx="60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55" name="Freeform 28"/>
                        <wps:cNvSpPr>
                          <a:spLocks/>
                        </wps:cNvSpPr>
                        <wps:spPr bwMode="auto">
                          <a:xfrm>
                            <a:off x="1413" y="2858"/>
                            <a:ext cx="121" cy="121"/>
                          </a:xfrm>
                          <a:custGeom>
                            <a:avLst/>
                            <a:gdLst>
                              <a:gd name="T0" fmla="*/ 0 w 121"/>
                              <a:gd name="T1" fmla="*/ 61 h 121"/>
                              <a:gd name="T2" fmla="*/ 121 w 121"/>
                              <a:gd name="T3" fmla="*/ 121 h 121"/>
                              <a:gd name="T4" fmla="*/ 121 w 121"/>
                              <a:gd name="T5" fmla="*/ 0 h 121"/>
                              <a:gd name="T6" fmla="*/ 0 w 121"/>
                              <a:gd name="T7" fmla="*/ 61 h 121"/>
                            </a:gdLst>
                            <a:ahLst/>
                            <a:cxnLst>
                              <a:cxn ang="0">
                                <a:pos x="T0" y="T1"/>
                              </a:cxn>
                              <a:cxn ang="0">
                                <a:pos x="T2" y="T3"/>
                              </a:cxn>
                              <a:cxn ang="0">
                                <a:pos x="T4" y="T5"/>
                              </a:cxn>
                              <a:cxn ang="0">
                                <a:pos x="T6" y="T7"/>
                              </a:cxn>
                            </a:cxnLst>
                            <a:rect l="0" t="0" r="r" b="b"/>
                            <a:pathLst>
                              <a:path w="121" h="121">
                                <a:moveTo>
                                  <a:pt x="0" y="61"/>
                                </a:moveTo>
                                <a:lnTo>
                                  <a:pt x="121" y="121"/>
                                </a:lnTo>
                                <a:lnTo>
                                  <a:pt x="121" y="0"/>
                                </a:lnTo>
                                <a:lnTo>
                                  <a:pt x="0" y="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3" name="Freeform 29"/>
                        <wps:cNvSpPr>
                          <a:spLocks/>
                        </wps:cNvSpPr>
                        <wps:spPr bwMode="auto">
                          <a:xfrm>
                            <a:off x="1413" y="2858"/>
                            <a:ext cx="121" cy="121"/>
                          </a:xfrm>
                          <a:custGeom>
                            <a:avLst/>
                            <a:gdLst>
                              <a:gd name="T0" fmla="*/ 0 w 40"/>
                              <a:gd name="T1" fmla="*/ 20 h 40"/>
                              <a:gd name="T2" fmla="*/ 40 w 40"/>
                              <a:gd name="T3" fmla="*/ 40 h 40"/>
                              <a:gd name="T4" fmla="*/ 40 w 40"/>
                              <a:gd name="T5" fmla="*/ 0 h 40"/>
                              <a:gd name="T6" fmla="*/ 0 w 40"/>
                              <a:gd name="T7" fmla="*/ 20 h 40"/>
                            </a:gdLst>
                            <a:ahLst/>
                            <a:cxnLst>
                              <a:cxn ang="0">
                                <a:pos x="T0" y="T1"/>
                              </a:cxn>
                              <a:cxn ang="0">
                                <a:pos x="T2" y="T3"/>
                              </a:cxn>
                              <a:cxn ang="0">
                                <a:pos x="T4" y="T5"/>
                              </a:cxn>
                              <a:cxn ang="0">
                                <a:pos x="T6" y="T7"/>
                              </a:cxn>
                            </a:cxnLst>
                            <a:rect l="0" t="0" r="r" b="b"/>
                            <a:pathLst>
                              <a:path w="40" h="40">
                                <a:moveTo>
                                  <a:pt x="0" y="20"/>
                                </a:moveTo>
                                <a:lnTo>
                                  <a:pt x="40" y="40"/>
                                </a:lnTo>
                                <a:lnTo>
                                  <a:pt x="40" y="0"/>
                                </a:lnTo>
                                <a:lnTo>
                                  <a:pt x="0" y="2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 name="Line 30"/>
                        <wps:cNvCnPr>
                          <a:cxnSpLocks noChangeShapeType="1"/>
                        </wps:cNvCnPr>
                        <wps:spPr bwMode="auto">
                          <a:xfrm>
                            <a:off x="7953" y="1905"/>
                            <a:ext cx="1" cy="6537"/>
                          </a:xfrm>
                          <a:prstGeom prst="line">
                            <a:avLst/>
                          </a:prstGeom>
                          <a:noFill/>
                          <a:ln w="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55" name="Line 31"/>
                        <wps:cNvCnPr>
                          <a:cxnSpLocks noChangeShapeType="1"/>
                        </wps:cNvCnPr>
                        <wps:spPr bwMode="auto">
                          <a:xfrm>
                            <a:off x="4080" y="1905"/>
                            <a:ext cx="1" cy="6537"/>
                          </a:xfrm>
                          <a:prstGeom prst="line">
                            <a:avLst/>
                          </a:prstGeom>
                          <a:noFill/>
                          <a:ln w="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56" name="Freeform 32"/>
                        <wps:cNvSpPr>
                          <a:spLocks/>
                        </wps:cNvSpPr>
                        <wps:spPr bwMode="auto">
                          <a:xfrm>
                            <a:off x="6004" y="6635"/>
                            <a:ext cx="43" cy="112"/>
                          </a:xfrm>
                          <a:custGeom>
                            <a:avLst/>
                            <a:gdLst>
                              <a:gd name="T0" fmla="*/ 0 w 43"/>
                              <a:gd name="T1" fmla="*/ 112 h 112"/>
                              <a:gd name="T2" fmla="*/ 25 w 43"/>
                              <a:gd name="T3" fmla="*/ 112 h 112"/>
                              <a:gd name="T4" fmla="*/ 28 w 43"/>
                              <a:gd name="T5" fmla="*/ 70 h 112"/>
                              <a:gd name="T6" fmla="*/ 37 w 43"/>
                              <a:gd name="T7" fmla="*/ 24 h 112"/>
                              <a:gd name="T8" fmla="*/ 43 w 43"/>
                              <a:gd name="T9" fmla="*/ 6 h 112"/>
                              <a:gd name="T10" fmla="*/ 19 w 43"/>
                              <a:gd name="T11" fmla="*/ 0 h 112"/>
                              <a:gd name="T12" fmla="*/ 12 w 43"/>
                              <a:gd name="T13" fmla="*/ 18 h 112"/>
                              <a:gd name="T14" fmla="*/ 3 w 43"/>
                              <a:gd name="T15" fmla="*/ 64 h 112"/>
                              <a:gd name="T16" fmla="*/ 3 w 43"/>
                              <a:gd name="T17" fmla="*/ 67 h 112"/>
                              <a:gd name="T18" fmla="*/ 0 w 43"/>
                              <a:gd name="T19" fmla="*/ 112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 h="112">
                                <a:moveTo>
                                  <a:pt x="0" y="112"/>
                                </a:moveTo>
                                <a:lnTo>
                                  <a:pt x="25" y="112"/>
                                </a:lnTo>
                                <a:lnTo>
                                  <a:pt x="28" y="70"/>
                                </a:lnTo>
                                <a:lnTo>
                                  <a:pt x="37" y="24"/>
                                </a:lnTo>
                                <a:lnTo>
                                  <a:pt x="43" y="6"/>
                                </a:lnTo>
                                <a:lnTo>
                                  <a:pt x="19" y="0"/>
                                </a:lnTo>
                                <a:lnTo>
                                  <a:pt x="12" y="18"/>
                                </a:lnTo>
                                <a:lnTo>
                                  <a:pt x="3" y="64"/>
                                </a:lnTo>
                                <a:lnTo>
                                  <a:pt x="3" y="67"/>
                                </a:lnTo>
                                <a:lnTo>
                                  <a:pt x="0" y="1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7" name="Freeform 33"/>
                        <wps:cNvSpPr>
                          <a:spLocks/>
                        </wps:cNvSpPr>
                        <wps:spPr bwMode="auto">
                          <a:xfrm>
                            <a:off x="6004" y="6635"/>
                            <a:ext cx="43" cy="112"/>
                          </a:xfrm>
                          <a:custGeom>
                            <a:avLst/>
                            <a:gdLst>
                              <a:gd name="T0" fmla="*/ 0 w 14"/>
                              <a:gd name="T1" fmla="*/ 37 h 37"/>
                              <a:gd name="T2" fmla="*/ 8 w 14"/>
                              <a:gd name="T3" fmla="*/ 37 h 37"/>
                              <a:gd name="T4" fmla="*/ 9 w 14"/>
                              <a:gd name="T5" fmla="*/ 23 h 37"/>
                              <a:gd name="T6" fmla="*/ 12 w 14"/>
                              <a:gd name="T7" fmla="*/ 8 h 37"/>
                              <a:gd name="T8" fmla="*/ 14 w 14"/>
                              <a:gd name="T9" fmla="*/ 2 h 37"/>
                              <a:gd name="T10" fmla="*/ 6 w 14"/>
                              <a:gd name="T11" fmla="*/ 0 h 37"/>
                              <a:gd name="T12" fmla="*/ 4 w 14"/>
                              <a:gd name="T13" fmla="*/ 6 h 37"/>
                              <a:gd name="T14" fmla="*/ 1 w 14"/>
                              <a:gd name="T15" fmla="*/ 21 h 37"/>
                              <a:gd name="T16" fmla="*/ 1 w 14"/>
                              <a:gd name="T17" fmla="*/ 22 h 37"/>
                              <a:gd name="T18" fmla="*/ 0 w 14"/>
                              <a:gd name="T19"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37">
                                <a:moveTo>
                                  <a:pt x="0" y="37"/>
                                </a:moveTo>
                                <a:lnTo>
                                  <a:pt x="8" y="37"/>
                                </a:lnTo>
                                <a:lnTo>
                                  <a:pt x="9" y="23"/>
                                </a:lnTo>
                                <a:lnTo>
                                  <a:pt x="12" y="8"/>
                                </a:lnTo>
                                <a:lnTo>
                                  <a:pt x="14" y="2"/>
                                </a:lnTo>
                                <a:lnTo>
                                  <a:pt x="6" y="0"/>
                                </a:lnTo>
                                <a:lnTo>
                                  <a:pt x="4" y="6"/>
                                </a:lnTo>
                                <a:lnTo>
                                  <a:pt x="1" y="21"/>
                                </a:lnTo>
                                <a:lnTo>
                                  <a:pt x="1" y="22"/>
                                </a:lnTo>
                                <a:lnTo>
                                  <a:pt x="0" y="3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Freeform 34"/>
                        <wps:cNvSpPr>
                          <a:spLocks/>
                        </wps:cNvSpPr>
                        <wps:spPr bwMode="auto">
                          <a:xfrm>
                            <a:off x="6035" y="6581"/>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9" name="Freeform 35"/>
                        <wps:cNvSpPr>
                          <a:spLocks/>
                        </wps:cNvSpPr>
                        <wps:spPr bwMode="auto">
                          <a:xfrm>
                            <a:off x="6065" y="6529"/>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36"/>
                        <wps:cNvSpPr>
                          <a:spLocks/>
                        </wps:cNvSpPr>
                        <wps:spPr bwMode="auto">
                          <a:xfrm>
                            <a:off x="6092" y="6414"/>
                            <a:ext cx="91" cy="103"/>
                          </a:xfrm>
                          <a:custGeom>
                            <a:avLst/>
                            <a:gdLst>
                              <a:gd name="T0" fmla="*/ 0 w 91"/>
                              <a:gd name="T1" fmla="*/ 85 h 103"/>
                              <a:gd name="T2" fmla="*/ 24 w 91"/>
                              <a:gd name="T3" fmla="*/ 103 h 103"/>
                              <a:gd name="T4" fmla="*/ 46 w 91"/>
                              <a:gd name="T5" fmla="*/ 73 h 103"/>
                              <a:gd name="T6" fmla="*/ 79 w 91"/>
                              <a:gd name="T7" fmla="*/ 30 h 103"/>
                              <a:gd name="T8" fmla="*/ 91 w 91"/>
                              <a:gd name="T9" fmla="*/ 18 h 103"/>
                              <a:gd name="T10" fmla="*/ 73 w 91"/>
                              <a:gd name="T11" fmla="*/ 0 h 103"/>
                              <a:gd name="T12" fmla="*/ 61 w 91"/>
                              <a:gd name="T13" fmla="*/ 12 h 103"/>
                              <a:gd name="T14" fmla="*/ 24 w 91"/>
                              <a:gd name="T15" fmla="*/ 55 h 103"/>
                              <a:gd name="T16" fmla="*/ 21 w 91"/>
                              <a:gd name="T17" fmla="*/ 55 h 103"/>
                              <a:gd name="T18" fmla="*/ 0 w 91"/>
                              <a:gd name="T19" fmla="*/ 85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1" h="103">
                                <a:moveTo>
                                  <a:pt x="0" y="85"/>
                                </a:moveTo>
                                <a:lnTo>
                                  <a:pt x="24" y="103"/>
                                </a:lnTo>
                                <a:lnTo>
                                  <a:pt x="46" y="73"/>
                                </a:lnTo>
                                <a:lnTo>
                                  <a:pt x="79" y="30"/>
                                </a:lnTo>
                                <a:lnTo>
                                  <a:pt x="91" y="18"/>
                                </a:lnTo>
                                <a:lnTo>
                                  <a:pt x="73" y="0"/>
                                </a:lnTo>
                                <a:lnTo>
                                  <a:pt x="61" y="12"/>
                                </a:lnTo>
                                <a:lnTo>
                                  <a:pt x="24" y="55"/>
                                </a:lnTo>
                                <a:lnTo>
                                  <a:pt x="21" y="55"/>
                                </a:lnTo>
                                <a:lnTo>
                                  <a:pt x="0"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1" name="Freeform 37"/>
                        <wps:cNvSpPr>
                          <a:spLocks/>
                        </wps:cNvSpPr>
                        <wps:spPr bwMode="auto">
                          <a:xfrm>
                            <a:off x="6092" y="6414"/>
                            <a:ext cx="91" cy="103"/>
                          </a:xfrm>
                          <a:custGeom>
                            <a:avLst/>
                            <a:gdLst>
                              <a:gd name="T0" fmla="*/ 0 w 30"/>
                              <a:gd name="T1" fmla="*/ 28 h 34"/>
                              <a:gd name="T2" fmla="*/ 8 w 30"/>
                              <a:gd name="T3" fmla="*/ 34 h 34"/>
                              <a:gd name="T4" fmla="*/ 15 w 30"/>
                              <a:gd name="T5" fmla="*/ 24 h 34"/>
                              <a:gd name="T6" fmla="*/ 26 w 30"/>
                              <a:gd name="T7" fmla="*/ 10 h 34"/>
                              <a:gd name="T8" fmla="*/ 30 w 30"/>
                              <a:gd name="T9" fmla="*/ 6 h 34"/>
                              <a:gd name="T10" fmla="*/ 24 w 30"/>
                              <a:gd name="T11" fmla="*/ 0 h 34"/>
                              <a:gd name="T12" fmla="*/ 20 w 30"/>
                              <a:gd name="T13" fmla="*/ 4 h 34"/>
                              <a:gd name="T14" fmla="*/ 8 w 30"/>
                              <a:gd name="T15" fmla="*/ 18 h 34"/>
                              <a:gd name="T16" fmla="*/ 7 w 30"/>
                              <a:gd name="T17" fmla="*/ 18 h 34"/>
                              <a:gd name="T18" fmla="*/ 0 w 30"/>
                              <a:gd name="T19" fmla="*/ 28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0" h="34">
                                <a:moveTo>
                                  <a:pt x="0" y="28"/>
                                </a:moveTo>
                                <a:lnTo>
                                  <a:pt x="8" y="34"/>
                                </a:lnTo>
                                <a:lnTo>
                                  <a:pt x="15" y="24"/>
                                </a:lnTo>
                                <a:lnTo>
                                  <a:pt x="26" y="10"/>
                                </a:lnTo>
                                <a:lnTo>
                                  <a:pt x="30" y="6"/>
                                </a:lnTo>
                                <a:lnTo>
                                  <a:pt x="24" y="0"/>
                                </a:lnTo>
                                <a:lnTo>
                                  <a:pt x="20" y="4"/>
                                </a:lnTo>
                                <a:lnTo>
                                  <a:pt x="8" y="18"/>
                                </a:lnTo>
                                <a:lnTo>
                                  <a:pt x="7" y="18"/>
                                </a:lnTo>
                                <a:lnTo>
                                  <a:pt x="0" y="2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2" name="Freeform 38"/>
                        <wps:cNvSpPr>
                          <a:spLocks/>
                        </wps:cNvSpPr>
                        <wps:spPr bwMode="auto">
                          <a:xfrm>
                            <a:off x="6192" y="6375"/>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3" name="Freeform 39"/>
                        <wps:cNvSpPr>
                          <a:spLocks/>
                        </wps:cNvSpPr>
                        <wps:spPr bwMode="auto">
                          <a:xfrm>
                            <a:off x="6234" y="6335"/>
                            <a:ext cx="31" cy="31"/>
                          </a:xfrm>
                          <a:custGeom>
                            <a:avLst/>
                            <a:gdLst>
                              <a:gd name="T0" fmla="*/ 0 w 31"/>
                              <a:gd name="T1" fmla="*/ 16 h 31"/>
                              <a:gd name="T2" fmla="*/ 3 w 31"/>
                              <a:gd name="T3" fmla="*/ 22 h 31"/>
                              <a:gd name="T4" fmla="*/ 6 w 31"/>
                              <a:gd name="T5" fmla="*/ 25 h 31"/>
                              <a:gd name="T6" fmla="*/ 9 w 31"/>
                              <a:gd name="T7" fmla="*/ 31 h 31"/>
                              <a:gd name="T8" fmla="*/ 16 w 31"/>
                              <a:gd name="T9" fmla="*/ 31 h 31"/>
                              <a:gd name="T10" fmla="*/ 22 w 31"/>
                              <a:gd name="T11" fmla="*/ 31 h 31"/>
                              <a:gd name="T12" fmla="*/ 25 w 31"/>
                              <a:gd name="T13" fmla="*/ 25 h 31"/>
                              <a:gd name="T14" fmla="*/ 31 w 31"/>
                              <a:gd name="T15" fmla="*/ 22 h 31"/>
                              <a:gd name="T16" fmla="*/ 31 w 31"/>
                              <a:gd name="T17" fmla="*/ 16 h 31"/>
                              <a:gd name="T18" fmla="*/ 31 w 31"/>
                              <a:gd name="T19" fmla="*/ 10 h 31"/>
                              <a:gd name="T20" fmla="*/ 25 w 31"/>
                              <a:gd name="T21" fmla="*/ 7 h 31"/>
                              <a:gd name="T22" fmla="*/ 22 w 31"/>
                              <a:gd name="T23" fmla="*/ 4 h 31"/>
                              <a:gd name="T24" fmla="*/ 16 w 31"/>
                              <a:gd name="T25" fmla="*/ 0 h 31"/>
                              <a:gd name="T26" fmla="*/ 9 w 31"/>
                              <a:gd name="T27" fmla="*/ 4 h 31"/>
                              <a:gd name="T28" fmla="*/ 6 w 31"/>
                              <a:gd name="T29" fmla="*/ 7 h 31"/>
                              <a:gd name="T30" fmla="*/ 3 w 31"/>
                              <a:gd name="T31" fmla="*/ 10 h 31"/>
                              <a:gd name="T32" fmla="*/ 0 w 31"/>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1">
                                <a:moveTo>
                                  <a:pt x="0" y="16"/>
                                </a:moveTo>
                                <a:lnTo>
                                  <a:pt x="3" y="22"/>
                                </a:lnTo>
                                <a:lnTo>
                                  <a:pt x="6" y="25"/>
                                </a:lnTo>
                                <a:lnTo>
                                  <a:pt x="9" y="31"/>
                                </a:lnTo>
                                <a:lnTo>
                                  <a:pt x="16" y="31"/>
                                </a:lnTo>
                                <a:lnTo>
                                  <a:pt x="22" y="31"/>
                                </a:lnTo>
                                <a:lnTo>
                                  <a:pt x="25" y="25"/>
                                </a:lnTo>
                                <a:lnTo>
                                  <a:pt x="31" y="22"/>
                                </a:lnTo>
                                <a:lnTo>
                                  <a:pt x="31" y="16"/>
                                </a:lnTo>
                                <a:lnTo>
                                  <a:pt x="31" y="10"/>
                                </a:lnTo>
                                <a:lnTo>
                                  <a:pt x="25" y="7"/>
                                </a:lnTo>
                                <a:lnTo>
                                  <a:pt x="22" y="4"/>
                                </a:lnTo>
                                <a:lnTo>
                                  <a:pt x="16" y="0"/>
                                </a:lnTo>
                                <a:lnTo>
                                  <a:pt x="9" y="4"/>
                                </a:lnTo>
                                <a:lnTo>
                                  <a:pt x="6" y="7"/>
                                </a:lnTo>
                                <a:lnTo>
                                  <a:pt x="3" y="10"/>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40"/>
                        <wps:cNvSpPr>
                          <a:spLocks/>
                        </wps:cNvSpPr>
                        <wps:spPr bwMode="auto">
                          <a:xfrm>
                            <a:off x="6274" y="6245"/>
                            <a:ext cx="106" cy="87"/>
                          </a:xfrm>
                          <a:custGeom>
                            <a:avLst/>
                            <a:gdLst>
                              <a:gd name="T0" fmla="*/ 0 w 106"/>
                              <a:gd name="T1" fmla="*/ 69 h 87"/>
                              <a:gd name="T2" fmla="*/ 18 w 106"/>
                              <a:gd name="T3" fmla="*/ 87 h 87"/>
                              <a:gd name="T4" fmla="*/ 36 w 106"/>
                              <a:gd name="T5" fmla="*/ 75 h 87"/>
                              <a:gd name="T6" fmla="*/ 106 w 106"/>
                              <a:gd name="T7" fmla="*/ 24 h 87"/>
                              <a:gd name="T8" fmla="*/ 87 w 106"/>
                              <a:gd name="T9" fmla="*/ 0 h 87"/>
                              <a:gd name="T10" fmla="*/ 75 w 106"/>
                              <a:gd name="T11" fmla="*/ 9 h 87"/>
                              <a:gd name="T12" fmla="*/ 18 w 106"/>
                              <a:gd name="T13" fmla="*/ 51 h 87"/>
                              <a:gd name="T14" fmla="*/ 18 w 106"/>
                              <a:gd name="T15" fmla="*/ 54 h 87"/>
                              <a:gd name="T16" fmla="*/ 0 w 106"/>
                              <a:gd name="T17" fmla="*/ 6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6" h="87">
                                <a:moveTo>
                                  <a:pt x="0" y="69"/>
                                </a:moveTo>
                                <a:lnTo>
                                  <a:pt x="18" y="87"/>
                                </a:lnTo>
                                <a:lnTo>
                                  <a:pt x="36" y="75"/>
                                </a:lnTo>
                                <a:lnTo>
                                  <a:pt x="106" y="24"/>
                                </a:lnTo>
                                <a:lnTo>
                                  <a:pt x="87" y="0"/>
                                </a:lnTo>
                                <a:lnTo>
                                  <a:pt x="75" y="9"/>
                                </a:lnTo>
                                <a:lnTo>
                                  <a:pt x="18" y="51"/>
                                </a:lnTo>
                                <a:lnTo>
                                  <a:pt x="18" y="54"/>
                                </a:lnTo>
                                <a:lnTo>
                                  <a:pt x="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5" name="Freeform 41"/>
                        <wps:cNvSpPr>
                          <a:spLocks/>
                        </wps:cNvSpPr>
                        <wps:spPr bwMode="auto">
                          <a:xfrm>
                            <a:off x="6274" y="6245"/>
                            <a:ext cx="106" cy="87"/>
                          </a:xfrm>
                          <a:custGeom>
                            <a:avLst/>
                            <a:gdLst>
                              <a:gd name="T0" fmla="*/ 0 w 35"/>
                              <a:gd name="T1" fmla="*/ 23 h 29"/>
                              <a:gd name="T2" fmla="*/ 6 w 35"/>
                              <a:gd name="T3" fmla="*/ 29 h 29"/>
                              <a:gd name="T4" fmla="*/ 12 w 35"/>
                              <a:gd name="T5" fmla="*/ 25 h 29"/>
                              <a:gd name="T6" fmla="*/ 35 w 35"/>
                              <a:gd name="T7" fmla="*/ 8 h 29"/>
                              <a:gd name="T8" fmla="*/ 29 w 35"/>
                              <a:gd name="T9" fmla="*/ 0 h 29"/>
                              <a:gd name="T10" fmla="*/ 25 w 35"/>
                              <a:gd name="T11" fmla="*/ 3 h 29"/>
                              <a:gd name="T12" fmla="*/ 6 w 35"/>
                              <a:gd name="T13" fmla="*/ 17 h 29"/>
                              <a:gd name="T14" fmla="*/ 6 w 35"/>
                              <a:gd name="T15" fmla="*/ 18 h 29"/>
                              <a:gd name="T16" fmla="*/ 0 w 35"/>
                              <a:gd name="T17" fmla="*/ 23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5" h="29">
                                <a:moveTo>
                                  <a:pt x="0" y="23"/>
                                </a:moveTo>
                                <a:lnTo>
                                  <a:pt x="6" y="29"/>
                                </a:lnTo>
                                <a:lnTo>
                                  <a:pt x="12" y="25"/>
                                </a:lnTo>
                                <a:lnTo>
                                  <a:pt x="35" y="8"/>
                                </a:lnTo>
                                <a:lnTo>
                                  <a:pt x="29" y="0"/>
                                </a:lnTo>
                                <a:lnTo>
                                  <a:pt x="25" y="3"/>
                                </a:lnTo>
                                <a:lnTo>
                                  <a:pt x="6" y="17"/>
                                </a:lnTo>
                                <a:lnTo>
                                  <a:pt x="6" y="18"/>
                                </a:lnTo>
                                <a:lnTo>
                                  <a:pt x="0" y="23"/>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 name="Freeform 42"/>
                        <wps:cNvSpPr>
                          <a:spLocks/>
                        </wps:cNvSpPr>
                        <wps:spPr bwMode="auto">
                          <a:xfrm>
                            <a:off x="6395" y="6217"/>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10 h 31"/>
                              <a:gd name="T20" fmla="*/ 24 w 30"/>
                              <a:gd name="T21" fmla="*/ 7 h 31"/>
                              <a:gd name="T22" fmla="*/ 21 w 30"/>
                              <a:gd name="T23" fmla="*/ 3 h 31"/>
                              <a:gd name="T24" fmla="*/ 15 w 30"/>
                              <a:gd name="T25" fmla="*/ 0 h 31"/>
                              <a:gd name="T26" fmla="*/ 9 w 30"/>
                              <a:gd name="T27" fmla="*/ 3 h 31"/>
                              <a:gd name="T28" fmla="*/ 6 w 30"/>
                              <a:gd name="T29" fmla="*/ 7 h 31"/>
                              <a:gd name="T30" fmla="*/ 3 w 30"/>
                              <a:gd name="T31" fmla="*/ 10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10"/>
                                </a:lnTo>
                                <a:lnTo>
                                  <a:pt x="24" y="7"/>
                                </a:lnTo>
                                <a:lnTo>
                                  <a:pt x="21" y="3"/>
                                </a:lnTo>
                                <a:lnTo>
                                  <a:pt x="15" y="0"/>
                                </a:lnTo>
                                <a:lnTo>
                                  <a:pt x="9" y="3"/>
                                </a:lnTo>
                                <a:lnTo>
                                  <a:pt x="6" y="7"/>
                                </a:lnTo>
                                <a:lnTo>
                                  <a:pt x="3" y="10"/>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43"/>
                        <wps:cNvSpPr>
                          <a:spLocks/>
                        </wps:cNvSpPr>
                        <wps:spPr bwMode="auto">
                          <a:xfrm>
                            <a:off x="6443" y="6187"/>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44"/>
                        <wps:cNvSpPr>
                          <a:spLocks/>
                        </wps:cNvSpPr>
                        <wps:spPr bwMode="auto">
                          <a:xfrm>
                            <a:off x="6489" y="6118"/>
                            <a:ext cx="112" cy="75"/>
                          </a:xfrm>
                          <a:custGeom>
                            <a:avLst/>
                            <a:gdLst>
                              <a:gd name="T0" fmla="*/ 0 w 112"/>
                              <a:gd name="T1" fmla="*/ 51 h 75"/>
                              <a:gd name="T2" fmla="*/ 12 w 112"/>
                              <a:gd name="T3" fmla="*/ 75 h 75"/>
                              <a:gd name="T4" fmla="*/ 69 w 112"/>
                              <a:gd name="T5" fmla="*/ 45 h 75"/>
                              <a:gd name="T6" fmla="*/ 112 w 112"/>
                              <a:gd name="T7" fmla="*/ 24 h 75"/>
                              <a:gd name="T8" fmla="*/ 99 w 112"/>
                              <a:gd name="T9" fmla="*/ 0 h 75"/>
                              <a:gd name="T10" fmla="*/ 57 w 112"/>
                              <a:gd name="T11" fmla="*/ 21 h 75"/>
                              <a:gd name="T12" fmla="*/ 0 w 112"/>
                              <a:gd name="T13" fmla="*/ 51 h 75"/>
                            </a:gdLst>
                            <a:ahLst/>
                            <a:cxnLst>
                              <a:cxn ang="0">
                                <a:pos x="T0" y="T1"/>
                              </a:cxn>
                              <a:cxn ang="0">
                                <a:pos x="T2" y="T3"/>
                              </a:cxn>
                              <a:cxn ang="0">
                                <a:pos x="T4" y="T5"/>
                              </a:cxn>
                              <a:cxn ang="0">
                                <a:pos x="T6" y="T7"/>
                              </a:cxn>
                              <a:cxn ang="0">
                                <a:pos x="T8" y="T9"/>
                              </a:cxn>
                              <a:cxn ang="0">
                                <a:pos x="T10" y="T11"/>
                              </a:cxn>
                              <a:cxn ang="0">
                                <a:pos x="T12" y="T13"/>
                              </a:cxn>
                            </a:cxnLst>
                            <a:rect l="0" t="0" r="r" b="b"/>
                            <a:pathLst>
                              <a:path w="112" h="75">
                                <a:moveTo>
                                  <a:pt x="0" y="51"/>
                                </a:moveTo>
                                <a:lnTo>
                                  <a:pt x="12" y="75"/>
                                </a:lnTo>
                                <a:lnTo>
                                  <a:pt x="69" y="45"/>
                                </a:lnTo>
                                <a:lnTo>
                                  <a:pt x="112" y="24"/>
                                </a:lnTo>
                                <a:lnTo>
                                  <a:pt x="99" y="0"/>
                                </a:lnTo>
                                <a:lnTo>
                                  <a:pt x="57" y="21"/>
                                </a:lnTo>
                                <a:lnTo>
                                  <a:pt x="0" y="5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45"/>
                        <wps:cNvSpPr>
                          <a:spLocks/>
                        </wps:cNvSpPr>
                        <wps:spPr bwMode="auto">
                          <a:xfrm>
                            <a:off x="6489" y="6118"/>
                            <a:ext cx="112" cy="75"/>
                          </a:xfrm>
                          <a:custGeom>
                            <a:avLst/>
                            <a:gdLst>
                              <a:gd name="T0" fmla="*/ 0 w 37"/>
                              <a:gd name="T1" fmla="*/ 17 h 25"/>
                              <a:gd name="T2" fmla="*/ 4 w 37"/>
                              <a:gd name="T3" fmla="*/ 25 h 25"/>
                              <a:gd name="T4" fmla="*/ 23 w 37"/>
                              <a:gd name="T5" fmla="*/ 15 h 25"/>
                              <a:gd name="T6" fmla="*/ 37 w 37"/>
                              <a:gd name="T7" fmla="*/ 8 h 25"/>
                              <a:gd name="T8" fmla="*/ 33 w 37"/>
                              <a:gd name="T9" fmla="*/ 0 h 25"/>
                              <a:gd name="T10" fmla="*/ 19 w 37"/>
                              <a:gd name="T11" fmla="*/ 7 h 25"/>
                              <a:gd name="T12" fmla="*/ 0 w 37"/>
                              <a:gd name="T13" fmla="*/ 17 h 25"/>
                            </a:gdLst>
                            <a:ahLst/>
                            <a:cxnLst>
                              <a:cxn ang="0">
                                <a:pos x="T0" y="T1"/>
                              </a:cxn>
                              <a:cxn ang="0">
                                <a:pos x="T2" y="T3"/>
                              </a:cxn>
                              <a:cxn ang="0">
                                <a:pos x="T4" y="T5"/>
                              </a:cxn>
                              <a:cxn ang="0">
                                <a:pos x="T6" y="T7"/>
                              </a:cxn>
                              <a:cxn ang="0">
                                <a:pos x="T8" y="T9"/>
                              </a:cxn>
                              <a:cxn ang="0">
                                <a:pos x="T10" y="T11"/>
                              </a:cxn>
                              <a:cxn ang="0">
                                <a:pos x="T12" y="T13"/>
                              </a:cxn>
                            </a:cxnLst>
                            <a:rect l="0" t="0" r="r" b="b"/>
                            <a:pathLst>
                              <a:path w="37" h="25">
                                <a:moveTo>
                                  <a:pt x="0" y="17"/>
                                </a:moveTo>
                                <a:lnTo>
                                  <a:pt x="4" y="25"/>
                                </a:lnTo>
                                <a:lnTo>
                                  <a:pt x="23" y="15"/>
                                </a:lnTo>
                                <a:lnTo>
                                  <a:pt x="37" y="8"/>
                                </a:lnTo>
                                <a:lnTo>
                                  <a:pt x="33" y="0"/>
                                </a:lnTo>
                                <a:lnTo>
                                  <a:pt x="19" y="7"/>
                                </a:lnTo>
                                <a:lnTo>
                                  <a:pt x="0" y="1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Freeform 46"/>
                        <wps:cNvSpPr>
                          <a:spLocks/>
                        </wps:cNvSpPr>
                        <wps:spPr bwMode="auto">
                          <a:xfrm>
                            <a:off x="6619" y="6093"/>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9"/>
                                </a:lnTo>
                                <a:lnTo>
                                  <a:pt x="24" y="6"/>
                                </a:lnTo>
                                <a:lnTo>
                                  <a:pt x="21" y="3"/>
                                </a:lnTo>
                                <a:lnTo>
                                  <a:pt x="15" y="0"/>
                                </a:lnTo>
                                <a:lnTo>
                                  <a:pt x="9" y="3"/>
                                </a:lnTo>
                                <a:lnTo>
                                  <a:pt x="6" y="6"/>
                                </a:lnTo>
                                <a:lnTo>
                                  <a:pt x="3" y="9"/>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47"/>
                        <wps:cNvSpPr>
                          <a:spLocks/>
                        </wps:cNvSpPr>
                        <wps:spPr bwMode="auto">
                          <a:xfrm>
                            <a:off x="6670" y="6072"/>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48"/>
                        <wps:cNvSpPr>
                          <a:spLocks/>
                        </wps:cNvSpPr>
                        <wps:spPr bwMode="auto">
                          <a:xfrm>
                            <a:off x="6719" y="6015"/>
                            <a:ext cx="115" cy="66"/>
                          </a:xfrm>
                          <a:custGeom>
                            <a:avLst/>
                            <a:gdLst>
                              <a:gd name="T0" fmla="*/ 0 w 115"/>
                              <a:gd name="T1" fmla="*/ 42 h 66"/>
                              <a:gd name="T2" fmla="*/ 12 w 115"/>
                              <a:gd name="T3" fmla="*/ 66 h 66"/>
                              <a:gd name="T4" fmla="*/ 115 w 115"/>
                              <a:gd name="T5" fmla="*/ 24 h 66"/>
                              <a:gd name="T6" fmla="*/ 102 w 115"/>
                              <a:gd name="T7" fmla="*/ 0 h 66"/>
                              <a:gd name="T8" fmla="*/ 51 w 115"/>
                              <a:gd name="T9" fmla="*/ 21 h 66"/>
                              <a:gd name="T10" fmla="*/ 0 w 115"/>
                              <a:gd name="T11" fmla="*/ 42 h 66"/>
                            </a:gdLst>
                            <a:ahLst/>
                            <a:cxnLst>
                              <a:cxn ang="0">
                                <a:pos x="T0" y="T1"/>
                              </a:cxn>
                              <a:cxn ang="0">
                                <a:pos x="T2" y="T3"/>
                              </a:cxn>
                              <a:cxn ang="0">
                                <a:pos x="T4" y="T5"/>
                              </a:cxn>
                              <a:cxn ang="0">
                                <a:pos x="T6" y="T7"/>
                              </a:cxn>
                              <a:cxn ang="0">
                                <a:pos x="T8" y="T9"/>
                              </a:cxn>
                              <a:cxn ang="0">
                                <a:pos x="T10" y="T11"/>
                              </a:cxn>
                            </a:cxnLst>
                            <a:rect l="0" t="0" r="r" b="b"/>
                            <a:pathLst>
                              <a:path w="115" h="66">
                                <a:moveTo>
                                  <a:pt x="0" y="42"/>
                                </a:moveTo>
                                <a:lnTo>
                                  <a:pt x="12" y="66"/>
                                </a:lnTo>
                                <a:lnTo>
                                  <a:pt x="115" y="24"/>
                                </a:lnTo>
                                <a:lnTo>
                                  <a:pt x="102" y="0"/>
                                </a:lnTo>
                                <a:lnTo>
                                  <a:pt x="51" y="21"/>
                                </a:lnTo>
                                <a:lnTo>
                                  <a:pt x="0" y="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3" name="Freeform 49"/>
                        <wps:cNvSpPr>
                          <a:spLocks/>
                        </wps:cNvSpPr>
                        <wps:spPr bwMode="auto">
                          <a:xfrm>
                            <a:off x="6719" y="6015"/>
                            <a:ext cx="115" cy="66"/>
                          </a:xfrm>
                          <a:custGeom>
                            <a:avLst/>
                            <a:gdLst>
                              <a:gd name="T0" fmla="*/ 0 w 38"/>
                              <a:gd name="T1" fmla="*/ 14 h 22"/>
                              <a:gd name="T2" fmla="*/ 4 w 38"/>
                              <a:gd name="T3" fmla="*/ 22 h 22"/>
                              <a:gd name="T4" fmla="*/ 38 w 38"/>
                              <a:gd name="T5" fmla="*/ 8 h 22"/>
                              <a:gd name="T6" fmla="*/ 34 w 38"/>
                              <a:gd name="T7" fmla="*/ 0 h 22"/>
                              <a:gd name="T8" fmla="*/ 17 w 38"/>
                              <a:gd name="T9" fmla="*/ 7 h 22"/>
                              <a:gd name="T10" fmla="*/ 0 w 38"/>
                              <a:gd name="T11" fmla="*/ 14 h 22"/>
                            </a:gdLst>
                            <a:ahLst/>
                            <a:cxnLst>
                              <a:cxn ang="0">
                                <a:pos x="T0" y="T1"/>
                              </a:cxn>
                              <a:cxn ang="0">
                                <a:pos x="T2" y="T3"/>
                              </a:cxn>
                              <a:cxn ang="0">
                                <a:pos x="T4" y="T5"/>
                              </a:cxn>
                              <a:cxn ang="0">
                                <a:pos x="T6" y="T7"/>
                              </a:cxn>
                              <a:cxn ang="0">
                                <a:pos x="T8" y="T9"/>
                              </a:cxn>
                              <a:cxn ang="0">
                                <a:pos x="T10" y="T11"/>
                              </a:cxn>
                            </a:cxnLst>
                            <a:rect l="0" t="0" r="r" b="b"/>
                            <a:pathLst>
                              <a:path w="38" h="22">
                                <a:moveTo>
                                  <a:pt x="0" y="14"/>
                                </a:moveTo>
                                <a:lnTo>
                                  <a:pt x="4" y="22"/>
                                </a:lnTo>
                                <a:lnTo>
                                  <a:pt x="38" y="8"/>
                                </a:lnTo>
                                <a:lnTo>
                                  <a:pt x="34" y="0"/>
                                </a:lnTo>
                                <a:lnTo>
                                  <a:pt x="17" y="7"/>
                                </a:lnTo>
                                <a:lnTo>
                                  <a:pt x="0" y="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4" name="Freeform 50"/>
                        <wps:cNvSpPr>
                          <a:spLocks/>
                        </wps:cNvSpPr>
                        <wps:spPr bwMode="auto">
                          <a:xfrm>
                            <a:off x="6852" y="5997"/>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Freeform 51"/>
                        <wps:cNvSpPr>
                          <a:spLocks/>
                        </wps:cNvSpPr>
                        <wps:spPr bwMode="auto">
                          <a:xfrm>
                            <a:off x="6906" y="5975"/>
                            <a:ext cx="30" cy="31"/>
                          </a:xfrm>
                          <a:custGeom>
                            <a:avLst/>
                            <a:gdLst>
                              <a:gd name="T0" fmla="*/ 0 w 30"/>
                              <a:gd name="T1" fmla="*/ 15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5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5"/>
                                </a:moveTo>
                                <a:lnTo>
                                  <a:pt x="3" y="22"/>
                                </a:lnTo>
                                <a:lnTo>
                                  <a:pt x="6" y="25"/>
                                </a:lnTo>
                                <a:lnTo>
                                  <a:pt x="9" y="31"/>
                                </a:lnTo>
                                <a:lnTo>
                                  <a:pt x="15" y="31"/>
                                </a:lnTo>
                                <a:lnTo>
                                  <a:pt x="21" y="31"/>
                                </a:lnTo>
                                <a:lnTo>
                                  <a:pt x="24" y="25"/>
                                </a:lnTo>
                                <a:lnTo>
                                  <a:pt x="30" y="22"/>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52"/>
                        <wps:cNvSpPr>
                          <a:spLocks/>
                        </wps:cNvSpPr>
                        <wps:spPr bwMode="auto">
                          <a:xfrm>
                            <a:off x="6961" y="5933"/>
                            <a:ext cx="112" cy="57"/>
                          </a:xfrm>
                          <a:custGeom>
                            <a:avLst/>
                            <a:gdLst>
                              <a:gd name="T0" fmla="*/ 0 w 112"/>
                              <a:gd name="T1" fmla="*/ 33 h 57"/>
                              <a:gd name="T2" fmla="*/ 6 w 112"/>
                              <a:gd name="T3" fmla="*/ 57 h 57"/>
                              <a:gd name="T4" fmla="*/ 112 w 112"/>
                              <a:gd name="T5" fmla="*/ 24 h 57"/>
                              <a:gd name="T6" fmla="*/ 106 w 112"/>
                              <a:gd name="T7" fmla="*/ 0 h 57"/>
                              <a:gd name="T8" fmla="*/ 63 w 112"/>
                              <a:gd name="T9" fmla="*/ 12 h 57"/>
                              <a:gd name="T10" fmla="*/ 0 w 112"/>
                              <a:gd name="T11" fmla="*/ 33 h 57"/>
                            </a:gdLst>
                            <a:ahLst/>
                            <a:cxnLst>
                              <a:cxn ang="0">
                                <a:pos x="T0" y="T1"/>
                              </a:cxn>
                              <a:cxn ang="0">
                                <a:pos x="T2" y="T3"/>
                              </a:cxn>
                              <a:cxn ang="0">
                                <a:pos x="T4" y="T5"/>
                              </a:cxn>
                              <a:cxn ang="0">
                                <a:pos x="T6" y="T7"/>
                              </a:cxn>
                              <a:cxn ang="0">
                                <a:pos x="T8" y="T9"/>
                              </a:cxn>
                              <a:cxn ang="0">
                                <a:pos x="T10" y="T11"/>
                              </a:cxn>
                            </a:cxnLst>
                            <a:rect l="0" t="0" r="r" b="b"/>
                            <a:pathLst>
                              <a:path w="112" h="57">
                                <a:moveTo>
                                  <a:pt x="0" y="33"/>
                                </a:moveTo>
                                <a:lnTo>
                                  <a:pt x="6" y="57"/>
                                </a:lnTo>
                                <a:lnTo>
                                  <a:pt x="112" y="24"/>
                                </a:lnTo>
                                <a:lnTo>
                                  <a:pt x="106" y="0"/>
                                </a:lnTo>
                                <a:lnTo>
                                  <a:pt x="63" y="12"/>
                                </a:lnTo>
                                <a:lnTo>
                                  <a:pt x="0" y="3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7" name="Freeform 53"/>
                        <wps:cNvSpPr>
                          <a:spLocks/>
                        </wps:cNvSpPr>
                        <wps:spPr bwMode="auto">
                          <a:xfrm>
                            <a:off x="6961" y="5933"/>
                            <a:ext cx="112" cy="57"/>
                          </a:xfrm>
                          <a:custGeom>
                            <a:avLst/>
                            <a:gdLst>
                              <a:gd name="T0" fmla="*/ 0 w 37"/>
                              <a:gd name="T1" fmla="*/ 11 h 19"/>
                              <a:gd name="T2" fmla="*/ 2 w 37"/>
                              <a:gd name="T3" fmla="*/ 19 h 19"/>
                              <a:gd name="T4" fmla="*/ 37 w 37"/>
                              <a:gd name="T5" fmla="*/ 8 h 19"/>
                              <a:gd name="T6" fmla="*/ 35 w 37"/>
                              <a:gd name="T7" fmla="*/ 0 h 19"/>
                              <a:gd name="T8" fmla="*/ 21 w 37"/>
                              <a:gd name="T9" fmla="*/ 4 h 19"/>
                              <a:gd name="T10" fmla="*/ 0 w 37"/>
                              <a:gd name="T11" fmla="*/ 11 h 19"/>
                            </a:gdLst>
                            <a:ahLst/>
                            <a:cxnLst>
                              <a:cxn ang="0">
                                <a:pos x="T0" y="T1"/>
                              </a:cxn>
                              <a:cxn ang="0">
                                <a:pos x="T2" y="T3"/>
                              </a:cxn>
                              <a:cxn ang="0">
                                <a:pos x="T4" y="T5"/>
                              </a:cxn>
                              <a:cxn ang="0">
                                <a:pos x="T6" y="T7"/>
                              </a:cxn>
                              <a:cxn ang="0">
                                <a:pos x="T8" y="T9"/>
                              </a:cxn>
                              <a:cxn ang="0">
                                <a:pos x="T10" y="T11"/>
                              </a:cxn>
                            </a:cxnLst>
                            <a:rect l="0" t="0" r="r" b="b"/>
                            <a:pathLst>
                              <a:path w="37" h="19">
                                <a:moveTo>
                                  <a:pt x="0" y="11"/>
                                </a:moveTo>
                                <a:lnTo>
                                  <a:pt x="2" y="19"/>
                                </a:lnTo>
                                <a:lnTo>
                                  <a:pt x="37" y="8"/>
                                </a:lnTo>
                                <a:lnTo>
                                  <a:pt x="35" y="0"/>
                                </a:lnTo>
                                <a:lnTo>
                                  <a:pt x="21" y="4"/>
                                </a:lnTo>
                                <a:lnTo>
                                  <a:pt x="0" y="1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 name="Freeform 54"/>
                        <wps:cNvSpPr>
                          <a:spLocks/>
                        </wps:cNvSpPr>
                        <wps:spPr bwMode="auto">
                          <a:xfrm>
                            <a:off x="7094" y="5918"/>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9" name="Freeform 55"/>
                        <wps:cNvSpPr>
                          <a:spLocks/>
                        </wps:cNvSpPr>
                        <wps:spPr bwMode="auto">
                          <a:xfrm>
                            <a:off x="7148" y="5903"/>
                            <a:ext cx="31" cy="30"/>
                          </a:xfrm>
                          <a:custGeom>
                            <a:avLst/>
                            <a:gdLst>
                              <a:gd name="T0" fmla="*/ 0 w 31"/>
                              <a:gd name="T1" fmla="*/ 15 h 30"/>
                              <a:gd name="T2" fmla="*/ 3 w 31"/>
                              <a:gd name="T3" fmla="*/ 21 h 30"/>
                              <a:gd name="T4" fmla="*/ 6 w 31"/>
                              <a:gd name="T5" fmla="*/ 24 h 30"/>
                              <a:gd name="T6" fmla="*/ 9 w 31"/>
                              <a:gd name="T7" fmla="*/ 30 h 30"/>
                              <a:gd name="T8" fmla="*/ 15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5 w 31"/>
                              <a:gd name="T25" fmla="*/ 0 h 30"/>
                              <a:gd name="T26" fmla="*/ 9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9" y="30"/>
                                </a:lnTo>
                                <a:lnTo>
                                  <a:pt x="15" y="30"/>
                                </a:lnTo>
                                <a:lnTo>
                                  <a:pt x="22" y="30"/>
                                </a:lnTo>
                                <a:lnTo>
                                  <a:pt x="25" y="24"/>
                                </a:lnTo>
                                <a:lnTo>
                                  <a:pt x="31" y="21"/>
                                </a:lnTo>
                                <a:lnTo>
                                  <a:pt x="31" y="15"/>
                                </a:lnTo>
                                <a:lnTo>
                                  <a:pt x="31" y="9"/>
                                </a:lnTo>
                                <a:lnTo>
                                  <a:pt x="25" y="6"/>
                                </a:lnTo>
                                <a:lnTo>
                                  <a:pt x="22"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0" name="Freeform 56"/>
                        <wps:cNvSpPr>
                          <a:spLocks/>
                        </wps:cNvSpPr>
                        <wps:spPr bwMode="auto">
                          <a:xfrm>
                            <a:off x="7203" y="5866"/>
                            <a:ext cx="112" cy="52"/>
                          </a:xfrm>
                          <a:custGeom>
                            <a:avLst/>
                            <a:gdLst>
                              <a:gd name="T0" fmla="*/ 0 w 112"/>
                              <a:gd name="T1" fmla="*/ 28 h 52"/>
                              <a:gd name="T2" fmla="*/ 6 w 112"/>
                              <a:gd name="T3" fmla="*/ 52 h 52"/>
                              <a:gd name="T4" fmla="*/ 112 w 112"/>
                              <a:gd name="T5" fmla="*/ 25 h 52"/>
                              <a:gd name="T6" fmla="*/ 106 w 112"/>
                              <a:gd name="T7" fmla="*/ 0 h 52"/>
                              <a:gd name="T8" fmla="*/ 94 w 112"/>
                              <a:gd name="T9" fmla="*/ 3 h 52"/>
                              <a:gd name="T10" fmla="*/ 0 w 112"/>
                              <a:gd name="T11" fmla="*/ 28 h 52"/>
                            </a:gdLst>
                            <a:ahLst/>
                            <a:cxnLst>
                              <a:cxn ang="0">
                                <a:pos x="T0" y="T1"/>
                              </a:cxn>
                              <a:cxn ang="0">
                                <a:pos x="T2" y="T3"/>
                              </a:cxn>
                              <a:cxn ang="0">
                                <a:pos x="T4" y="T5"/>
                              </a:cxn>
                              <a:cxn ang="0">
                                <a:pos x="T6" y="T7"/>
                              </a:cxn>
                              <a:cxn ang="0">
                                <a:pos x="T8" y="T9"/>
                              </a:cxn>
                              <a:cxn ang="0">
                                <a:pos x="T10" y="T11"/>
                              </a:cxn>
                            </a:cxnLst>
                            <a:rect l="0" t="0" r="r" b="b"/>
                            <a:pathLst>
                              <a:path w="112" h="52">
                                <a:moveTo>
                                  <a:pt x="0" y="28"/>
                                </a:moveTo>
                                <a:lnTo>
                                  <a:pt x="6" y="52"/>
                                </a:lnTo>
                                <a:lnTo>
                                  <a:pt x="112" y="25"/>
                                </a:lnTo>
                                <a:lnTo>
                                  <a:pt x="106" y="0"/>
                                </a:lnTo>
                                <a:lnTo>
                                  <a:pt x="94" y="3"/>
                                </a:lnTo>
                                <a:lnTo>
                                  <a:pt x="0"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1" name="Freeform 57"/>
                        <wps:cNvSpPr>
                          <a:spLocks/>
                        </wps:cNvSpPr>
                        <wps:spPr bwMode="auto">
                          <a:xfrm>
                            <a:off x="7203" y="5866"/>
                            <a:ext cx="112" cy="52"/>
                          </a:xfrm>
                          <a:custGeom>
                            <a:avLst/>
                            <a:gdLst>
                              <a:gd name="T0" fmla="*/ 0 w 37"/>
                              <a:gd name="T1" fmla="*/ 9 h 17"/>
                              <a:gd name="T2" fmla="*/ 2 w 37"/>
                              <a:gd name="T3" fmla="*/ 17 h 17"/>
                              <a:gd name="T4" fmla="*/ 37 w 37"/>
                              <a:gd name="T5" fmla="*/ 8 h 17"/>
                              <a:gd name="T6" fmla="*/ 35 w 37"/>
                              <a:gd name="T7" fmla="*/ 0 h 17"/>
                              <a:gd name="T8" fmla="*/ 31 w 37"/>
                              <a:gd name="T9" fmla="*/ 1 h 17"/>
                              <a:gd name="T10" fmla="*/ 0 w 37"/>
                              <a:gd name="T11" fmla="*/ 9 h 17"/>
                            </a:gdLst>
                            <a:ahLst/>
                            <a:cxnLst>
                              <a:cxn ang="0">
                                <a:pos x="T0" y="T1"/>
                              </a:cxn>
                              <a:cxn ang="0">
                                <a:pos x="T2" y="T3"/>
                              </a:cxn>
                              <a:cxn ang="0">
                                <a:pos x="T4" y="T5"/>
                              </a:cxn>
                              <a:cxn ang="0">
                                <a:pos x="T6" y="T7"/>
                              </a:cxn>
                              <a:cxn ang="0">
                                <a:pos x="T8" y="T9"/>
                              </a:cxn>
                              <a:cxn ang="0">
                                <a:pos x="T10" y="T11"/>
                              </a:cxn>
                            </a:cxnLst>
                            <a:rect l="0" t="0" r="r" b="b"/>
                            <a:pathLst>
                              <a:path w="37" h="17">
                                <a:moveTo>
                                  <a:pt x="0" y="9"/>
                                </a:moveTo>
                                <a:lnTo>
                                  <a:pt x="2" y="17"/>
                                </a:lnTo>
                                <a:lnTo>
                                  <a:pt x="37" y="8"/>
                                </a:lnTo>
                                <a:lnTo>
                                  <a:pt x="35" y="0"/>
                                </a:lnTo>
                                <a:lnTo>
                                  <a:pt x="31" y="1"/>
                                </a:lnTo>
                                <a:lnTo>
                                  <a:pt x="0" y="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Freeform 58"/>
                        <wps:cNvSpPr>
                          <a:spLocks/>
                        </wps:cNvSpPr>
                        <wps:spPr bwMode="auto">
                          <a:xfrm>
                            <a:off x="7339" y="5857"/>
                            <a:ext cx="30" cy="31"/>
                          </a:xfrm>
                          <a:custGeom>
                            <a:avLst/>
                            <a:gdLst>
                              <a:gd name="T0" fmla="*/ 0 w 30"/>
                              <a:gd name="T1" fmla="*/ 15 h 31"/>
                              <a:gd name="T2" fmla="*/ 3 w 30"/>
                              <a:gd name="T3" fmla="*/ 21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1 h 31"/>
                              <a:gd name="T16" fmla="*/ 30 w 30"/>
                              <a:gd name="T17" fmla="*/ 15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5"/>
                                </a:moveTo>
                                <a:lnTo>
                                  <a:pt x="3" y="21"/>
                                </a:lnTo>
                                <a:lnTo>
                                  <a:pt x="6" y="25"/>
                                </a:lnTo>
                                <a:lnTo>
                                  <a:pt x="9" y="31"/>
                                </a:lnTo>
                                <a:lnTo>
                                  <a:pt x="15" y="31"/>
                                </a:lnTo>
                                <a:lnTo>
                                  <a:pt x="21" y="31"/>
                                </a:lnTo>
                                <a:lnTo>
                                  <a:pt x="24" y="25"/>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3" name="Freeform 59"/>
                        <wps:cNvSpPr>
                          <a:spLocks/>
                        </wps:cNvSpPr>
                        <wps:spPr bwMode="auto">
                          <a:xfrm>
                            <a:off x="7397" y="5845"/>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60"/>
                        <wps:cNvSpPr>
                          <a:spLocks/>
                        </wps:cNvSpPr>
                        <wps:spPr bwMode="auto">
                          <a:xfrm>
                            <a:off x="7451" y="5818"/>
                            <a:ext cx="115" cy="45"/>
                          </a:xfrm>
                          <a:custGeom>
                            <a:avLst/>
                            <a:gdLst>
                              <a:gd name="T0" fmla="*/ 0 w 115"/>
                              <a:gd name="T1" fmla="*/ 21 h 45"/>
                              <a:gd name="T2" fmla="*/ 6 w 115"/>
                              <a:gd name="T3" fmla="*/ 45 h 45"/>
                              <a:gd name="T4" fmla="*/ 45 w 115"/>
                              <a:gd name="T5" fmla="*/ 36 h 45"/>
                              <a:gd name="T6" fmla="*/ 115 w 115"/>
                              <a:gd name="T7" fmla="*/ 24 h 45"/>
                              <a:gd name="T8" fmla="*/ 109 w 115"/>
                              <a:gd name="T9" fmla="*/ 0 h 45"/>
                              <a:gd name="T10" fmla="*/ 39 w 115"/>
                              <a:gd name="T11" fmla="*/ 12 h 45"/>
                              <a:gd name="T12" fmla="*/ 0 w 115"/>
                              <a:gd name="T13" fmla="*/ 21 h 45"/>
                            </a:gdLst>
                            <a:ahLst/>
                            <a:cxnLst>
                              <a:cxn ang="0">
                                <a:pos x="T0" y="T1"/>
                              </a:cxn>
                              <a:cxn ang="0">
                                <a:pos x="T2" y="T3"/>
                              </a:cxn>
                              <a:cxn ang="0">
                                <a:pos x="T4" y="T5"/>
                              </a:cxn>
                              <a:cxn ang="0">
                                <a:pos x="T6" y="T7"/>
                              </a:cxn>
                              <a:cxn ang="0">
                                <a:pos x="T8" y="T9"/>
                              </a:cxn>
                              <a:cxn ang="0">
                                <a:pos x="T10" y="T11"/>
                              </a:cxn>
                              <a:cxn ang="0">
                                <a:pos x="T12" y="T13"/>
                              </a:cxn>
                            </a:cxnLst>
                            <a:rect l="0" t="0" r="r" b="b"/>
                            <a:pathLst>
                              <a:path w="115" h="45">
                                <a:moveTo>
                                  <a:pt x="0" y="21"/>
                                </a:moveTo>
                                <a:lnTo>
                                  <a:pt x="6" y="45"/>
                                </a:lnTo>
                                <a:lnTo>
                                  <a:pt x="45" y="36"/>
                                </a:lnTo>
                                <a:lnTo>
                                  <a:pt x="115" y="24"/>
                                </a:lnTo>
                                <a:lnTo>
                                  <a:pt x="109" y="0"/>
                                </a:lnTo>
                                <a:lnTo>
                                  <a:pt x="39" y="12"/>
                                </a:lnTo>
                                <a:lnTo>
                                  <a:pt x="0" y="2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Freeform 61"/>
                        <wps:cNvSpPr>
                          <a:spLocks/>
                        </wps:cNvSpPr>
                        <wps:spPr bwMode="auto">
                          <a:xfrm>
                            <a:off x="7451" y="5818"/>
                            <a:ext cx="115" cy="45"/>
                          </a:xfrm>
                          <a:custGeom>
                            <a:avLst/>
                            <a:gdLst>
                              <a:gd name="T0" fmla="*/ 0 w 38"/>
                              <a:gd name="T1" fmla="*/ 7 h 15"/>
                              <a:gd name="T2" fmla="*/ 2 w 38"/>
                              <a:gd name="T3" fmla="*/ 15 h 15"/>
                              <a:gd name="T4" fmla="*/ 15 w 38"/>
                              <a:gd name="T5" fmla="*/ 12 h 15"/>
                              <a:gd name="T6" fmla="*/ 38 w 38"/>
                              <a:gd name="T7" fmla="*/ 8 h 15"/>
                              <a:gd name="T8" fmla="*/ 36 w 38"/>
                              <a:gd name="T9" fmla="*/ 0 h 15"/>
                              <a:gd name="T10" fmla="*/ 13 w 38"/>
                              <a:gd name="T11" fmla="*/ 4 h 15"/>
                              <a:gd name="T12" fmla="*/ 0 w 38"/>
                              <a:gd name="T13" fmla="*/ 7 h 15"/>
                            </a:gdLst>
                            <a:ahLst/>
                            <a:cxnLst>
                              <a:cxn ang="0">
                                <a:pos x="T0" y="T1"/>
                              </a:cxn>
                              <a:cxn ang="0">
                                <a:pos x="T2" y="T3"/>
                              </a:cxn>
                              <a:cxn ang="0">
                                <a:pos x="T4" y="T5"/>
                              </a:cxn>
                              <a:cxn ang="0">
                                <a:pos x="T6" y="T7"/>
                              </a:cxn>
                              <a:cxn ang="0">
                                <a:pos x="T8" y="T9"/>
                              </a:cxn>
                              <a:cxn ang="0">
                                <a:pos x="T10" y="T11"/>
                              </a:cxn>
                              <a:cxn ang="0">
                                <a:pos x="T12" y="T13"/>
                              </a:cxn>
                            </a:cxnLst>
                            <a:rect l="0" t="0" r="r" b="b"/>
                            <a:pathLst>
                              <a:path w="38" h="15">
                                <a:moveTo>
                                  <a:pt x="0" y="7"/>
                                </a:moveTo>
                                <a:lnTo>
                                  <a:pt x="2" y="15"/>
                                </a:lnTo>
                                <a:lnTo>
                                  <a:pt x="15" y="12"/>
                                </a:lnTo>
                                <a:lnTo>
                                  <a:pt x="38" y="8"/>
                                </a:lnTo>
                                <a:lnTo>
                                  <a:pt x="36" y="0"/>
                                </a:lnTo>
                                <a:lnTo>
                                  <a:pt x="13" y="4"/>
                                </a:lnTo>
                                <a:lnTo>
                                  <a:pt x="0" y="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Freeform 62"/>
                        <wps:cNvSpPr>
                          <a:spLocks/>
                        </wps:cNvSpPr>
                        <wps:spPr bwMode="auto">
                          <a:xfrm>
                            <a:off x="7590" y="5809"/>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7" name="Freeform 63"/>
                        <wps:cNvSpPr>
                          <a:spLocks/>
                        </wps:cNvSpPr>
                        <wps:spPr bwMode="auto">
                          <a:xfrm>
                            <a:off x="7648" y="5800"/>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64"/>
                        <wps:cNvSpPr>
                          <a:spLocks/>
                        </wps:cNvSpPr>
                        <wps:spPr bwMode="auto">
                          <a:xfrm>
                            <a:off x="7705" y="5785"/>
                            <a:ext cx="112" cy="36"/>
                          </a:xfrm>
                          <a:custGeom>
                            <a:avLst/>
                            <a:gdLst>
                              <a:gd name="T0" fmla="*/ 0 w 112"/>
                              <a:gd name="T1" fmla="*/ 12 h 36"/>
                              <a:gd name="T2" fmla="*/ 0 w 112"/>
                              <a:gd name="T3" fmla="*/ 36 h 36"/>
                              <a:gd name="T4" fmla="*/ 112 w 112"/>
                              <a:gd name="T5" fmla="*/ 24 h 36"/>
                              <a:gd name="T6" fmla="*/ 106 w 112"/>
                              <a:gd name="T7" fmla="*/ 0 h 36"/>
                              <a:gd name="T8" fmla="*/ 82 w 112"/>
                              <a:gd name="T9" fmla="*/ 3 h 36"/>
                              <a:gd name="T10" fmla="*/ 0 w 112"/>
                              <a:gd name="T11" fmla="*/ 12 h 36"/>
                            </a:gdLst>
                            <a:ahLst/>
                            <a:cxnLst>
                              <a:cxn ang="0">
                                <a:pos x="T0" y="T1"/>
                              </a:cxn>
                              <a:cxn ang="0">
                                <a:pos x="T2" y="T3"/>
                              </a:cxn>
                              <a:cxn ang="0">
                                <a:pos x="T4" y="T5"/>
                              </a:cxn>
                              <a:cxn ang="0">
                                <a:pos x="T6" y="T7"/>
                              </a:cxn>
                              <a:cxn ang="0">
                                <a:pos x="T8" y="T9"/>
                              </a:cxn>
                              <a:cxn ang="0">
                                <a:pos x="T10" y="T11"/>
                              </a:cxn>
                            </a:cxnLst>
                            <a:rect l="0" t="0" r="r" b="b"/>
                            <a:pathLst>
                              <a:path w="112" h="36">
                                <a:moveTo>
                                  <a:pt x="0" y="12"/>
                                </a:moveTo>
                                <a:lnTo>
                                  <a:pt x="0" y="36"/>
                                </a:lnTo>
                                <a:lnTo>
                                  <a:pt x="112" y="24"/>
                                </a:lnTo>
                                <a:lnTo>
                                  <a:pt x="106" y="0"/>
                                </a:lnTo>
                                <a:lnTo>
                                  <a:pt x="82" y="3"/>
                                </a:lnTo>
                                <a:lnTo>
                                  <a:pt x="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9" name="Freeform 65"/>
                        <wps:cNvSpPr>
                          <a:spLocks/>
                        </wps:cNvSpPr>
                        <wps:spPr bwMode="auto">
                          <a:xfrm>
                            <a:off x="7705" y="5785"/>
                            <a:ext cx="112" cy="36"/>
                          </a:xfrm>
                          <a:custGeom>
                            <a:avLst/>
                            <a:gdLst>
                              <a:gd name="T0" fmla="*/ 0 w 37"/>
                              <a:gd name="T1" fmla="*/ 4 h 12"/>
                              <a:gd name="T2" fmla="*/ 0 w 37"/>
                              <a:gd name="T3" fmla="*/ 12 h 12"/>
                              <a:gd name="T4" fmla="*/ 37 w 37"/>
                              <a:gd name="T5" fmla="*/ 8 h 12"/>
                              <a:gd name="T6" fmla="*/ 35 w 37"/>
                              <a:gd name="T7" fmla="*/ 0 h 12"/>
                              <a:gd name="T8" fmla="*/ 27 w 37"/>
                              <a:gd name="T9" fmla="*/ 1 h 12"/>
                              <a:gd name="T10" fmla="*/ 0 w 37"/>
                              <a:gd name="T11" fmla="*/ 4 h 12"/>
                            </a:gdLst>
                            <a:ahLst/>
                            <a:cxnLst>
                              <a:cxn ang="0">
                                <a:pos x="T0" y="T1"/>
                              </a:cxn>
                              <a:cxn ang="0">
                                <a:pos x="T2" y="T3"/>
                              </a:cxn>
                              <a:cxn ang="0">
                                <a:pos x="T4" y="T5"/>
                              </a:cxn>
                              <a:cxn ang="0">
                                <a:pos x="T6" y="T7"/>
                              </a:cxn>
                              <a:cxn ang="0">
                                <a:pos x="T8" y="T9"/>
                              </a:cxn>
                              <a:cxn ang="0">
                                <a:pos x="T10" y="T11"/>
                              </a:cxn>
                            </a:cxnLst>
                            <a:rect l="0" t="0" r="r" b="b"/>
                            <a:pathLst>
                              <a:path w="37" h="12">
                                <a:moveTo>
                                  <a:pt x="0" y="4"/>
                                </a:moveTo>
                                <a:lnTo>
                                  <a:pt x="0" y="12"/>
                                </a:lnTo>
                                <a:lnTo>
                                  <a:pt x="37" y="8"/>
                                </a:lnTo>
                                <a:lnTo>
                                  <a:pt x="35" y="0"/>
                                </a:lnTo>
                                <a:lnTo>
                                  <a:pt x="27" y="1"/>
                                </a:lnTo>
                                <a:lnTo>
                                  <a:pt x="0" y="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0" name="Freeform 66"/>
                        <wps:cNvSpPr>
                          <a:spLocks/>
                        </wps:cNvSpPr>
                        <wps:spPr bwMode="auto">
                          <a:xfrm>
                            <a:off x="7841" y="5779"/>
                            <a:ext cx="31" cy="30"/>
                          </a:xfrm>
                          <a:custGeom>
                            <a:avLst/>
                            <a:gdLst>
                              <a:gd name="T0" fmla="*/ 0 w 31"/>
                              <a:gd name="T1" fmla="*/ 15 h 30"/>
                              <a:gd name="T2" fmla="*/ 3 w 31"/>
                              <a:gd name="T3" fmla="*/ 21 h 30"/>
                              <a:gd name="T4" fmla="*/ 6 w 31"/>
                              <a:gd name="T5" fmla="*/ 24 h 30"/>
                              <a:gd name="T6" fmla="*/ 9 w 31"/>
                              <a:gd name="T7" fmla="*/ 30 h 30"/>
                              <a:gd name="T8" fmla="*/ 16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6 w 31"/>
                              <a:gd name="T25" fmla="*/ 0 h 30"/>
                              <a:gd name="T26" fmla="*/ 9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9" y="30"/>
                                </a:lnTo>
                                <a:lnTo>
                                  <a:pt x="16" y="30"/>
                                </a:lnTo>
                                <a:lnTo>
                                  <a:pt x="22" y="30"/>
                                </a:lnTo>
                                <a:lnTo>
                                  <a:pt x="25" y="24"/>
                                </a:lnTo>
                                <a:lnTo>
                                  <a:pt x="31" y="21"/>
                                </a:lnTo>
                                <a:lnTo>
                                  <a:pt x="31" y="15"/>
                                </a:lnTo>
                                <a:lnTo>
                                  <a:pt x="31" y="9"/>
                                </a:lnTo>
                                <a:lnTo>
                                  <a:pt x="25" y="6"/>
                                </a:lnTo>
                                <a:lnTo>
                                  <a:pt x="22" y="3"/>
                                </a:lnTo>
                                <a:lnTo>
                                  <a:pt x="16"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1" name="Freeform 67"/>
                        <wps:cNvSpPr>
                          <a:spLocks/>
                        </wps:cNvSpPr>
                        <wps:spPr bwMode="auto">
                          <a:xfrm>
                            <a:off x="7890" y="5776"/>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68"/>
                        <wps:cNvSpPr>
                          <a:spLocks/>
                        </wps:cNvSpPr>
                        <wps:spPr bwMode="auto">
                          <a:xfrm>
                            <a:off x="8047" y="5712"/>
                            <a:ext cx="148" cy="145"/>
                          </a:xfrm>
                          <a:custGeom>
                            <a:avLst/>
                            <a:gdLst>
                              <a:gd name="T0" fmla="*/ 148 w 148"/>
                              <a:gd name="T1" fmla="*/ 67 h 145"/>
                              <a:gd name="T2" fmla="*/ 0 w 148"/>
                              <a:gd name="T3" fmla="*/ 0 h 145"/>
                              <a:gd name="T4" fmla="*/ 6 w 148"/>
                              <a:gd name="T5" fmla="*/ 145 h 145"/>
                              <a:gd name="T6" fmla="*/ 148 w 148"/>
                              <a:gd name="T7" fmla="*/ 67 h 145"/>
                            </a:gdLst>
                            <a:ahLst/>
                            <a:cxnLst>
                              <a:cxn ang="0">
                                <a:pos x="T0" y="T1"/>
                              </a:cxn>
                              <a:cxn ang="0">
                                <a:pos x="T2" y="T3"/>
                              </a:cxn>
                              <a:cxn ang="0">
                                <a:pos x="T4" y="T5"/>
                              </a:cxn>
                              <a:cxn ang="0">
                                <a:pos x="T6" y="T7"/>
                              </a:cxn>
                            </a:cxnLst>
                            <a:rect l="0" t="0" r="r" b="b"/>
                            <a:pathLst>
                              <a:path w="148" h="145">
                                <a:moveTo>
                                  <a:pt x="148" y="67"/>
                                </a:moveTo>
                                <a:lnTo>
                                  <a:pt x="0" y="0"/>
                                </a:lnTo>
                                <a:lnTo>
                                  <a:pt x="6" y="145"/>
                                </a:lnTo>
                                <a:lnTo>
                                  <a:pt x="148"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69"/>
                        <wps:cNvSpPr>
                          <a:spLocks/>
                        </wps:cNvSpPr>
                        <wps:spPr bwMode="auto">
                          <a:xfrm>
                            <a:off x="8047" y="5712"/>
                            <a:ext cx="148" cy="145"/>
                          </a:xfrm>
                          <a:custGeom>
                            <a:avLst/>
                            <a:gdLst>
                              <a:gd name="T0" fmla="*/ 49 w 49"/>
                              <a:gd name="T1" fmla="*/ 22 h 48"/>
                              <a:gd name="T2" fmla="*/ 0 w 49"/>
                              <a:gd name="T3" fmla="*/ 0 h 48"/>
                              <a:gd name="T4" fmla="*/ 2 w 49"/>
                              <a:gd name="T5" fmla="*/ 48 h 48"/>
                              <a:gd name="T6" fmla="*/ 49 w 49"/>
                              <a:gd name="T7" fmla="*/ 22 h 48"/>
                            </a:gdLst>
                            <a:ahLst/>
                            <a:cxnLst>
                              <a:cxn ang="0">
                                <a:pos x="T0" y="T1"/>
                              </a:cxn>
                              <a:cxn ang="0">
                                <a:pos x="T2" y="T3"/>
                              </a:cxn>
                              <a:cxn ang="0">
                                <a:pos x="T4" y="T5"/>
                              </a:cxn>
                              <a:cxn ang="0">
                                <a:pos x="T6" y="T7"/>
                              </a:cxn>
                            </a:cxnLst>
                            <a:rect l="0" t="0" r="r" b="b"/>
                            <a:pathLst>
                              <a:path w="49" h="48">
                                <a:moveTo>
                                  <a:pt x="49" y="22"/>
                                </a:moveTo>
                                <a:lnTo>
                                  <a:pt x="0" y="0"/>
                                </a:lnTo>
                                <a:lnTo>
                                  <a:pt x="2" y="48"/>
                                </a:lnTo>
                                <a:lnTo>
                                  <a:pt x="49" y="2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Freeform 70"/>
                        <wps:cNvSpPr>
                          <a:spLocks/>
                        </wps:cNvSpPr>
                        <wps:spPr bwMode="auto">
                          <a:xfrm>
                            <a:off x="7902" y="5718"/>
                            <a:ext cx="148" cy="145"/>
                          </a:xfrm>
                          <a:custGeom>
                            <a:avLst/>
                            <a:gdLst>
                              <a:gd name="T0" fmla="*/ 148 w 148"/>
                              <a:gd name="T1" fmla="*/ 67 h 145"/>
                              <a:gd name="T2" fmla="*/ 0 w 148"/>
                              <a:gd name="T3" fmla="*/ 0 h 145"/>
                              <a:gd name="T4" fmla="*/ 6 w 148"/>
                              <a:gd name="T5" fmla="*/ 145 h 145"/>
                              <a:gd name="T6" fmla="*/ 148 w 148"/>
                              <a:gd name="T7" fmla="*/ 67 h 145"/>
                            </a:gdLst>
                            <a:ahLst/>
                            <a:cxnLst>
                              <a:cxn ang="0">
                                <a:pos x="T0" y="T1"/>
                              </a:cxn>
                              <a:cxn ang="0">
                                <a:pos x="T2" y="T3"/>
                              </a:cxn>
                              <a:cxn ang="0">
                                <a:pos x="T4" y="T5"/>
                              </a:cxn>
                              <a:cxn ang="0">
                                <a:pos x="T6" y="T7"/>
                              </a:cxn>
                            </a:cxnLst>
                            <a:rect l="0" t="0" r="r" b="b"/>
                            <a:pathLst>
                              <a:path w="148" h="145">
                                <a:moveTo>
                                  <a:pt x="148" y="67"/>
                                </a:moveTo>
                                <a:lnTo>
                                  <a:pt x="0" y="0"/>
                                </a:lnTo>
                                <a:lnTo>
                                  <a:pt x="6" y="145"/>
                                </a:lnTo>
                                <a:lnTo>
                                  <a:pt x="148"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71"/>
                        <wps:cNvSpPr>
                          <a:spLocks/>
                        </wps:cNvSpPr>
                        <wps:spPr bwMode="auto">
                          <a:xfrm>
                            <a:off x="7902" y="5718"/>
                            <a:ext cx="148" cy="145"/>
                          </a:xfrm>
                          <a:custGeom>
                            <a:avLst/>
                            <a:gdLst>
                              <a:gd name="T0" fmla="*/ 49 w 49"/>
                              <a:gd name="T1" fmla="*/ 22 h 48"/>
                              <a:gd name="T2" fmla="*/ 0 w 49"/>
                              <a:gd name="T3" fmla="*/ 0 h 48"/>
                              <a:gd name="T4" fmla="*/ 2 w 49"/>
                              <a:gd name="T5" fmla="*/ 48 h 48"/>
                              <a:gd name="T6" fmla="*/ 49 w 49"/>
                              <a:gd name="T7" fmla="*/ 22 h 48"/>
                            </a:gdLst>
                            <a:ahLst/>
                            <a:cxnLst>
                              <a:cxn ang="0">
                                <a:pos x="T0" y="T1"/>
                              </a:cxn>
                              <a:cxn ang="0">
                                <a:pos x="T2" y="T3"/>
                              </a:cxn>
                              <a:cxn ang="0">
                                <a:pos x="T4" y="T5"/>
                              </a:cxn>
                              <a:cxn ang="0">
                                <a:pos x="T6" y="T7"/>
                              </a:cxn>
                            </a:cxnLst>
                            <a:rect l="0" t="0" r="r" b="b"/>
                            <a:pathLst>
                              <a:path w="49" h="48">
                                <a:moveTo>
                                  <a:pt x="49" y="22"/>
                                </a:moveTo>
                                <a:lnTo>
                                  <a:pt x="0" y="0"/>
                                </a:lnTo>
                                <a:lnTo>
                                  <a:pt x="2" y="48"/>
                                </a:lnTo>
                                <a:lnTo>
                                  <a:pt x="49" y="2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6" name="Freeform 72"/>
                        <wps:cNvSpPr>
                          <a:spLocks/>
                        </wps:cNvSpPr>
                        <wps:spPr bwMode="auto">
                          <a:xfrm>
                            <a:off x="5986" y="6635"/>
                            <a:ext cx="43" cy="112"/>
                          </a:xfrm>
                          <a:custGeom>
                            <a:avLst/>
                            <a:gdLst>
                              <a:gd name="T0" fmla="*/ 18 w 43"/>
                              <a:gd name="T1" fmla="*/ 112 h 112"/>
                              <a:gd name="T2" fmla="*/ 43 w 43"/>
                              <a:gd name="T3" fmla="*/ 112 h 112"/>
                              <a:gd name="T4" fmla="*/ 40 w 43"/>
                              <a:gd name="T5" fmla="*/ 67 h 112"/>
                              <a:gd name="T6" fmla="*/ 40 w 43"/>
                              <a:gd name="T7" fmla="*/ 64 h 112"/>
                              <a:gd name="T8" fmla="*/ 30 w 43"/>
                              <a:gd name="T9" fmla="*/ 18 h 112"/>
                              <a:gd name="T10" fmla="*/ 24 w 43"/>
                              <a:gd name="T11" fmla="*/ 0 h 112"/>
                              <a:gd name="T12" fmla="*/ 0 w 43"/>
                              <a:gd name="T13" fmla="*/ 6 h 112"/>
                              <a:gd name="T14" fmla="*/ 6 w 43"/>
                              <a:gd name="T15" fmla="*/ 24 h 112"/>
                              <a:gd name="T16" fmla="*/ 15 w 43"/>
                              <a:gd name="T17" fmla="*/ 70 h 112"/>
                              <a:gd name="T18" fmla="*/ 18 w 43"/>
                              <a:gd name="T19" fmla="*/ 112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3" h="112">
                                <a:moveTo>
                                  <a:pt x="18" y="112"/>
                                </a:moveTo>
                                <a:lnTo>
                                  <a:pt x="43" y="112"/>
                                </a:lnTo>
                                <a:lnTo>
                                  <a:pt x="40" y="67"/>
                                </a:lnTo>
                                <a:lnTo>
                                  <a:pt x="40" y="64"/>
                                </a:lnTo>
                                <a:lnTo>
                                  <a:pt x="30" y="18"/>
                                </a:lnTo>
                                <a:lnTo>
                                  <a:pt x="24" y="0"/>
                                </a:lnTo>
                                <a:lnTo>
                                  <a:pt x="0" y="6"/>
                                </a:lnTo>
                                <a:lnTo>
                                  <a:pt x="6" y="24"/>
                                </a:lnTo>
                                <a:lnTo>
                                  <a:pt x="15" y="70"/>
                                </a:lnTo>
                                <a:lnTo>
                                  <a:pt x="18" y="1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73"/>
                        <wps:cNvSpPr>
                          <a:spLocks/>
                        </wps:cNvSpPr>
                        <wps:spPr bwMode="auto">
                          <a:xfrm>
                            <a:off x="5986" y="6635"/>
                            <a:ext cx="43" cy="112"/>
                          </a:xfrm>
                          <a:custGeom>
                            <a:avLst/>
                            <a:gdLst>
                              <a:gd name="T0" fmla="*/ 6 w 14"/>
                              <a:gd name="T1" fmla="*/ 37 h 37"/>
                              <a:gd name="T2" fmla="*/ 14 w 14"/>
                              <a:gd name="T3" fmla="*/ 37 h 37"/>
                              <a:gd name="T4" fmla="*/ 13 w 14"/>
                              <a:gd name="T5" fmla="*/ 22 h 37"/>
                              <a:gd name="T6" fmla="*/ 13 w 14"/>
                              <a:gd name="T7" fmla="*/ 21 h 37"/>
                              <a:gd name="T8" fmla="*/ 10 w 14"/>
                              <a:gd name="T9" fmla="*/ 6 h 37"/>
                              <a:gd name="T10" fmla="*/ 8 w 14"/>
                              <a:gd name="T11" fmla="*/ 0 h 37"/>
                              <a:gd name="T12" fmla="*/ 0 w 14"/>
                              <a:gd name="T13" fmla="*/ 2 h 37"/>
                              <a:gd name="T14" fmla="*/ 2 w 14"/>
                              <a:gd name="T15" fmla="*/ 8 h 37"/>
                              <a:gd name="T16" fmla="*/ 5 w 14"/>
                              <a:gd name="T17" fmla="*/ 23 h 37"/>
                              <a:gd name="T18" fmla="*/ 6 w 14"/>
                              <a:gd name="T19" fmla="*/ 37 h 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 h="37">
                                <a:moveTo>
                                  <a:pt x="6" y="37"/>
                                </a:moveTo>
                                <a:lnTo>
                                  <a:pt x="14" y="37"/>
                                </a:lnTo>
                                <a:lnTo>
                                  <a:pt x="13" y="22"/>
                                </a:lnTo>
                                <a:lnTo>
                                  <a:pt x="13" y="21"/>
                                </a:lnTo>
                                <a:lnTo>
                                  <a:pt x="10" y="6"/>
                                </a:lnTo>
                                <a:lnTo>
                                  <a:pt x="8" y="0"/>
                                </a:lnTo>
                                <a:lnTo>
                                  <a:pt x="0" y="2"/>
                                </a:lnTo>
                                <a:lnTo>
                                  <a:pt x="2" y="8"/>
                                </a:lnTo>
                                <a:lnTo>
                                  <a:pt x="5" y="23"/>
                                </a:lnTo>
                                <a:lnTo>
                                  <a:pt x="6" y="3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8" name="Freeform 74"/>
                        <wps:cNvSpPr>
                          <a:spLocks/>
                        </wps:cNvSpPr>
                        <wps:spPr bwMode="auto">
                          <a:xfrm>
                            <a:off x="5968" y="6581"/>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75"/>
                        <wps:cNvSpPr>
                          <a:spLocks/>
                        </wps:cNvSpPr>
                        <wps:spPr bwMode="auto">
                          <a:xfrm>
                            <a:off x="5938" y="6529"/>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76"/>
                        <wps:cNvSpPr>
                          <a:spLocks/>
                        </wps:cNvSpPr>
                        <wps:spPr bwMode="auto">
                          <a:xfrm>
                            <a:off x="5850" y="6414"/>
                            <a:ext cx="91" cy="103"/>
                          </a:xfrm>
                          <a:custGeom>
                            <a:avLst/>
                            <a:gdLst>
                              <a:gd name="T0" fmla="*/ 67 w 91"/>
                              <a:gd name="T1" fmla="*/ 103 h 103"/>
                              <a:gd name="T2" fmla="*/ 91 w 91"/>
                              <a:gd name="T3" fmla="*/ 85 h 103"/>
                              <a:gd name="T4" fmla="*/ 70 w 91"/>
                              <a:gd name="T5" fmla="*/ 55 h 103"/>
                              <a:gd name="T6" fmla="*/ 67 w 91"/>
                              <a:gd name="T7" fmla="*/ 55 h 103"/>
                              <a:gd name="T8" fmla="*/ 18 w 91"/>
                              <a:gd name="T9" fmla="*/ 0 h 103"/>
                              <a:gd name="T10" fmla="*/ 0 w 91"/>
                              <a:gd name="T11" fmla="*/ 18 h 103"/>
                              <a:gd name="T12" fmla="*/ 12 w 91"/>
                              <a:gd name="T13" fmla="*/ 30 h 103"/>
                              <a:gd name="T14" fmla="*/ 45 w 91"/>
                              <a:gd name="T15" fmla="*/ 73 h 103"/>
                              <a:gd name="T16" fmla="*/ 67 w 91"/>
                              <a:gd name="T17" fmla="*/ 103 h 1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1" h="103">
                                <a:moveTo>
                                  <a:pt x="67" y="103"/>
                                </a:moveTo>
                                <a:lnTo>
                                  <a:pt x="91" y="85"/>
                                </a:lnTo>
                                <a:lnTo>
                                  <a:pt x="70" y="55"/>
                                </a:lnTo>
                                <a:lnTo>
                                  <a:pt x="67" y="55"/>
                                </a:lnTo>
                                <a:lnTo>
                                  <a:pt x="18" y="0"/>
                                </a:lnTo>
                                <a:lnTo>
                                  <a:pt x="0" y="18"/>
                                </a:lnTo>
                                <a:lnTo>
                                  <a:pt x="12" y="30"/>
                                </a:lnTo>
                                <a:lnTo>
                                  <a:pt x="45" y="73"/>
                                </a:lnTo>
                                <a:lnTo>
                                  <a:pt x="67"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77"/>
                        <wps:cNvSpPr>
                          <a:spLocks/>
                        </wps:cNvSpPr>
                        <wps:spPr bwMode="auto">
                          <a:xfrm>
                            <a:off x="5850" y="6414"/>
                            <a:ext cx="91" cy="103"/>
                          </a:xfrm>
                          <a:custGeom>
                            <a:avLst/>
                            <a:gdLst>
                              <a:gd name="T0" fmla="*/ 22 w 30"/>
                              <a:gd name="T1" fmla="*/ 34 h 34"/>
                              <a:gd name="T2" fmla="*/ 30 w 30"/>
                              <a:gd name="T3" fmla="*/ 28 h 34"/>
                              <a:gd name="T4" fmla="*/ 23 w 30"/>
                              <a:gd name="T5" fmla="*/ 18 h 34"/>
                              <a:gd name="T6" fmla="*/ 22 w 30"/>
                              <a:gd name="T7" fmla="*/ 18 h 34"/>
                              <a:gd name="T8" fmla="*/ 6 w 30"/>
                              <a:gd name="T9" fmla="*/ 0 h 34"/>
                              <a:gd name="T10" fmla="*/ 0 w 30"/>
                              <a:gd name="T11" fmla="*/ 6 h 34"/>
                              <a:gd name="T12" fmla="*/ 4 w 30"/>
                              <a:gd name="T13" fmla="*/ 10 h 34"/>
                              <a:gd name="T14" fmla="*/ 15 w 30"/>
                              <a:gd name="T15" fmla="*/ 24 h 34"/>
                              <a:gd name="T16" fmla="*/ 22 w 30"/>
                              <a:gd name="T17" fmla="*/ 3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 h="34">
                                <a:moveTo>
                                  <a:pt x="22" y="34"/>
                                </a:moveTo>
                                <a:lnTo>
                                  <a:pt x="30" y="28"/>
                                </a:lnTo>
                                <a:lnTo>
                                  <a:pt x="23" y="18"/>
                                </a:lnTo>
                                <a:lnTo>
                                  <a:pt x="22" y="18"/>
                                </a:lnTo>
                                <a:lnTo>
                                  <a:pt x="6" y="0"/>
                                </a:lnTo>
                                <a:lnTo>
                                  <a:pt x="0" y="6"/>
                                </a:lnTo>
                                <a:lnTo>
                                  <a:pt x="4" y="10"/>
                                </a:lnTo>
                                <a:lnTo>
                                  <a:pt x="15" y="24"/>
                                </a:lnTo>
                                <a:lnTo>
                                  <a:pt x="22" y="3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 name="Freeform 78"/>
                        <wps:cNvSpPr>
                          <a:spLocks/>
                        </wps:cNvSpPr>
                        <wps:spPr bwMode="auto">
                          <a:xfrm>
                            <a:off x="5811" y="6375"/>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79"/>
                        <wps:cNvSpPr>
                          <a:spLocks/>
                        </wps:cNvSpPr>
                        <wps:spPr bwMode="auto">
                          <a:xfrm>
                            <a:off x="5768" y="6335"/>
                            <a:ext cx="31" cy="31"/>
                          </a:xfrm>
                          <a:custGeom>
                            <a:avLst/>
                            <a:gdLst>
                              <a:gd name="T0" fmla="*/ 0 w 31"/>
                              <a:gd name="T1" fmla="*/ 16 h 31"/>
                              <a:gd name="T2" fmla="*/ 3 w 31"/>
                              <a:gd name="T3" fmla="*/ 22 h 31"/>
                              <a:gd name="T4" fmla="*/ 6 w 31"/>
                              <a:gd name="T5" fmla="*/ 25 h 31"/>
                              <a:gd name="T6" fmla="*/ 9 w 31"/>
                              <a:gd name="T7" fmla="*/ 31 h 31"/>
                              <a:gd name="T8" fmla="*/ 15 w 31"/>
                              <a:gd name="T9" fmla="*/ 31 h 31"/>
                              <a:gd name="T10" fmla="*/ 22 w 31"/>
                              <a:gd name="T11" fmla="*/ 31 h 31"/>
                              <a:gd name="T12" fmla="*/ 25 w 31"/>
                              <a:gd name="T13" fmla="*/ 25 h 31"/>
                              <a:gd name="T14" fmla="*/ 31 w 31"/>
                              <a:gd name="T15" fmla="*/ 22 h 31"/>
                              <a:gd name="T16" fmla="*/ 31 w 31"/>
                              <a:gd name="T17" fmla="*/ 16 h 31"/>
                              <a:gd name="T18" fmla="*/ 31 w 31"/>
                              <a:gd name="T19" fmla="*/ 10 h 31"/>
                              <a:gd name="T20" fmla="*/ 25 w 31"/>
                              <a:gd name="T21" fmla="*/ 7 h 31"/>
                              <a:gd name="T22" fmla="*/ 22 w 31"/>
                              <a:gd name="T23" fmla="*/ 4 h 31"/>
                              <a:gd name="T24" fmla="*/ 15 w 31"/>
                              <a:gd name="T25" fmla="*/ 0 h 31"/>
                              <a:gd name="T26" fmla="*/ 9 w 31"/>
                              <a:gd name="T27" fmla="*/ 4 h 31"/>
                              <a:gd name="T28" fmla="*/ 6 w 31"/>
                              <a:gd name="T29" fmla="*/ 7 h 31"/>
                              <a:gd name="T30" fmla="*/ 3 w 31"/>
                              <a:gd name="T31" fmla="*/ 10 h 31"/>
                              <a:gd name="T32" fmla="*/ 0 w 31"/>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1">
                                <a:moveTo>
                                  <a:pt x="0" y="16"/>
                                </a:moveTo>
                                <a:lnTo>
                                  <a:pt x="3" y="22"/>
                                </a:lnTo>
                                <a:lnTo>
                                  <a:pt x="6" y="25"/>
                                </a:lnTo>
                                <a:lnTo>
                                  <a:pt x="9" y="31"/>
                                </a:lnTo>
                                <a:lnTo>
                                  <a:pt x="15" y="31"/>
                                </a:lnTo>
                                <a:lnTo>
                                  <a:pt x="22" y="31"/>
                                </a:lnTo>
                                <a:lnTo>
                                  <a:pt x="25" y="25"/>
                                </a:lnTo>
                                <a:lnTo>
                                  <a:pt x="31" y="22"/>
                                </a:lnTo>
                                <a:lnTo>
                                  <a:pt x="31" y="16"/>
                                </a:lnTo>
                                <a:lnTo>
                                  <a:pt x="31" y="10"/>
                                </a:lnTo>
                                <a:lnTo>
                                  <a:pt x="25" y="7"/>
                                </a:lnTo>
                                <a:lnTo>
                                  <a:pt x="22" y="4"/>
                                </a:lnTo>
                                <a:lnTo>
                                  <a:pt x="15" y="0"/>
                                </a:lnTo>
                                <a:lnTo>
                                  <a:pt x="9" y="4"/>
                                </a:lnTo>
                                <a:lnTo>
                                  <a:pt x="6" y="7"/>
                                </a:lnTo>
                                <a:lnTo>
                                  <a:pt x="3" y="10"/>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80"/>
                        <wps:cNvSpPr>
                          <a:spLocks/>
                        </wps:cNvSpPr>
                        <wps:spPr bwMode="auto">
                          <a:xfrm>
                            <a:off x="5653" y="6245"/>
                            <a:ext cx="106" cy="87"/>
                          </a:xfrm>
                          <a:custGeom>
                            <a:avLst/>
                            <a:gdLst>
                              <a:gd name="T0" fmla="*/ 88 w 106"/>
                              <a:gd name="T1" fmla="*/ 87 h 87"/>
                              <a:gd name="T2" fmla="*/ 106 w 106"/>
                              <a:gd name="T3" fmla="*/ 69 h 87"/>
                              <a:gd name="T4" fmla="*/ 88 w 106"/>
                              <a:gd name="T5" fmla="*/ 54 h 87"/>
                              <a:gd name="T6" fmla="*/ 88 w 106"/>
                              <a:gd name="T7" fmla="*/ 51 h 87"/>
                              <a:gd name="T8" fmla="*/ 18 w 106"/>
                              <a:gd name="T9" fmla="*/ 0 h 87"/>
                              <a:gd name="T10" fmla="*/ 0 w 106"/>
                              <a:gd name="T11" fmla="*/ 24 h 87"/>
                              <a:gd name="T12" fmla="*/ 88 w 106"/>
                              <a:gd name="T13" fmla="*/ 87 h 87"/>
                            </a:gdLst>
                            <a:ahLst/>
                            <a:cxnLst>
                              <a:cxn ang="0">
                                <a:pos x="T0" y="T1"/>
                              </a:cxn>
                              <a:cxn ang="0">
                                <a:pos x="T2" y="T3"/>
                              </a:cxn>
                              <a:cxn ang="0">
                                <a:pos x="T4" y="T5"/>
                              </a:cxn>
                              <a:cxn ang="0">
                                <a:pos x="T6" y="T7"/>
                              </a:cxn>
                              <a:cxn ang="0">
                                <a:pos x="T8" y="T9"/>
                              </a:cxn>
                              <a:cxn ang="0">
                                <a:pos x="T10" y="T11"/>
                              </a:cxn>
                              <a:cxn ang="0">
                                <a:pos x="T12" y="T13"/>
                              </a:cxn>
                            </a:cxnLst>
                            <a:rect l="0" t="0" r="r" b="b"/>
                            <a:pathLst>
                              <a:path w="106" h="87">
                                <a:moveTo>
                                  <a:pt x="88" y="87"/>
                                </a:moveTo>
                                <a:lnTo>
                                  <a:pt x="106" y="69"/>
                                </a:lnTo>
                                <a:lnTo>
                                  <a:pt x="88" y="54"/>
                                </a:lnTo>
                                <a:lnTo>
                                  <a:pt x="88" y="51"/>
                                </a:lnTo>
                                <a:lnTo>
                                  <a:pt x="18" y="0"/>
                                </a:lnTo>
                                <a:lnTo>
                                  <a:pt x="0" y="24"/>
                                </a:lnTo>
                                <a:lnTo>
                                  <a:pt x="88" y="8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81"/>
                        <wps:cNvSpPr>
                          <a:spLocks/>
                        </wps:cNvSpPr>
                        <wps:spPr bwMode="auto">
                          <a:xfrm>
                            <a:off x="5653" y="6245"/>
                            <a:ext cx="106" cy="87"/>
                          </a:xfrm>
                          <a:custGeom>
                            <a:avLst/>
                            <a:gdLst>
                              <a:gd name="T0" fmla="*/ 29 w 35"/>
                              <a:gd name="T1" fmla="*/ 29 h 29"/>
                              <a:gd name="T2" fmla="*/ 35 w 35"/>
                              <a:gd name="T3" fmla="*/ 23 h 29"/>
                              <a:gd name="T4" fmla="*/ 29 w 35"/>
                              <a:gd name="T5" fmla="*/ 18 h 29"/>
                              <a:gd name="T6" fmla="*/ 29 w 35"/>
                              <a:gd name="T7" fmla="*/ 17 h 29"/>
                              <a:gd name="T8" fmla="*/ 6 w 35"/>
                              <a:gd name="T9" fmla="*/ 0 h 29"/>
                              <a:gd name="T10" fmla="*/ 0 w 35"/>
                              <a:gd name="T11" fmla="*/ 8 h 29"/>
                              <a:gd name="T12" fmla="*/ 29 w 35"/>
                              <a:gd name="T13" fmla="*/ 29 h 29"/>
                            </a:gdLst>
                            <a:ahLst/>
                            <a:cxnLst>
                              <a:cxn ang="0">
                                <a:pos x="T0" y="T1"/>
                              </a:cxn>
                              <a:cxn ang="0">
                                <a:pos x="T2" y="T3"/>
                              </a:cxn>
                              <a:cxn ang="0">
                                <a:pos x="T4" y="T5"/>
                              </a:cxn>
                              <a:cxn ang="0">
                                <a:pos x="T6" y="T7"/>
                              </a:cxn>
                              <a:cxn ang="0">
                                <a:pos x="T8" y="T9"/>
                              </a:cxn>
                              <a:cxn ang="0">
                                <a:pos x="T10" y="T11"/>
                              </a:cxn>
                              <a:cxn ang="0">
                                <a:pos x="T12" y="T13"/>
                              </a:cxn>
                            </a:cxnLst>
                            <a:rect l="0" t="0" r="r" b="b"/>
                            <a:pathLst>
                              <a:path w="35" h="29">
                                <a:moveTo>
                                  <a:pt x="29" y="29"/>
                                </a:moveTo>
                                <a:lnTo>
                                  <a:pt x="35" y="23"/>
                                </a:lnTo>
                                <a:lnTo>
                                  <a:pt x="29" y="18"/>
                                </a:lnTo>
                                <a:lnTo>
                                  <a:pt x="29" y="17"/>
                                </a:lnTo>
                                <a:lnTo>
                                  <a:pt x="6" y="0"/>
                                </a:lnTo>
                                <a:lnTo>
                                  <a:pt x="0" y="8"/>
                                </a:lnTo>
                                <a:lnTo>
                                  <a:pt x="29" y="2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82"/>
                        <wps:cNvSpPr>
                          <a:spLocks/>
                        </wps:cNvSpPr>
                        <wps:spPr bwMode="auto">
                          <a:xfrm>
                            <a:off x="5608" y="6217"/>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10 h 31"/>
                              <a:gd name="T20" fmla="*/ 24 w 30"/>
                              <a:gd name="T21" fmla="*/ 7 h 31"/>
                              <a:gd name="T22" fmla="*/ 21 w 30"/>
                              <a:gd name="T23" fmla="*/ 3 h 31"/>
                              <a:gd name="T24" fmla="*/ 15 w 30"/>
                              <a:gd name="T25" fmla="*/ 0 h 31"/>
                              <a:gd name="T26" fmla="*/ 9 w 30"/>
                              <a:gd name="T27" fmla="*/ 3 h 31"/>
                              <a:gd name="T28" fmla="*/ 6 w 30"/>
                              <a:gd name="T29" fmla="*/ 7 h 31"/>
                              <a:gd name="T30" fmla="*/ 3 w 30"/>
                              <a:gd name="T31" fmla="*/ 10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10"/>
                                </a:lnTo>
                                <a:lnTo>
                                  <a:pt x="24" y="7"/>
                                </a:lnTo>
                                <a:lnTo>
                                  <a:pt x="21" y="3"/>
                                </a:lnTo>
                                <a:lnTo>
                                  <a:pt x="15" y="0"/>
                                </a:lnTo>
                                <a:lnTo>
                                  <a:pt x="9" y="3"/>
                                </a:lnTo>
                                <a:lnTo>
                                  <a:pt x="6" y="7"/>
                                </a:lnTo>
                                <a:lnTo>
                                  <a:pt x="3" y="10"/>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83"/>
                        <wps:cNvSpPr>
                          <a:spLocks/>
                        </wps:cNvSpPr>
                        <wps:spPr bwMode="auto">
                          <a:xfrm>
                            <a:off x="5560" y="6187"/>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84"/>
                        <wps:cNvSpPr>
                          <a:spLocks/>
                        </wps:cNvSpPr>
                        <wps:spPr bwMode="auto">
                          <a:xfrm>
                            <a:off x="5432" y="6118"/>
                            <a:ext cx="112" cy="75"/>
                          </a:xfrm>
                          <a:custGeom>
                            <a:avLst/>
                            <a:gdLst>
                              <a:gd name="T0" fmla="*/ 100 w 112"/>
                              <a:gd name="T1" fmla="*/ 75 h 75"/>
                              <a:gd name="T2" fmla="*/ 112 w 112"/>
                              <a:gd name="T3" fmla="*/ 51 h 75"/>
                              <a:gd name="T4" fmla="*/ 55 w 112"/>
                              <a:gd name="T5" fmla="*/ 21 h 75"/>
                              <a:gd name="T6" fmla="*/ 13 w 112"/>
                              <a:gd name="T7" fmla="*/ 0 h 75"/>
                              <a:gd name="T8" fmla="*/ 0 w 112"/>
                              <a:gd name="T9" fmla="*/ 24 h 75"/>
                              <a:gd name="T10" fmla="*/ 100 w 112"/>
                              <a:gd name="T11" fmla="*/ 75 h 75"/>
                            </a:gdLst>
                            <a:ahLst/>
                            <a:cxnLst>
                              <a:cxn ang="0">
                                <a:pos x="T0" y="T1"/>
                              </a:cxn>
                              <a:cxn ang="0">
                                <a:pos x="T2" y="T3"/>
                              </a:cxn>
                              <a:cxn ang="0">
                                <a:pos x="T4" y="T5"/>
                              </a:cxn>
                              <a:cxn ang="0">
                                <a:pos x="T6" y="T7"/>
                              </a:cxn>
                              <a:cxn ang="0">
                                <a:pos x="T8" y="T9"/>
                              </a:cxn>
                              <a:cxn ang="0">
                                <a:pos x="T10" y="T11"/>
                              </a:cxn>
                            </a:cxnLst>
                            <a:rect l="0" t="0" r="r" b="b"/>
                            <a:pathLst>
                              <a:path w="112" h="75">
                                <a:moveTo>
                                  <a:pt x="100" y="75"/>
                                </a:moveTo>
                                <a:lnTo>
                                  <a:pt x="112" y="51"/>
                                </a:lnTo>
                                <a:lnTo>
                                  <a:pt x="55" y="21"/>
                                </a:lnTo>
                                <a:lnTo>
                                  <a:pt x="13" y="0"/>
                                </a:lnTo>
                                <a:lnTo>
                                  <a:pt x="0" y="24"/>
                                </a:lnTo>
                                <a:lnTo>
                                  <a:pt x="100" y="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85"/>
                        <wps:cNvSpPr>
                          <a:spLocks/>
                        </wps:cNvSpPr>
                        <wps:spPr bwMode="auto">
                          <a:xfrm>
                            <a:off x="5432" y="6118"/>
                            <a:ext cx="112" cy="75"/>
                          </a:xfrm>
                          <a:custGeom>
                            <a:avLst/>
                            <a:gdLst>
                              <a:gd name="T0" fmla="*/ 33 w 37"/>
                              <a:gd name="T1" fmla="*/ 25 h 25"/>
                              <a:gd name="T2" fmla="*/ 37 w 37"/>
                              <a:gd name="T3" fmla="*/ 17 h 25"/>
                              <a:gd name="T4" fmla="*/ 18 w 37"/>
                              <a:gd name="T5" fmla="*/ 7 h 25"/>
                              <a:gd name="T6" fmla="*/ 4 w 37"/>
                              <a:gd name="T7" fmla="*/ 0 h 25"/>
                              <a:gd name="T8" fmla="*/ 0 w 37"/>
                              <a:gd name="T9" fmla="*/ 8 h 25"/>
                              <a:gd name="T10" fmla="*/ 33 w 37"/>
                              <a:gd name="T11" fmla="*/ 25 h 25"/>
                            </a:gdLst>
                            <a:ahLst/>
                            <a:cxnLst>
                              <a:cxn ang="0">
                                <a:pos x="T0" y="T1"/>
                              </a:cxn>
                              <a:cxn ang="0">
                                <a:pos x="T2" y="T3"/>
                              </a:cxn>
                              <a:cxn ang="0">
                                <a:pos x="T4" y="T5"/>
                              </a:cxn>
                              <a:cxn ang="0">
                                <a:pos x="T6" y="T7"/>
                              </a:cxn>
                              <a:cxn ang="0">
                                <a:pos x="T8" y="T9"/>
                              </a:cxn>
                              <a:cxn ang="0">
                                <a:pos x="T10" y="T11"/>
                              </a:cxn>
                            </a:cxnLst>
                            <a:rect l="0" t="0" r="r" b="b"/>
                            <a:pathLst>
                              <a:path w="37" h="25">
                                <a:moveTo>
                                  <a:pt x="33" y="25"/>
                                </a:moveTo>
                                <a:lnTo>
                                  <a:pt x="37" y="17"/>
                                </a:lnTo>
                                <a:lnTo>
                                  <a:pt x="18" y="7"/>
                                </a:lnTo>
                                <a:lnTo>
                                  <a:pt x="4" y="0"/>
                                </a:lnTo>
                                <a:lnTo>
                                  <a:pt x="0" y="8"/>
                                </a:lnTo>
                                <a:lnTo>
                                  <a:pt x="33" y="2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Freeform 86"/>
                        <wps:cNvSpPr>
                          <a:spLocks/>
                        </wps:cNvSpPr>
                        <wps:spPr bwMode="auto">
                          <a:xfrm>
                            <a:off x="5384" y="6093"/>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9"/>
                                </a:lnTo>
                                <a:lnTo>
                                  <a:pt x="24" y="6"/>
                                </a:lnTo>
                                <a:lnTo>
                                  <a:pt x="21" y="3"/>
                                </a:lnTo>
                                <a:lnTo>
                                  <a:pt x="15" y="0"/>
                                </a:lnTo>
                                <a:lnTo>
                                  <a:pt x="9" y="3"/>
                                </a:lnTo>
                                <a:lnTo>
                                  <a:pt x="6" y="6"/>
                                </a:lnTo>
                                <a:lnTo>
                                  <a:pt x="3" y="9"/>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87"/>
                        <wps:cNvSpPr>
                          <a:spLocks/>
                        </wps:cNvSpPr>
                        <wps:spPr bwMode="auto">
                          <a:xfrm>
                            <a:off x="5333" y="6072"/>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88"/>
                        <wps:cNvSpPr>
                          <a:spLocks/>
                        </wps:cNvSpPr>
                        <wps:spPr bwMode="auto">
                          <a:xfrm>
                            <a:off x="5199" y="6015"/>
                            <a:ext cx="115" cy="66"/>
                          </a:xfrm>
                          <a:custGeom>
                            <a:avLst/>
                            <a:gdLst>
                              <a:gd name="T0" fmla="*/ 103 w 115"/>
                              <a:gd name="T1" fmla="*/ 66 h 66"/>
                              <a:gd name="T2" fmla="*/ 115 w 115"/>
                              <a:gd name="T3" fmla="*/ 42 h 66"/>
                              <a:gd name="T4" fmla="*/ 12 w 115"/>
                              <a:gd name="T5" fmla="*/ 0 h 66"/>
                              <a:gd name="T6" fmla="*/ 0 w 115"/>
                              <a:gd name="T7" fmla="*/ 24 h 66"/>
                              <a:gd name="T8" fmla="*/ 103 w 115"/>
                              <a:gd name="T9" fmla="*/ 66 h 66"/>
                            </a:gdLst>
                            <a:ahLst/>
                            <a:cxnLst>
                              <a:cxn ang="0">
                                <a:pos x="T0" y="T1"/>
                              </a:cxn>
                              <a:cxn ang="0">
                                <a:pos x="T2" y="T3"/>
                              </a:cxn>
                              <a:cxn ang="0">
                                <a:pos x="T4" y="T5"/>
                              </a:cxn>
                              <a:cxn ang="0">
                                <a:pos x="T6" y="T7"/>
                              </a:cxn>
                              <a:cxn ang="0">
                                <a:pos x="T8" y="T9"/>
                              </a:cxn>
                            </a:cxnLst>
                            <a:rect l="0" t="0" r="r" b="b"/>
                            <a:pathLst>
                              <a:path w="115" h="66">
                                <a:moveTo>
                                  <a:pt x="103" y="66"/>
                                </a:moveTo>
                                <a:lnTo>
                                  <a:pt x="115" y="42"/>
                                </a:lnTo>
                                <a:lnTo>
                                  <a:pt x="12" y="0"/>
                                </a:lnTo>
                                <a:lnTo>
                                  <a:pt x="0" y="24"/>
                                </a:lnTo>
                                <a:lnTo>
                                  <a:pt x="103" y="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89"/>
                        <wps:cNvSpPr>
                          <a:spLocks/>
                        </wps:cNvSpPr>
                        <wps:spPr bwMode="auto">
                          <a:xfrm>
                            <a:off x="5199" y="6015"/>
                            <a:ext cx="115" cy="66"/>
                          </a:xfrm>
                          <a:custGeom>
                            <a:avLst/>
                            <a:gdLst>
                              <a:gd name="T0" fmla="*/ 34 w 38"/>
                              <a:gd name="T1" fmla="*/ 22 h 22"/>
                              <a:gd name="T2" fmla="*/ 38 w 38"/>
                              <a:gd name="T3" fmla="*/ 14 h 22"/>
                              <a:gd name="T4" fmla="*/ 4 w 38"/>
                              <a:gd name="T5" fmla="*/ 0 h 22"/>
                              <a:gd name="T6" fmla="*/ 0 w 38"/>
                              <a:gd name="T7" fmla="*/ 8 h 22"/>
                              <a:gd name="T8" fmla="*/ 34 w 38"/>
                              <a:gd name="T9" fmla="*/ 22 h 22"/>
                            </a:gdLst>
                            <a:ahLst/>
                            <a:cxnLst>
                              <a:cxn ang="0">
                                <a:pos x="T0" y="T1"/>
                              </a:cxn>
                              <a:cxn ang="0">
                                <a:pos x="T2" y="T3"/>
                              </a:cxn>
                              <a:cxn ang="0">
                                <a:pos x="T4" y="T5"/>
                              </a:cxn>
                              <a:cxn ang="0">
                                <a:pos x="T6" y="T7"/>
                              </a:cxn>
                              <a:cxn ang="0">
                                <a:pos x="T8" y="T9"/>
                              </a:cxn>
                            </a:cxnLst>
                            <a:rect l="0" t="0" r="r" b="b"/>
                            <a:pathLst>
                              <a:path w="38" h="22">
                                <a:moveTo>
                                  <a:pt x="34" y="22"/>
                                </a:moveTo>
                                <a:lnTo>
                                  <a:pt x="38" y="14"/>
                                </a:lnTo>
                                <a:lnTo>
                                  <a:pt x="4" y="0"/>
                                </a:lnTo>
                                <a:lnTo>
                                  <a:pt x="0" y="8"/>
                                </a:lnTo>
                                <a:lnTo>
                                  <a:pt x="34" y="2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90"/>
                        <wps:cNvSpPr>
                          <a:spLocks/>
                        </wps:cNvSpPr>
                        <wps:spPr bwMode="auto">
                          <a:xfrm>
                            <a:off x="5151" y="5997"/>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91"/>
                        <wps:cNvSpPr>
                          <a:spLocks/>
                        </wps:cNvSpPr>
                        <wps:spPr bwMode="auto">
                          <a:xfrm>
                            <a:off x="5096" y="5975"/>
                            <a:ext cx="31" cy="31"/>
                          </a:xfrm>
                          <a:custGeom>
                            <a:avLst/>
                            <a:gdLst>
                              <a:gd name="T0" fmla="*/ 0 w 31"/>
                              <a:gd name="T1" fmla="*/ 15 h 31"/>
                              <a:gd name="T2" fmla="*/ 4 w 31"/>
                              <a:gd name="T3" fmla="*/ 22 h 31"/>
                              <a:gd name="T4" fmla="*/ 7 w 31"/>
                              <a:gd name="T5" fmla="*/ 25 h 31"/>
                              <a:gd name="T6" fmla="*/ 10 w 31"/>
                              <a:gd name="T7" fmla="*/ 31 h 31"/>
                              <a:gd name="T8" fmla="*/ 16 w 31"/>
                              <a:gd name="T9" fmla="*/ 31 h 31"/>
                              <a:gd name="T10" fmla="*/ 22 w 31"/>
                              <a:gd name="T11" fmla="*/ 31 h 31"/>
                              <a:gd name="T12" fmla="*/ 25 w 31"/>
                              <a:gd name="T13" fmla="*/ 25 h 31"/>
                              <a:gd name="T14" fmla="*/ 31 w 31"/>
                              <a:gd name="T15" fmla="*/ 22 h 31"/>
                              <a:gd name="T16" fmla="*/ 31 w 31"/>
                              <a:gd name="T17" fmla="*/ 15 h 31"/>
                              <a:gd name="T18" fmla="*/ 31 w 31"/>
                              <a:gd name="T19" fmla="*/ 9 h 31"/>
                              <a:gd name="T20" fmla="*/ 25 w 31"/>
                              <a:gd name="T21" fmla="*/ 6 h 31"/>
                              <a:gd name="T22" fmla="*/ 22 w 31"/>
                              <a:gd name="T23" fmla="*/ 3 h 31"/>
                              <a:gd name="T24" fmla="*/ 16 w 31"/>
                              <a:gd name="T25" fmla="*/ 0 h 31"/>
                              <a:gd name="T26" fmla="*/ 10 w 31"/>
                              <a:gd name="T27" fmla="*/ 3 h 31"/>
                              <a:gd name="T28" fmla="*/ 7 w 31"/>
                              <a:gd name="T29" fmla="*/ 6 h 31"/>
                              <a:gd name="T30" fmla="*/ 4 w 31"/>
                              <a:gd name="T31" fmla="*/ 9 h 31"/>
                              <a:gd name="T32" fmla="*/ 0 w 31"/>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1">
                                <a:moveTo>
                                  <a:pt x="0" y="15"/>
                                </a:moveTo>
                                <a:lnTo>
                                  <a:pt x="4" y="22"/>
                                </a:lnTo>
                                <a:lnTo>
                                  <a:pt x="7" y="25"/>
                                </a:lnTo>
                                <a:lnTo>
                                  <a:pt x="10" y="31"/>
                                </a:lnTo>
                                <a:lnTo>
                                  <a:pt x="16" y="31"/>
                                </a:lnTo>
                                <a:lnTo>
                                  <a:pt x="22" y="31"/>
                                </a:lnTo>
                                <a:lnTo>
                                  <a:pt x="25" y="25"/>
                                </a:lnTo>
                                <a:lnTo>
                                  <a:pt x="31" y="22"/>
                                </a:lnTo>
                                <a:lnTo>
                                  <a:pt x="31" y="15"/>
                                </a:lnTo>
                                <a:lnTo>
                                  <a:pt x="31" y="9"/>
                                </a:lnTo>
                                <a:lnTo>
                                  <a:pt x="25" y="6"/>
                                </a:lnTo>
                                <a:lnTo>
                                  <a:pt x="22" y="3"/>
                                </a:lnTo>
                                <a:lnTo>
                                  <a:pt x="16" y="0"/>
                                </a:lnTo>
                                <a:lnTo>
                                  <a:pt x="10" y="3"/>
                                </a:lnTo>
                                <a:lnTo>
                                  <a:pt x="7" y="6"/>
                                </a:lnTo>
                                <a:lnTo>
                                  <a:pt x="4"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 name="Freeform 92"/>
                        <wps:cNvSpPr>
                          <a:spLocks/>
                        </wps:cNvSpPr>
                        <wps:spPr bwMode="auto">
                          <a:xfrm>
                            <a:off x="4960" y="5933"/>
                            <a:ext cx="112" cy="57"/>
                          </a:xfrm>
                          <a:custGeom>
                            <a:avLst/>
                            <a:gdLst>
                              <a:gd name="T0" fmla="*/ 106 w 112"/>
                              <a:gd name="T1" fmla="*/ 57 h 57"/>
                              <a:gd name="T2" fmla="*/ 112 w 112"/>
                              <a:gd name="T3" fmla="*/ 33 h 57"/>
                              <a:gd name="T4" fmla="*/ 6 w 112"/>
                              <a:gd name="T5" fmla="*/ 0 h 57"/>
                              <a:gd name="T6" fmla="*/ 0 w 112"/>
                              <a:gd name="T7" fmla="*/ 24 h 57"/>
                              <a:gd name="T8" fmla="*/ 43 w 112"/>
                              <a:gd name="T9" fmla="*/ 36 h 57"/>
                              <a:gd name="T10" fmla="*/ 106 w 112"/>
                              <a:gd name="T11" fmla="*/ 57 h 57"/>
                            </a:gdLst>
                            <a:ahLst/>
                            <a:cxnLst>
                              <a:cxn ang="0">
                                <a:pos x="T0" y="T1"/>
                              </a:cxn>
                              <a:cxn ang="0">
                                <a:pos x="T2" y="T3"/>
                              </a:cxn>
                              <a:cxn ang="0">
                                <a:pos x="T4" y="T5"/>
                              </a:cxn>
                              <a:cxn ang="0">
                                <a:pos x="T6" y="T7"/>
                              </a:cxn>
                              <a:cxn ang="0">
                                <a:pos x="T8" y="T9"/>
                              </a:cxn>
                              <a:cxn ang="0">
                                <a:pos x="T10" y="T11"/>
                              </a:cxn>
                            </a:cxnLst>
                            <a:rect l="0" t="0" r="r" b="b"/>
                            <a:pathLst>
                              <a:path w="112" h="57">
                                <a:moveTo>
                                  <a:pt x="106" y="57"/>
                                </a:moveTo>
                                <a:lnTo>
                                  <a:pt x="112" y="33"/>
                                </a:lnTo>
                                <a:lnTo>
                                  <a:pt x="6" y="0"/>
                                </a:lnTo>
                                <a:lnTo>
                                  <a:pt x="0" y="24"/>
                                </a:lnTo>
                                <a:lnTo>
                                  <a:pt x="43" y="36"/>
                                </a:lnTo>
                                <a:lnTo>
                                  <a:pt x="106" y="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Freeform 93"/>
                        <wps:cNvSpPr>
                          <a:spLocks/>
                        </wps:cNvSpPr>
                        <wps:spPr bwMode="auto">
                          <a:xfrm>
                            <a:off x="4960" y="5933"/>
                            <a:ext cx="112" cy="57"/>
                          </a:xfrm>
                          <a:custGeom>
                            <a:avLst/>
                            <a:gdLst>
                              <a:gd name="T0" fmla="*/ 35 w 37"/>
                              <a:gd name="T1" fmla="*/ 19 h 19"/>
                              <a:gd name="T2" fmla="*/ 37 w 37"/>
                              <a:gd name="T3" fmla="*/ 11 h 19"/>
                              <a:gd name="T4" fmla="*/ 2 w 37"/>
                              <a:gd name="T5" fmla="*/ 0 h 19"/>
                              <a:gd name="T6" fmla="*/ 0 w 37"/>
                              <a:gd name="T7" fmla="*/ 8 h 19"/>
                              <a:gd name="T8" fmla="*/ 14 w 37"/>
                              <a:gd name="T9" fmla="*/ 12 h 19"/>
                              <a:gd name="T10" fmla="*/ 35 w 37"/>
                              <a:gd name="T11" fmla="*/ 19 h 19"/>
                            </a:gdLst>
                            <a:ahLst/>
                            <a:cxnLst>
                              <a:cxn ang="0">
                                <a:pos x="T0" y="T1"/>
                              </a:cxn>
                              <a:cxn ang="0">
                                <a:pos x="T2" y="T3"/>
                              </a:cxn>
                              <a:cxn ang="0">
                                <a:pos x="T4" y="T5"/>
                              </a:cxn>
                              <a:cxn ang="0">
                                <a:pos x="T6" y="T7"/>
                              </a:cxn>
                              <a:cxn ang="0">
                                <a:pos x="T8" y="T9"/>
                              </a:cxn>
                              <a:cxn ang="0">
                                <a:pos x="T10" y="T11"/>
                              </a:cxn>
                            </a:cxnLst>
                            <a:rect l="0" t="0" r="r" b="b"/>
                            <a:pathLst>
                              <a:path w="37" h="19">
                                <a:moveTo>
                                  <a:pt x="35" y="19"/>
                                </a:moveTo>
                                <a:lnTo>
                                  <a:pt x="37" y="11"/>
                                </a:lnTo>
                                <a:lnTo>
                                  <a:pt x="2" y="0"/>
                                </a:lnTo>
                                <a:lnTo>
                                  <a:pt x="0" y="8"/>
                                </a:lnTo>
                                <a:lnTo>
                                  <a:pt x="14" y="12"/>
                                </a:lnTo>
                                <a:lnTo>
                                  <a:pt x="35" y="1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94"/>
                        <wps:cNvSpPr>
                          <a:spLocks/>
                        </wps:cNvSpPr>
                        <wps:spPr bwMode="auto">
                          <a:xfrm>
                            <a:off x="4909" y="5918"/>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Freeform 95"/>
                        <wps:cNvSpPr>
                          <a:spLocks/>
                        </wps:cNvSpPr>
                        <wps:spPr bwMode="auto">
                          <a:xfrm>
                            <a:off x="4854" y="5903"/>
                            <a:ext cx="31" cy="30"/>
                          </a:xfrm>
                          <a:custGeom>
                            <a:avLst/>
                            <a:gdLst>
                              <a:gd name="T0" fmla="*/ 0 w 31"/>
                              <a:gd name="T1" fmla="*/ 15 h 30"/>
                              <a:gd name="T2" fmla="*/ 3 w 31"/>
                              <a:gd name="T3" fmla="*/ 21 h 30"/>
                              <a:gd name="T4" fmla="*/ 6 w 31"/>
                              <a:gd name="T5" fmla="*/ 24 h 30"/>
                              <a:gd name="T6" fmla="*/ 9 w 31"/>
                              <a:gd name="T7" fmla="*/ 30 h 30"/>
                              <a:gd name="T8" fmla="*/ 15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5 w 31"/>
                              <a:gd name="T25" fmla="*/ 0 h 30"/>
                              <a:gd name="T26" fmla="*/ 9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9" y="30"/>
                                </a:lnTo>
                                <a:lnTo>
                                  <a:pt x="15" y="30"/>
                                </a:lnTo>
                                <a:lnTo>
                                  <a:pt x="22" y="30"/>
                                </a:lnTo>
                                <a:lnTo>
                                  <a:pt x="25" y="24"/>
                                </a:lnTo>
                                <a:lnTo>
                                  <a:pt x="31" y="21"/>
                                </a:lnTo>
                                <a:lnTo>
                                  <a:pt x="31" y="15"/>
                                </a:lnTo>
                                <a:lnTo>
                                  <a:pt x="31" y="9"/>
                                </a:lnTo>
                                <a:lnTo>
                                  <a:pt x="25" y="6"/>
                                </a:lnTo>
                                <a:lnTo>
                                  <a:pt x="22"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5" name="Freeform 96"/>
                        <wps:cNvSpPr>
                          <a:spLocks/>
                        </wps:cNvSpPr>
                        <wps:spPr bwMode="auto">
                          <a:xfrm>
                            <a:off x="4718" y="5866"/>
                            <a:ext cx="112" cy="52"/>
                          </a:xfrm>
                          <a:custGeom>
                            <a:avLst/>
                            <a:gdLst>
                              <a:gd name="T0" fmla="*/ 106 w 112"/>
                              <a:gd name="T1" fmla="*/ 52 h 52"/>
                              <a:gd name="T2" fmla="*/ 112 w 112"/>
                              <a:gd name="T3" fmla="*/ 28 h 52"/>
                              <a:gd name="T4" fmla="*/ 6 w 112"/>
                              <a:gd name="T5" fmla="*/ 0 h 52"/>
                              <a:gd name="T6" fmla="*/ 0 w 112"/>
                              <a:gd name="T7" fmla="*/ 25 h 52"/>
                              <a:gd name="T8" fmla="*/ 106 w 112"/>
                              <a:gd name="T9" fmla="*/ 52 h 52"/>
                            </a:gdLst>
                            <a:ahLst/>
                            <a:cxnLst>
                              <a:cxn ang="0">
                                <a:pos x="T0" y="T1"/>
                              </a:cxn>
                              <a:cxn ang="0">
                                <a:pos x="T2" y="T3"/>
                              </a:cxn>
                              <a:cxn ang="0">
                                <a:pos x="T4" y="T5"/>
                              </a:cxn>
                              <a:cxn ang="0">
                                <a:pos x="T6" y="T7"/>
                              </a:cxn>
                              <a:cxn ang="0">
                                <a:pos x="T8" y="T9"/>
                              </a:cxn>
                            </a:cxnLst>
                            <a:rect l="0" t="0" r="r" b="b"/>
                            <a:pathLst>
                              <a:path w="112" h="52">
                                <a:moveTo>
                                  <a:pt x="106" y="52"/>
                                </a:moveTo>
                                <a:lnTo>
                                  <a:pt x="112" y="28"/>
                                </a:lnTo>
                                <a:lnTo>
                                  <a:pt x="6" y="0"/>
                                </a:lnTo>
                                <a:lnTo>
                                  <a:pt x="0" y="25"/>
                                </a:lnTo>
                                <a:lnTo>
                                  <a:pt x="106" y="5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Freeform 97"/>
                        <wps:cNvSpPr>
                          <a:spLocks/>
                        </wps:cNvSpPr>
                        <wps:spPr bwMode="auto">
                          <a:xfrm>
                            <a:off x="4718" y="5866"/>
                            <a:ext cx="112" cy="52"/>
                          </a:xfrm>
                          <a:custGeom>
                            <a:avLst/>
                            <a:gdLst>
                              <a:gd name="T0" fmla="*/ 35 w 37"/>
                              <a:gd name="T1" fmla="*/ 17 h 17"/>
                              <a:gd name="T2" fmla="*/ 37 w 37"/>
                              <a:gd name="T3" fmla="*/ 9 h 17"/>
                              <a:gd name="T4" fmla="*/ 2 w 37"/>
                              <a:gd name="T5" fmla="*/ 0 h 17"/>
                              <a:gd name="T6" fmla="*/ 0 w 37"/>
                              <a:gd name="T7" fmla="*/ 8 h 17"/>
                              <a:gd name="T8" fmla="*/ 35 w 37"/>
                              <a:gd name="T9" fmla="*/ 17 h 17"/>
                            </a:gdLst>
                            <a:ahLst/>
                            <a:cxnLst>
                              <a:cxn ang="0">
                                <a:pos x="T0" y="T1"/>
                              </a:cxn>
                              <a:cxn ang="0">
                                <a:pos x="T2" y="T3"/>
                              </a:cxn>
                              <a:cxn ang="0">
                                <a:pos x="T4" y="T5"/>
                              </a:cxn>
                              <a:cxn ang="0">
                                <a:pos x="T6" y="T7"/>
                              </a:cxn>
                              <a:cxn ang="0">
                                <a:pos x="T8" y="T9"/>
                              </a:cxn>
                            </a:cxnLst>
                            <a:rect l="0" t="0" r="r" b="b"/>
                            <a:pathLst>
                              <a:path w="37" h="17">
                                <a:moveTo>
                                  <a:pt x="35" y="17"/>
                                </a:moveTo>
                                <a:lnTo>
                                  <a:pt x="37" y="9"/>
                                </a:lnTo>
                                <a:lnTo>
                                  <a:pt x="2" y="0"/>
                                </a:lnTo>
                                <a:lnTo>
                                  <a:pt x="0" y="8"/>
                                </a:lnTo>
                                <a:lnTo>
                                  <a:pt x="35" y="17"/>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7" name="Freeform 98"/>
                        <wps:cNvSpPr>
                          <a:spLocks/>
                        </wps:cNvSpPr>
                        <wps:spPr bwMode="auto">
                          <a:xfrm>
                            <a:off x="4664" y="5857"/>
                            <a:ext cx="30" cy="31"/>
                          </a:xfrm>
                          <a:custGeom>
                            <a:avLst/>
                            <a:gdLst>
                              <a:gd name="T0" fmla="*/ 0 w 30"/>
                              <a:gd name="T1" fmla="*/ 15 h 31"/>
                              <a:gd name="T2" fmla="*/ 3 w 30"/>
                              <a:gd name="T3" fmla="*/ 21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1 h 31"/>
                              <a:gd name="T16" fmla="*/ 30 w 30"/>
                              <a:gd name="T17" fmla="*/ 15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5"/>
                                </a:moveTo>
                                <a:lnTo>
                                  <a:pt x="3" y="21"/>
                                </a:lnTo>
                                <a:lnTo>
                                  <a:pt x="6" y="25"/>
                                </a:lnTo>
                                <a:lnTo>
                                  <a:pt x="9" y="31"/>
                                </a:lnTo>
                                <a:lnTo>
                                  <a:pt x="15" y="31"/>
                                </a:lnTo>
                                <a:lnTo>
                                  <a:pt x="21" y="31"/>
                                </a:lnTo>
                                <a:lnTo>
                                  <a:pt x="24" y="25"/>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8" name="Freeform 99"/>
                        <wps:cNvSpPr>
                          <a:spLocks/>
                        </wps:cNvSpPr>
                        <wps:spPr bwMode="auto">
                          <a:xfrm>
                            <a:off x="4606" y="5845"/>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Freeform 100"/>
                        <wps:cNvSpPr>
                          <a:spLocks/>
                        </wps:cNvSpPr>
                        <wps:spPr bwMode="auto">
                          <a:xfrm>
                            <a:off x="4467" y="5818"/>
                            <a:ext cx="115" cy="45"/>
                          </a:xfrm>
                          <a:custGeom>
                            <a:avLst/>
                            <a:gdLst>
                              <a:gd name="T0" fmla="*/ 109 w 115"/>
                              <a:gd name="T1" fmla="*/ 45 h 45"/>
                              <a:gd name="T2" fmla="*/ 115 w 115"/>
                              <a:gd name="T3" fmla="*/ 21 h 45"/>
                              <a:gd name="T4" fmla="*/ 76 w 115"/>
                              <a:gd name="T5" fmla="*/ 12 h 45"/>
                              <a:gd name="T6" fmla="*/ 6 w 115"/>
                              <a:gd name="T7" fmla="*/ 0 h 45"/>
                              <a:gd name="T8" fmla="*/ 0 w 115"/>
                              <a:gd name="T9" fmla="*/ 24 h 45"/>
                              <a:gd name="T10" fmla="*/ 70 w 115"/>
                              <a:gd name="T11" fmla="*/ 36 h 45"/>
                              <a:gd name="T12" fmla="*/ 109 w 115"/>
                              <a:gd name="T13" fmla="*/ 45 h 45"/>
                            </a:gdLst>
                            <a:ahLst/>
                            <a:cxnLst>
                              <a:cxn ang="0">
                                <a:pos x="T0" y="T1"/>
                              </a:cxn>
                              <a:cxn ang="0">
                                <a:pos x="T2" y="T3"/>
                              </a:cxn>
                              <a:cxn ang="0">
                                <a:pos x="T4" y="T5"/>
                              </a:cxn>
                              <a:cxn ang="0">
                                <a:pos x="T6" y="T7"/>
                              </a:cxn>
                              <a:cxn ang="0">
                                <a:pos x="T8" y="T9"/>
                              </a:cxn>
                              <a:cxn ang="0">
                                <a:pos x="T10" y="T11"/>
                              </a:cxn>
                              <a:cxn ang="0">
                                <a:pos x="T12" y="T13"/>
                              </a:cxn>
                            </a:cxnLst>
                            <a:rect l="0" t="0" r="r" b="b"/>
                            <a:pathLst>
                              <a:path w="115" h="45">
                                <a:moveTo>
                                  <a:pt x="109" y="45"/>
                                </a:moveTo>
                                <a:lnTo>
                                  <a:pt x="115" y="21"/>
                                </a:lnTo>
                                <a:lnTo>
                                  <a:pt x="76" y="12"/>
                                </a:lnTo>
                                <a:lnTo>
                                  <a:pt x="6" y="0"/>
                                </a:lnTo>
                                <a:lnTo>
                                  <a:pt x="0" y="24"/>
                                </a:lnTo>
                                <a:lnTo>
                                  <a:pt x="70" y="36"/>
                                </a:lnTo>
                                <a:lnTo>
                                  <a:pt x="109" y="4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Freeform 101"/>
                        <wps:cNvSpPr>
                          <a:spLocks/>
                        </wps:cNvSpPr>
                        <wps:spPr bwMode="auto">
                          <a:xfrm>
                            <a:off x="4467" y="5818"/>
                            <a:ext cx="115" cy="45"/>
                          </a:xfrm>
                          <a:custGeom>
                            <a:avLst/>
                            <a:gdLst>
                              <a:gd name="T0" fmla="*/ 36 w 38"/>
                              <a:gd name="T1" fmla="*/ 15 h 15"/>
                              <a:gd name="T2" fmla="*/ 38 w 38"/>
                              <a:gd name="T3" fmla="*/ 7 h 15"/>
                              <a:gd name="T4" fmla="*/ 25 w 38"/>
                              <a:gd name="T5" fmla="*/ 4 h 15"/>
                              <a:gd name="T6" fmla="*/ 2 w 38"/>
                              <a:gd name="T7" fmla="*/ 0 h 15"/>
                              <a:gd name="T8" fmla="*/ 0 w 38"/>
                              <a:gd name="T9" fmla="*/ 8 h 15"/>
                              <a:gd name="T10" fmla="*/ 23 w 38"/>
                              <a:gd name="T11" fmla="*/ 12 h 15"/>
                              <a:gd name="T12" fmla="*/ 36 w 38"/>
                              <a:gd name="T13" fmla="*/ 15 h 15"/>
                            </a:gdLst>
                            <a:ahLst/>
                            <a:cxnLst>
                              <a:cxn ang="0">
                                <a:pos x="T0" y="T1"/>
                              </a:cxn>
                              <a:cxn ang="0">
                                <a:pos x="T2" y="T3"/>
                              </a:cxn>
                              <a:cxn ang="0">
                                <a:pos x="T4" y="T5"/>
                              </a:cxn>
                              <a:cxn ang="0">
                                <a:pos x="T6" y="T7"/>
                              </a:cxn>
                              <a:cxn ang="0">
                                <a:pos x="T8" y="T9"/>
                              </a:cxn>
                              <a:cxn ang="0">
                                <a:pos x="T10" y="T11"/>
                              </a:cxn>
                              <a:cxn ang="0">
                                <a:pos x="T12" y="T13"/>
                              </a:cxn>
                            </a:cxnLst>
                            <a:rect l="0" t="0" r="r" b="b"/>
                            <a:pathLst>
                              <a:path w="38" h="15">
                                <a:moveTo>
                                  <a:pt x="36" y="15"/>
                                </a:moveTo>
                                <a:lnTo>
                                  <a:pt x="38" y="7"/>
                                </a:lnTo>
                                <a:lnTo>
                                  <a:pt x="25" y="4"/>
                                </a:lnTo>
                                <a:lnTo>
                                  <a:pt x="2" y="0"/>
                                </a:lnTo>
                                <a:lnTo>
                                  <a:pt x="0" y="8"/>
                                </a:lnTo>
                                <a:lnTo>
                                  <a:pt x="23" y="12"/>
                                </a:lnTo>
                                <a:lnTo>
                                  <a:pt x="36" y="1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Freeform 102"/>
                        <wps:cNvSpPr>
                          <a:spLocks/>
                        </wps:cNvSpPr>
                        <wps:spPr bwMode="auto">
                          <a:xfrm>
                            <a:off x="4413" y="5809"/>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 name="Freeform 103"/>
                        <wps:cNvSpPr>
                          <a:spLocks/>
                        </wps:cNvSpPr>
                        <wps:spPr bwMode="auto">
                          <a:xfrm>
                            <a:off x="4355" y="5800"/>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3" name="Freeform 104"/>
                        <wps:cNvSpPr>
                          <a:spLocks/>
                        </wps:cNvSpPr>
                        <wps:spPr bwMode="auto">
                          <a:xfrm>
                            <a:off x="4216" y="5785"/>
                            <a:ext cx="112" cy="36"/>
                          </a:xfrm>
                          <a:custGeom>
                            <a:avLst/>
                            <a:gdLst>
                              <a:gd name="T0" fmla="*/ 112 w 112"/>
                              <a:gd name="T1" fmla="*/ 36 h 36"/>
                              <a:gd name="T2" fmla="*/ 112 w 112"/>
                              <a:gd name="T3" fmla="*/ 12 h 36"/>
                              <a:gd name="T4" fmla="*/ 6 w 112"/>
                              <a:gd name="T5" fmla="*/ 0 h 36"/>
                              <a:gd name="T6" fmla="*/ 0 w 112"/>
                              <a:gd name="T7" fmla="*/ 24 h 36"/>
                              <a:gd name="T8" fmla="*/ 24 w 112"/>
                              <a:gd name="T9" fmla="*/ 27 h 36"/>
                              <a:gd name="T10" fmla="*/ 27 w 112"/>
                              <a:gd name="T11" fmla="*/ 27 h 36"/>
                              <a:gd name="T12" fmla="*/ 112 w 112"/>
                              <a:gd name="T13" fmla="*/ 36 h 36"/>
                            </a:gdLst>
                            <a:ahLst/>
                            <a:cxnLst>
                              <a:cxn ang="0">
                                <a:pos x="T0" y="T1"/>
                              </a:cxn>
                              <a:cxn ang="0">
                                <a:pos x="T2" y="T3"/>
                              </a:cxn>
                              <a:cxn ang="0">
                                <a:pos x="T4" y="T5"/>
                              </a:cxn>
                              <a:cxn ang="0">
                                <a:pos x="T6" y="T7"/>
                              </a:cxn>
                              <a:cxn ang="0">
                                <a:pos x="T8" y="T9"/>
                              </a:cxn>
                              <a:cxn ang="0">
                                <a:pos x="T10" y="T11"/>
                              </a:cxn>
                              <a:cxn ang="0">
                                <a:pos x="T12" y="T13"/>
                              </a:cxn>
                            </a:cxnLst>
                            <a:rect l="0" t="0" r="r" b="b"/>
                            <a:pathLst>
                              <a:path w="112" h="36">
                                <a:moveTo>
                                  <a:pt x="112" y="36"/>
                                </a:moveTo>
                                <a:lnTo>
                                  <a:pt x="112" y="12"/>
                                </a:lnTo>
                                <a:lnTo>
                                  <a:pt x="6" y="0"/>
                                </a:lnTo>
                                <a:lnTo>
                                  <a:pt x="0" y="24"/>
                                </a:lnTo>
                                <a:lnTo>
                                  <a:pt x="24" y="27"/>
                                </a:lnTo>
                                <a:lnTo>
                                  <a:pt x="27" y="27"/>
                                </a:lnTo>
                                <a:lnTo>
                                  <a:pt x="112"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4" name="Freeform 105"/>
                        <wps:cNvSpPr>
                          <a:spLocks/>
                        </wps:cNvSpPr>
                        <wps:spPr bwMode="auto">
                          <a:xfrm>
                            <a:off x="4216" y="5785"/>
                            <a:ext cx="112" cy="36"/>
                          </a:xfrm>
                          <a:custGeom>
                            <a:avLst/>
                            <a:gdLst>
                              <a:gd name="T0" fmla="*/ 37 w 37"/>
                              <a:gd name="T1" fmla="*/ 12 h 12"/>
                              <a:gd name="T2" fmla="*/ 37 w 37"/>
                              <a:gd name="T3" fmla="*/ 4 h 12"/>
                              <a:gd name="T4" fmla="*/ 2 w 37"/>
                              <a:gd name="T5" fmla="*/ 0 h 12"/>
                              <a:gd name="T6" fmla="*/ 0 w 37"/>
                              <a:gd name="T7" fmla="*/ 8 h 12"/>
                              <a:gd name="T8" fmla="*/ 8 w 37"/>
                              <a:gd name="T9" fmla="*/ 9 h 12"/>
                              <a:gd name="T10" fmla="*/ 9 w 37"/>
                              <a:gd name="T11" fmla="*/ 9 h 12"/>
                              <a:gd name="T12" fmla="*/ 37 w 37"/>
                              <a:gd name="T13" fmla="*/ 12 h 12"/>
                            </a:gdLst>
                            <a:ahLst/>
                            <a:cxnLst>
                              <a:cxn ang="0">
                                <a:pos x="T0" y="T1"/>
                              </a:cxn>
                              <a:cxn ang="0">
                                <a:pos x="T2" y="T3"/>
                              </a:cxn>
                              <a:cxn ang="0">
                                <a:pos x="T4" y="T5"/>
                              </a:cxn>
                              <a:cxn ang="0">
                                <a:pos x="T6" y="T7"/>
                              </a:cxn>
                              <a:cxn ang="0">
                                <a:pos x="T8" y="T9"/>
                              </a:cxn>
                              <a:cxn ang="0">
                                <a:pos x="T10" y="T11"/>
                              </a:cxn>
                              <a:cxn ang="0">
                                <a:pos x="T12" y="T13"/>
                              </a:cxn>
                            </a:cxnLst>
                            <a:rect l="0" t="0" r="r" b="b"/>
                            <a:pathLst>
                              <a:path w="37" h="12">
                                <a:moveTo>
                                  <a:pt x="37" y="12"/>
                                </a:moveTo>
                                <a:lnTo>
                                  <a:pt x="37" y="4"/>
                                </a:lnTo>
                                <a:lnTo>
                                  <a:pt x="2" y="0"/>
                                </a:lnTo>
                                <a:lnTo>
                                  <a:pt x="0" y="8"/>
                                </a:lnTo>
                                <a:lnTo>
                                  <a:pt x="8" y="9"/>
                                </a:lnTo>
                                <a:lnTo>
                                  <a:pt x="9" y="9"/>
                                </a:lnTo>
                                <a:lnTo>
                                  <a:pt x="37" y="1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 name="Freeform 106"/>
                        <wps:cNvSpPr>
                          <a:spLocks/>
                        </wps:cNvSpPr>
                        <wps:spPr bwMode="auto">
                          <a:xfrm>
                            <a:off x="4161" y="5779"/>
                            <a:ext cx="31" cy="30"/>
                          </a:xfrm>
                          <a:custGeom>
                            <a:avLst/>
                            <a:gdLst>
                              <a:gd name="T0" fmla="*/ 0 w 31"/>
                              <a:gd name="T1" fmla="*/ 15 h 30"/>
                              <a:gd name="T2" fmla="*/ 3 w 31"/>
                              <a:gd name="T3" fmla="*/ 21 h 30"/>
                              <a:gd name="T4" fmla="*/ 6 w 31"/>
                              <a:gd name="T5" fmla="*/ 24 h 30"/>
                              <a:gd name="T6" fmla="*/ 9 w 31"/>
                              <a:gd name="T7" fmla="*/ 30 h 30"/>
                              <a:gd name="T8" fmla="*/ 15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5 w 31"/>
                              <a:gd name="T25" fmla="*/ 0 h 30"/>
                              <a:gd name="T26" fmla="*/ 9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9" y="30"/>
                                </a:lnTo>
                                <a:lnTo>
                                  <a:pt x="15" y="30"/>
                                </a:lnTo>
                                <a:lnTo>
                                  <a:pt x="22" y="30"/>
                                </a:lnTo>
                                <a:lnTo>
                                  <a:pt x="25" y="24"/>
                                </a:lnTo>
                                <a:lnTo>
                                  <a:pt x="31" y="21"/>
                                </a:lnTo>
                                <a:lnTo>
                                  <a:pt x="31" y="15"/>
                                </a:lnTo>
                                <a:lnTo>
                                  <a:pt x="31" y="9"/>
                                </a:lnTo>
                                <a:lnTo>
                                  <a:pt x="25" y="6"/>
                                </a:lnTo>
                                <a:lnTo>
                                  <a:pt x="22"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6" name="Freeform 107"/>
                        <wps:cNvSpPr>
                          <a:spLocks/>
                        </wps:cNvSpPr>
                        <wps:spPr bwMode="auto">
                          <a:xfrm>
                            <a:off x="4113" y="5776"/>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7" name="Freeform 108"/>
                        <wps:cNvSpPr>
                          <a:spLocks/>
                        </wps:cNvSpPr>
                        <wps:spPr bwMode="auto">
                          <a:xfrm>
                            <a:off x="3838" y="5712"/>
                            <a:ext cx="148" cy="145"/>
                          </a:xfrm>
                          <a:custGeom>
                            <a:avLst/>
                            <a:gdLst>
                              <a:gd name="T0" fmla="*/ 0 w 148"/>
                              <a:gd name="T1" fmla="*/ 67 h 145"/>
                              <a:gd name="T2" fmla="*/ 142 w 148"/>
                              <a:gd name="T3" fmla="*/ 145 h 145"/>
                              <a:gd name="T4" fmla="*/ 148 w 148"/>
                              <a:gd name="T5" fmla="*/ 0 h 145"/>
                              <a:gd name="T6" fmla="*/ 0 w 148"/>
                              <a:gd name="T7" fmla="*/ 67 h 145"/>
                            </a:gdLst>
                            <a:ahLst/>
                            <a:cxnLst>
                              <a:cxn ang="0">
                                <a:pos x="T0" y="T1"/>
                              </a:cxn>
                              <a:cxn ang="0">
                                <a:pos x="T2" y="T3"/>
                              </a:cxn>
                              <a:cxn ang="0">
                                <a:pos x="T4" y="T5"/>
                              </a:cxn>
                              <a:cxn ang="0">
                                <a:pos x="T6" y="T7"/>
                              </a:cxn>
                            </a:cxnLst>
                            <a:rect l="0" t="0" r="r" b="b"/>
                            <a:pathLst>
                              <a:path w="148" h="145">
                                <a:moveTo>
                                  <a:pt x="0" y="67"/>
                                </a:moveTo>
                                <a:lnTo>
                                  <a:pt x="142" y="145"/>
                                </a:lnTo>
                                <a:lnTo>
                                  <a:pt x="148" y="0"/>
                                </a:lnTo>
                                <a:lnTo>
                                  <a:pt x="0"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8" name="Freeform 109"/>
                        <wps:cNvSpPr>
                          <a:spLocks/>
                        </wps:cNvSpPr>
                        <wps:spPr bwMode="auto">
                          <a:xfrm>
                            <a:off x="3838" y="5712"/>
                            <a:ext cx="148" cy="145"/>
                          </a:xfrm>
                          <a:custGeom>
                            <a:avLst/>
                            <a:gdLst>
                              <a:gd name="T0" fmla="*/ 0 w 49"/>
                              <a:gd name="T1" fmla="*/ 22 h 48"/>
                              <a:gd name="T2" fmla="*/ 47 w 49"/>
                              <a:gd name="T3" fmla="*/ 48 h 48"/>
                              <a:gd name="T4" fmla="*/ 49 w 49"/>
                              <a:gd name="T5" fmla="*/ 0 h 48"/>
                              <a:gd name="T6" fmla="*/ 0 w 49"/>
                              <a:gd name="T7" fmla="*/ 22 h 48"/>
                            </a:gdLst>
                            <a:ahLst/>
                            <a:cxnLst>
                              <a:cxn ang="0">
                                <a:pos x="T0" y="T1"/>
                              </a:cxn>
                              <a:cxn ang="0">
                                <a:pos x="T2" y="T3"/>
                              </a:cxn>
                              <a:cxn ang="0">
                                <a:pos x="T4" y="T5"/>
                              </a:cxn>
                              <a:cxn ang="0">
                                <a:pos x="T6" y="T7"/>
                              </a:cxn>
                            </a:cxnLst>
                            <a:rect l="0" t="0" r="r" b="b"/>
                            <a:pathLst>
                              <a:path w="49" h="48">
                                <a:moveTo>
                                  <a:pt x="0" y="22"/>
                                </a:moveTo>
                                <a:lnTo>
                                  <a:pt x="47" y="48"/>
                                </a:lnTo>
                                <a:lnTo>
                                  <a:pt x="49" y="0"/>
                                </a:lnTo>
                                <a:lnTo>
                                  <a:pt x="0" y="2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Freeform 110"/>
                        <wps:cNvSpPr>
                          <a:spLocks/>
                        </wps:cNvSpPr>
                        <wps:spPr bwMode="auto">
                          <a:xfrm>
                            <a:off x="3983" y="5718"/>
                            <a:ext cx="148" cy="145"/>
                          </a:xfrm>
                          <a:custGeom>
                            <a:avLst/>
                            <a:gdLst>
                              <a:gd name="T0" fmla="*/ 0 w 148"/>
                              <a:gd name="T1" fmla="*/ 67 h 145"/>
                              <a:gd name="T2" fmla="*/ 142 w 148"/>
                              <a:gd name="T3" fmla="*/ 145 h 145"/>
                              <a:gd name="T4" fmla="*/ 148 w 148"/>
                              <a:gd name="T5" fmla="*/ 0 h 145"/>
                              <a:gd name="T6" fmla="*/ 0 w 148"/>
                              <a:gd name="T7" fmla="*/ 67 h 145"/>
                            </a:gdLst>
                            <a:ahLst/>
                            <a:cxnLst>
                              <a:cxn ang="0">
                                <a:pos x="T0" y="T1"/>
                              </a:cxn>
                              <a:cxn ang="0">
                                <a:pos x="T2" y="T3"/>
                              </a:cxn>
                              <a:cxn ang="0">
                                <a:pos x="T4" y="T5"/>
                              </a:cxn>
                              <a:cxn ang="0">
                                <a:pos x="T6" y="T7"/>
                              </a:cxn>
                            </a:cxnLst>
                            <a:rect l="0" t="0" r="r" b="b"/>
                            <a:pathLst>
                              <a:path w="148" h="145">
                                <a:moveTo>
                                  <a:pt x="0" y="67"/>
                                </a:moveTo>
                                <a:lnTo>
                                  <a:pt x="142" y="145"/>
                                </a:lnTo>
                                <a:lnTo>
                                  <a:pt x="148" y="0"/>
                                </a:lnTo>
                                <a:lnTo>
                                  <a:pt x="0"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0" name="Freeform 111"/>
                        <wps:cNvSpPr>
                          <a:spLocks/>
                        </wps:cNvSpPr>
                        <wps:spPr bwMode="auto">
                          <a:xfrm>
                            <a:off x="3983" y="5718"/>
                            <a:ext cx="148" cy="145"/>
                          </a:xfrm>
                          <a:custGeom>
                            <a:avLst/>
                            <a:gdLst>
                              <a:gd name="T0" fmla="*/ 0 w 49"/>
                              <a:gd name="T1" fmla="*/ 22 h 48"/>
                              <a:gd name="T2" fmla="*/ 47 w 49"/>
                              <a:gd name="T3" fmla="*/ 48 h 48"/>
                              <a:gd name="T4" fmla="*/ 49 w 49"/>
                              <a:gd name="T5" fmla="*/ 0 h 48"/>
                              <a:gd name="T6" fmla="*/ 0 w 49"/>
                              <a:gd name="T7" fmla="*/ 22 h 48"/>
                            </a:gdLst>
                            <a:ahLst/>
                            <a:cxnLst>
                              <a:cxn ang="0">
                                <a:pos x="T0" y="T1"/>
                              </a:cxn>
                              <a:cxn ang="0">
                                <a:pos x="T2" y="T3"/>
                              </a:cxn>
                              <a:cxn ang="0">
                                <a:pos x="T4" y="T5"/>
                              </a:cxn>
                              <a:cxn ang="0">
                                <a:pos x="T6" y="T7"/>
                              </a:cxn>
                            </a:cxnLst>
                            <a:rect l="0" t="0" r="r" b="b"/>
                            <a:pathLst>
                              <a:path w="49" h="48">
                                <a:moveTo>
                                  <a:pt x="0" y="22"/>
                                </a:moveTo>
                                <a:lnTo>
                                  <a:pt x="47" y="48"/>
                                </a:lnTo>
                                <a:lnTo>
                                  <a:pt x="49" y="0"/>
                                </a:lnTo>
                                <a:lnTo>
                                  <a:pt x="0" y="2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Rectangle 112"/>
                        <wps:cNvSpPr>
                          <a:spLocks noChangeArrowheads="1"/>
                        </wps:cNvSpPr>
                        <wps:spPr bwMode="auto">
                          <a:xfrm>
                            <a:off x="7602" y="7458"/>
                            <a:ext cx="109" cy="2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2" name="Rectangle 113"/>
                        <wps:cNvSpPr>
                          <a:spLocks noChangeArrowheads="1"/>
                        </wps:cNvSpPr>
                        <wps:spPr bwMode="auto">
                          <a:xfrm>
                            <a:off x="7602" y="7458"/>
                            <a:ext cx="109" cy="28"/>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114"/>
                        <wps:cNvSpPr>
                          <a:spLocks/>
                        </wps:cNvSpPr>
                        <wps:spPr bwMode="auto">
                          <a:xfrm>
                            <a:off x="7545" y="7455"/>
                            <a:ext cx="30" cy="31"/>
                          </a:xfrm>
                          <a:custGeom>
                            <a:avLst/>
                            <a:gdLst>
                              <a:gd name="T0" fmla="*/ 0 w 30"/>
                              <a:gd name="T1" fmla="*/ 15 h 31"/>
                              <a:gd name="T2" fmla="*/ 3 w 30"/>
                              <a:gd name="T3" fmla="*/ 21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1 h 31"/>
                              <a:gd name="T16" fmla="*/ 30 w 30"/>
                              <a:gd name="T17" fmla="*/ 15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5"/>
                                </a:moveTo>
                                <a:lnTo>
                                  <a:pt x="3" y="21"/>
                                </a:lnTo>
                                <a:lnTo>
                                  <a:pt x="6" y="25"/>
                                </a:lnTo>
                                <a:lnTo>
                                  <a:pt x="9" y="31"/>
                                </a:lnTo>
                                <a:lnTo>
                                  <a:pt x="15" y="31"/>
                                </a:lnTo>
                                <a:lnTo>
                                  <a:pt x="21" y="31"/>
                                </a:lnTo>
                                <a:lnTo>
                                  <a:pt x="24" y="25"/>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 name="Freeform 115"/>
                        <wps:cNvSpPr>
                          <a:spLocks/>
                        </wps:cNvSpPr>
                        <wps:spPr bwMode="auto">
                          <a:xfrm>
                            <a:off x="7487" y="7452"/>
                            <a:ext cx="31" cy="31"/>
                          </a:xfrm>
                          <a:custGeom>
                            <a:avLst/>
                            <a:gdLst>
                              <a:gd name="T0" fmla="*/ 0 w 31"/>
                              <a:gd name="T1" fmla="*/ 15 h 31"/>
                              <a:gd name="T2" fmla="*/ 3 w 31"/>
                              <a:gd name="T3" fmla="*/ 21 h 31"/>
                              <a:gd name="T4" fmla="*/ 6 w 31"/>
                              <a:gd name="T5" fmla="*/ 24 h 31"/>
                              <a:gd name="T6" fmla="*/ 9 w 31"/>
                              <a:gd name="T7" fmla="*/ 31 h 31"/>
                              <a:gd name="T8" fmla="*/ 15 w 31"/>
                              <a:gd name="T9" fmla="*/ 31 h 31"/>
                              <a:gd name="T10" fmla="*/ 21 w 31"/>
                              <a:gd name="T11" fmla="*/ 31 h 31"/>
                              <a:gd name="T12" fmla="*/ 25 w 31"/>
                              <a:gd name="T13" fmla="*/ 24 h 31"/>
                              <a:gd name="T14" fmla="*/ 31 w 31"/>
                              <a:gd name="T15" fmla="*/ 21 h 31"/>
                              <a:gd name="T16" fmla="*/ 31 w 31"/>
                              <a:gd name="T17" fmla="*/ 15 h 31"/>
                              <a:gd name="T18" fmla="*/ 31 w 31"/>
                              <a:gd name="T19" fmla="*/ 9 h 31"/>
                              <a:gd name="T20" fmla="*/ 25 w 31"/>
                              <a:gd name="T21" fmla="*/ 6 h 31"/>
                              <a:gd name="T22" fmla="*/ 21 w 31"/>
                              <a:gd name="T23" fmla="*/ 3 h 31"/>
                              <a:gd name="T24" fmla="*/ 15 w 31"/>
                              <a:gd name="T25" fmla="*/ 0 h 31"/>
                              <a:gd name="T26" fmla="*/ 9 w 31"/>
                              <a:gd name="T27" fmla="*/ 3 h 31"/>
                              <a:gd name="T28" fmla="*/ 6 w 31"/>
                              <a:gd name="T29" fmla="*/ 6 h 31"/>
                              <a:gd name="T30" fmla="*/ 3 w 31"/>
                              <a:gd name="T31" fmla="*/ 9 h 31"/>
                              <a:gd name="T32" fmla="*/ 0 w 31"/>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1">
                                <a:moveTo>
                                  <a:pt x="0" y="15"/>
                                </a:moveTo>
                                <a:lnTo>
                                  <a:pt x="3" y="21"/>
                                </a:lnTo>
                                <a:lnTo>
                                  <a:pt x="6" y="24"/>
                                </a:lnTo>
                                <a:lnTo>
                                  <a:pt x="9" y="31"/>
                                </a:lnTo>
                                <a:lnTo>
                                  <a:pt x="15" y="31"/>
                                </a:lnTo>
                                <a:lnTo>
                                  <a:pt x="21" y="31"/>
                                </a:lnTo>
                                <a:lnTo>
                                  <a:pt x="25" y="24"/>
                                </a:lnTo>
                                <a:lnTo>
                                  <a:pt x="31" y="21"/>
                                </a:lnTo>
                                <a:lnTo>
                                  <a:pt x="31" y="15"/>
                                </a:lnTo>
                                <a:lnTo>
                                  <a:pt x="31" y="9"/>
                                </a:lnTo>
                                <a:lnTo>
                                  <a:pt x="25"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5" name="Freeform 116"/>
                        <wps:cNvSpPr>
                          <a:spLocks/>
                        </wps:cNvSpPr>
                        <wps:spPr bwMode="auto">
                          <a:xfrm>
                            <a:off x="7348" y="7440"/>
                            <a:ext cx="112" cy="36"/>
                          </a:xfrm>
                          <a:custGeom>
                            <a:avLst/>
                            <a:gdLst>
                              <a:gd name="T0" fmla="*/ 112 w 112"/>
                              <a:gd name="T1" fmla="*/ 36 h 36"/>
                              <a:gd name="T2" fmla="*/ 112 w 112"/>
                              <a:gd name="T3" fmla="*/ 12 h 36"/>
                              <a:gd name="T4" fmla="*/ 52 w 112"/>
                              <a:gd name="T5" fmla="*/ 6 h 36"/>
                              <a:gd name="T6" fmla="*/ 6 w 112"/>
                              <a:gd name="T7" fmla="*/ 0 h 36"/>
                              <a:gd name="T8" fmla="*/ 0 w 112"/>
                              <a:gd name="T9" fmla="*/ 24 h 36"/>
                              <a:gd name="T10" fmla="*/ 45 w 112"/>
                              <a:gd name="T11" fmla="*/ 30 h 36"/>
                              <a:gd name="T12" fmla="*/ 49 w 112"/>
                              <a:gd name="T13" fmla="*/ 30 h 36"/>
                              <a:gd name="T14" fmla="*/ 112 w 112"/>
                              <a:gd name="T15" fmla="*/ 3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2" h="36">
                                <a:moveTo>
                                  <a:pt x="112" y="36"/>
                                </a:moveTo>
                                <a:lnTo>
                                  <a:pt x="112" y="12"/>
                                </a:lnTo>
                                <a:lnTo>
                                  <a:pt x="52" y="6"/>
                                </a:lnTo>
                                <a:lnTo>
                                  <a:pt x="6" y="0"/>
                                </a:lnTo>
                                <a:lnTo>
                                  <a:pt x="0" y="24"/>
                                </a:lnTo>
                                <a:lnTo>
                                  <a:pt x="45" y="30"/>
                                </a:lnTo>
                                <a:lnTo>
                                  <a:pt x="49" y="30"/>
                                </a:lnTo>
                                <a:lnTo>
                                  <a:pt x="112" y="3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6" name="Freeform 117"/>
                        <wps:cNvSpPr>
                          <a:spLocks/>
                        </wps:cNvSpPr>
                        <wps:spPr bwMode="auto">
                          <a:xfrm>
                            <a:off x="7348" y="7440"/>
                            <a:ext cx="112" cy="36"/>
                          </a:xfrm>
                          <a:custGeom>
                            <a:avLst/>
                            <a:gdLst>
                              <a:gd name="T0" fmla="*/ 37 w 37"/>
                              <a:gd name="T1" fmla="*/ 12 h 12"/>
                              <a:gd name="T2" fmla="*/ 37 w 37"/>
                              <a:gd name="T3" fmla="*/ 4 h 12"/>
                              <a:gd name="T4" fmla="*/ 17 w 37"/>
                              <a:gd name="T5" fmla="*/ 2 h 12"/>
                              <a:gd name="T6" fmla="*/ 2 w 37"/>
                              <a:gd name="T7" fmla="*/ 0 h 12"/>
                              <a:gd name="T8" fmla="*/ 0 w 37"/>
                              <a:gd name="T9" fmla="*/ 8 h 12"/>
                              <a:gd name="T10" fmla="*/ 15 w 37"/>
                              <a:gd name="T11" fmla="*/ 10 h 12"/>
                              <a:gd name="T12" fmla="*/ 16 w 37"/>
                              <a:gd name="T13" fmla="*/ 10 h 12"/>
                              <a:gd name="T14" fmla="*/ 37 w 37"/>
                              <a:gd name="T15" fmla="*/ 12 h 1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 h="12">
                                <a:moveTo>
                                  <a:pt x="37" y="12"/>
                                </a:moveTo>
                                <a:lnTo>
                                  <a:pt x="37" y="4"/>
                                </a:lnTo>
                                <a:lnTo>
                                  <a:pt x="17" y="2"/>
                                </a:lnTo>
                                <a:lnTo>
                                  <a:pt x="2" y="0"/>
                                </a:lnTo>
                                <a:lnTo>
                                  <a:pt x="0" y="8"/>
                                </a:lnTo>
                                <a:lnTo>
                                  <a:pt x="15" y="10"/>
                                </a:lnTo>
                                <a:lnTo>
                                  <a:pt x="16" y="10"/>
                                </a:lnTo>
                                <a:lnTo>
                                  <a:pt x="37" y="12"/>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7" name="Freeform 118"/>
                        <wps:cNvSpPr>
                          <a:spLocks/>
                        </wps:cNvSpPr>
                        <wps:spPr bwMode="auto">
                          <a:xfrm>
                            <a:off x="7294" y="7434"/>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Freeform 119"/>
                        <wps:cNvSpPr>
                          <a:spLocks/>
                        </wps:cNvSpPr>
                        <wps:spPr bwMode="auto">
                          <a:xfrm>
                            <a:off x="7236" y="7425"/>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9" name="Freeform 120"/>
                        <wps:cNvSpPr>
                          <a:spLocks/>
                        </wps:cNvSpPr>
                        <wps:spPr bwMode="auto">
                          <a:xfrm>
                            <a:off x="7097" y="7401"/>
                            <a:ext cx="115" cy="42"/>
                          </a:xfrm>
                          <a:custGeom>
                            <a:avLst/>
                            <a:gdLst>
                              <a:gd name="T0" fmla="*/ 109 w 115"/>
                              <a:gd name="T1" fmla="*/ 42 h 42"/>
                              <a:gd name="T2" fmla="*/ 115 w 115"/>
                              <a:gd name="T3" fmla="*/ 18 h 42"/>
                              <a:gd name="T4" fmla="*/ 70 w 115"/>
                              <a:gd name="T5" fmla="*/ 12 h 42"/>
                              <a:gd name="T6" fmla="*/ 6 w 115"/>
                              <a:gd name="T7" fmla="*/ 0 h 42"/>
                              <a:gd name="T8" fmla="*/ 0 w 115"/>
                              <a:gd name="T9" fmla="*/ 24 h 42"/>
                              <a:gd name="T10" fmla="*/ 63 w 115"/>
                              <a:gd name="T11" fmla="*/ 36 h 42"/>
                              <a:gd name="T12" fmla="*/ 109 w 115"/>
                              <a:gd name="T13" fmla="*/ 42 h 42"/>
                            </a:gdLst>
                            <a:ahLst/>
                            <a:cxnLst>
                              <a:cxn ang="0">
                                <a:pos x="T0" y="T1"/>
                              </a:cxn>
                              <a:cxn ang="0">
                                <a:pos x="T2" y="T3"/>
                              </a:cxn>
                              <a:cxn ang="0">
                                <a:pos x="T4" y="T5"/>
                              </a:cxn>
                              <a:cxn ang="0">
                                <a:pos x="T6" y="T7"/>
                              </a:cxn>
                              <a:cxn ang="0">
                                <a:pos x="T8" y="T9"/>
                              </a:cxn>
                              <a:cxn ang="0">
                                <a:pos x="T10" y="T11"/>
                              </a:cxn>
                              <a:cxn ang="0">
                                <a:pos x="T12" y="T13"/>
                              </a:cxn>
                            </a:cxnLst>
                            <a:rect l="0" t="0" r="r" b="b"/>
                            <a:pathLst>
                              <a:path w="115" h="42">
                                <a:moveTo>
                                  <a:pt x="109" y="42"/>
                                </a:moveTo>
                                <a:lnTo>
                                  <a:pt x="115" y="18"/>
                                </a:lnTo>
                                <a:lnTo>
                                  <a:pt x="70" y="12"/>
                                </a:lnTo>
                                <a:lnTo>
                                  <a:pt x="6" y="0"/>
                                </a:lnTo>
                                <a:lnTo>
                                  <a:pt x="0" y="24"/>
                                </a:lnTo>
                                <a:lnTo>
                                  <a:pt x="63" y="36"/>
                                </a:lnTo>
                                <a:lnTo>
                                  <a:pt x="109" y="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Freeform 121"/>
                        <wps:cNvSpPr>
                          <a:spLocks/>
                        </wps:cNvSpPr>
                        <wps:spPr bwMode="auto">
                          <a:xfrm>
                            <a:off x="7097" y="7401"/>
                            <a:ext cx="115" cy="42"/>
                          </a:xfrm>
                          <a:custGeom>
                            <a:avLst/>
                            <a:gdLst>
                              <a:gd name="T0" fmla="*/ 36 w 38"/>
                              <a:gd name="T1" fmla="*/ 14 h 14"/>
                              <a:gd name="T2" fmla="*/ 38 w 38"/>
                              <a:gd name="T3" fmla="*/ 6 h 14"/>
                              <a:gd name="T4" fmla="*/ 23 w 38"/>
                              <a:gd name="T5" fmla="*/ 4 h 14"/>
                              <a:gd name="T6" fmla="*/ 2 w 38"/>
                              <a:gd name="T7" fmla="*/ 0 h 14"/>
                              <a:gd name="T8" fmla="*/ 0 w 38"/>
                              <a:gd name="T9" fmla="*/ 8 h 14"/>
                              <a:gd name="T10" fmla="*/ 21 w 38"/>
                              <a:gd name="T11" fmla="*/ 12 h 14"/>
                              <a:gd name="T12" fmla="*/ 36 w 38"/>
                              <a:gd name="T13" fmla="*/ 14 h 14"/>
                            </a:gdLst>
                            <a:ahLst/>
                            <a:cxnLst>
                              <a:cxn ang="0">
                                <a:pos x="T0" y="T1"/>
                              </a:cxn>
                              <a:cxn ang="0">
                                <a:pos x="T2" y="T3"/>
                              </a:cxn>
                              <a:cxn ang="0">
                                <a:pos x="T4" y="T5"/>
                              </a:cxn>
                              <a:cxn ang="0">
                                <a:pos x="T6" y="T7"/>
                              </a:cxn>
                              <a:cxn ang="0">
                                <a:pos x="T8" y="T9"/>
                              </a:cxn>
                              <a:cxn ang="0">
                                <a:pos x="T10" y="T11"/>
                              </a:cxn>
                              <a:cxn ang="0">
                                <a:pos x="T12" y="T13"/>
                              </a:cxn>
                            </a:cxnLst>
                            <a:rect l="0" t="0" r="r" b="b"/>
                            <a:pathLst>
                              <a:path w="38" h="14">
                                <a:moveTo>
                                  <a:pt x="36" y="14"/>
                                </a:moveTo>
                                <a:lnTo>
                                  <a:pt x="38" y="6"/>
                                </a:lnTo>
                                <a:lnTo>
                                  <a:pt x="23" y="4"/>
                                </a:lnTo>
                                <a:lnTo>
                                  <a:pt x="2" y="0"/>
                                </a:lnTo>
                                <a:lnTo>
                                  <a:pt x="0" y="8"/>
                                </a:lnTo>
                                <a:lnTo>
                                  <a:pt x="21" y="12"/>
                                </a:lnTo>
                                <a:lnTo>
                                  <a:pt x="36" y="1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Freeform 122"/>
                        <wps:cNvSpPr>
                          <a:spLocks/>
                        </wps:cNvSpPr>
                        <wps:spPr bwMode="auto">
                          <a:xfrm>
                            <a:off x="7042" y="7389"/>
                            <a:ext cx="31" cy="30"/>
                          </a:xfrm>
                          <a:custGeom>
                            <a:avLst/>
                            <a:gdLst>
                              <a:gd name="T0" fmla="*/ 0 w 31"/>
                              <a:gd name="T1" fmla="*/ 15 h 30"/>
                              <a:gd name="T2" fmla="*/ 3 w 31"/>
                              <a:gd name="T3" fmla="*/ 21 h 30"/>
                              <a:gd name="T4" fmla="*/ 6 w 31"/>
                              <a:gd name="T5" fmla="*/ 24 h 30"/>
                              <a:gd name="T6" fmla="*/ 10 w 31"/>
                              <a:gd name="T7" fmla="*/ 30 h 30"/>
                              <a:gd name="T8" fmla="*/ 16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6 w 31"/>
                              <a:gd name="T25" fmla="*/ 0 h 30"/>
                              <a:gd name="T26" fmla="*/ 10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10" y="30"/>
                                </a:lnTo>
                                <a:lnTo>
                                  <a:pt x="16" y="30"/>
                                </a:lnTo>
                                <a:lnTo>
                                  <a:pt x="22" y="30"/>
                                </a:lnTo>
                                <a:lnTo>
                                  <a:pt x="25" y="24"/>
                                </a:lnTo>
                                <a:lnTo>
                                  <a:pt x="31" y="21"/>
                                </a:lnTo>
                                <a:lnTo>
                                  <a:pt x="31" y="15"/>
                                </a:lnTo>
                                <a:lnTo>
                                  <a:pt x="31" y="9"/>
                                </a:lnTo>
                                <a:lnTo>
                                  <a:pt x="25" y="6"/>
                                </a:lnTo>
                                <a:lnTo>
                                  <a:pt x="22" y="3"/>
                                </a:lnTo>
                                <a:lnTo>
                                  <a:pt x="16" y="0"/>
                                </a:lnTo>
                                <a:lnTo>
                                  <a:pt x="10"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Freeform 123"/>
                        <wps:cNvSpPr>
                          <a:spLocks/>
                        </wps:cNvSpPr>
                        <wps:spPr bwMode="auto">
                          <a:xfrm>
                            <a:off x="6985" y="7377"/>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3" name="Freeform 124"/>
                        <wps:cNvSpPr>
                          <a:spLocks/>
                        </wps:cNvSpPr>
                        <wps:spPr bwMode="auto">
                          <a:xfrm>
                            <a:off x="6849" y="7340"/>
                            <a:ext cx="112" cy="55"/>
                          </a:xfrm>
                          <a:custGeom>
                            <a:avLst/>
                            <a:gdLst>
                              <a:gd name="T0" fmla="*/ 106 w 112"/>
                              <a:gd name="T1" fmla="*/ 55 h 55"/>
                              <a:gd name="T2" fmla="*/ 112 w 112"/>
                              <a:gd name="T3" fmla="*/ 31 h 55"/>
                              <a:gd name="T4" fmla="*/ 97 w 112"/>
                              <a:gd name="T5" fmla="*/ 28 h 55"/>
                              <a:gd name="T6" fmla="*/ 6 w 112"/>
                              <a:gd name="T7" fmla="*/ 0 h 55"/>
                              <a:gd name="T8" fmla="*/ 0 w 112"/>
                              <a:gd name="T9" fmla="*/ 25 h 55"/>
                              <a:gd name="T10" fmla="*/ 91 w 112"/>
                              <a:gd name="T11" fmla="*/ 52 h 55"/>
                              <a:gd name="T12" fmla="*/ 106 w 112"/>
                              <a:gd name="T13" fmla="*/ 55 h 55"/>
                            </a:gdLst>
                            <a:ahLst/>
                            <a:cxnLst>
                              <a:cxn ang="0">
                                <a:pos x="T0" y="T1"/>
                              </a:cxn>
                              <a:cxn ang="0">
                                <a:pos x="T2" y="T3"/>
                              </a:cxn>
                              <a:cxn ang="0">
                                <a:pos x="T4" y="T5"/>
                              </a:cxn>
                              <a:cxn ang="0">
                                <a:pos x="T6" y="T7"/>
                              </a:cxn>
                              <a:cxn ang="0">
                                <a:pos x="T8" y="T9"/>
                              </a:cxn>
                              <a:cxn ang="0">
                                <a:pos x="T10" y="T11"/>
                              </a:cxn>
                              <a:cxn ang="0">
                                <a:pos x="T12" y="T13"/>
                              </a:cxn>
                            </a:cxnLst>
                            <a:rect l="0" t="0" r="r" b="b"/>
                            <a:pathLst>
                              <a:path w="112" h="55">
                                <a:moveTo>
                                  <a:pt x="106" y="55"/>
                                </a:moveTo>
                                <a:lnTo>
                                  <a:pt x="112" y="31"/>
                                </a:lnTo>
                                <a:lnTo>
                                  <a:pt x="97" y="28"/>
                                </a:lnTo>
                                <a:lnTo>
                                  <a:pt x="6" y="0"/>
                                </a:lnTo>
                                <a:lnTo>
                                  <a:pt x="0" y="25"/>
                                </a:lnTo>
                                <a:lnTo>
                                  <a:pt x="91" y="52"/>
                                </a:lnTo>
                                <a:lnTo>
                                  <a:pt x="106" y="5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4" name="Freeform 125"/>
                        <wps:cNvSpPr>
                          <a:spLocks/>
                        </wps:cNvSpPr>
                        <wps:spPr bwMode="auto">
                          <a:xfrm>
                            <a:off x="6849" y="7340"/>
                            <a:ext cx="112" cy="55"/>
                          </a:xfrm>
                          <a:custGeom>
                            <a:avLst/>
                            <a:gdLst>
                              <a:gd name="T0" fmla="*/ 35 w 37"/>
                              <a:gd name="T1" fmla="*/ 18 h 18"/>
                              <a:gd name="T2" fmla="*/ 37 w 37"/>
                              <a:gd name="T3" fmla="*/ 10 h 18"/>
                              <a:gd name="T4" fmla="*/ 32 w 37"/>
                              <a:gd name="T5" fmla="*/ 9 h 18"/>
                              <a:gd name="T6" fmla="*/ 2 w 37"/>
                              <a:gd name="T7" fmla="*/ 0 h 18"/>
                              <a:gd name="T8" fmla="*/ 0 w 37"/>
                              <a:gd name="T9" fmla="*/ 8 h 18"/>
                              <a:gd name="T10" fmla="*/ 30 w 37"/>
                              <a:gd name="T11" fmla="*/ 17 h 18"/>
                              <a:gd name="T12" fmla="*/ 35 w 37"/>
                              <a:gd name="T13" fmla="*/ 18 h 18"/>
                            </a:gdLst>
                            <a:ahLst/>
                            <a:cxnLst>
                              <a:cxn ang="0">
                                <a:pos x="T0" y="T1"/>
                              </a:cxn>
                              <a:cxn ang="0">
                                <a:pos x="T2" y="T3"/>
                              </a:cxn>
                              <a:cxn ang="0">
                                <a:pos x="T4" y="T5"/>
                              </a:cxn>
                              <a:cxn ang="0">
                                <a:pos x="T6" y="T7"/>
                              </a:cxn>
                              <a:cxn ang="0">
                                <a:pos x="T8" y="T9"/>
                              </a:cxn>
                              <a:cxn ang="0">
                                <a:pos x="T10" y="T11"/>
                              </a:cxn>
                              <a:cxn ang="0">
                                <a:pos x="T12" y="T13"/>
                              </a:cxn>
                            </a:cxnLst>
                            <a:rect l="0" t="0" r="r" b="b"/>
                            <a:pathLst>
                              <a:path w="37" h="18">
                                <a:moveTo>
                                  <a:pt x="35" y="18"/>
                                </a:moveTo>
                                <a:lnTo>
                                  <a:pt x="37" y="10"/>
                                </a:lnTo>
                                <a:lnTo>
                                  <a:pt x="32" y="9"/>
                                </a:lnTo>
                                <a:lnTo>
                                  <a:pt x="2" y="0"/>
                                </a:lnTo>
                                <a:lnTo>
                                  <a:pt x="0" y="8"/>
                                </a:lnTo>
                                <a:lnTo>
                                  <a:pt x="30" y="17"/>
                                </a:lnTo>
                                <a:lnTo>
                                  <a:pt x="35" y="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 name="Freeform 126"/>
                        <wps:cNvSpPr>
                          <a:spLocks/>
                        </wps:cNvSpPr>
                        <wps:spPr bwMode="auto">
                          <a:xfrm>
                            <a:off x="6794" y="7328"/>
                            <a:ext cx="31" cy="30"/>
                          </a:xfrm>
                          <a:custGeom>
                            <a:avLst/>
                            <a:gdLst>
                              <a:gd name="T0" fmla="*/ 0 w 31"/>
                              <a:gd name="T1" fmla="*/ 15 h 30"/>
                              <a:gd name="T2" fmla="*/ 3 w 31"/>
                              <a:gd name="T3" fmla="*/ 21 h 30"/>
                              <a:gd name="T4" fmla="*/ 6 w 31"/>
                              <a:gd name="T5" fmla="*/ 24 h 30"/>
                              <a:gd name="T6" fmla="*/ 9 w 31"/>
                              <a:gd name="T7" fmla="*/ 30 h 30"/>
                              <a:gd name="T8" fmla="*/ 15 w 31"/>
                              <a:gd name="T9" fmla="*/ 30 h 30"/>
                              <a:gd name="T10" fmla="*/ 21 w 31"/>
                              <a:gd name="T11" fmla="*/ 30 h 30"/>
                              <a:gd name="T12" fmla="*/ 24 w 31"/>
                              <a:gd name="T13" fmla="*/ 24 h 30"/>
                              <a:gd name="T14" fmla="*/ 31 w 31"/>
                              <a:gd name="T15" fmla="*/ 21 h 30"/>
                              <a:gd name="T16" fmla="*/ 31 w 31"/>
                              <a:gd name="T17" fmla="*/ 15 h 30"/>
                              <a:gd name="T18" fmla="*/ 31 w 31"/>
                              <a:gd name="T19" fmla="*/ 9 h 30"/>
                              <a:gd name="T20" fmla="*/ 24 w 31"/>
                              <a:gd name="T21" fmla="*/ 6 h 30"/>
                              <a:gd name="T22" fmla="*/ 21 w 31"/>
                              <a:gd name="T23" fmla="*/ 3 h 30"/>
                              <a:gd name="T24" fmla="*/ 15 w 31"/>
                              <a:gd name="T25" fmla="*/ 0 h 30"/>
                              <a:gd name="T26" fmla="*/ 9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9" y="30"/>
                                </a:lnTo>
                                <a:lnTo>
                                  <a:pt x="15" y="30"/>
                                </a:lnTo>
                                <a:lnTo>
                                  <a:pt x="21" y="30"/>
                                </a:lnTo>
                                <a:lnTo>
                                  <a:pt x="24" y="24"/>
                                </a:lnTo>
                                <a:lnTo>
                                  <a:pt x="31" y="21"/>
                                </a:lnTo>
                                <a:lnTo>
                                  <a:pt x="31" y="15"/>
                                </a:lnTo>
                                <a:lnTo>
                                  <a:pt x="31"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127"/>
                        <wps:cNvSpPr>
                          <a:spLocks/>
                        </wps:cNvSpPr>
                        <wps:spPr bwMode="auto">
                          <a:xfrm>
                            <a:off x="6740" y="7310"/>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128"/>
                        <wps:cNvSpPr>
                          <a:spLocks/>
                        </wps:cNvSpPr>
                        <wps:spPr bwMode="auto">
                          <a:xfrm>
                            <a:off x="6604" y="7259"/>
                            <a:ext cx="115" cy="63"/>
                          </a:xfrm>
                          <a:custGeom>
                            <a:avLst/>
                            <a:gdLst>
                              <a:gd name="T0" fmla="*/ 102 w 115"/>
                              <a:gd name="T1" fmla="*/ 63 h 63"/>
                              <a:gd name="T2" fmla="*/ 115 w 115"/>
                              <a:gd name="T3" fmla="*/ 39 h 63"/>
                              <a:gd name="T4" fmla="*/ 72 w 115"/>
                              <a:gd name="T5" fmla="*/ 24 h 63"/>
                              <a:gd name="T6" fmla="*/ 12 w 115"/>
                              <a:gd name="T7" fmla="*/ 0 h 63"/>
                              <a:gd name="T8" fmla="*/ 0 w 115"/>
                              <a:gd name="T9" fmla="*/ 24 h 63"/>
                              <a:gd name="T10" fmla="*/ 60 w 115"/>
                              <a:gd name="T11" fmla="*/ 48 h 63"/>
                              <a:gd name="T12" fmla="*/ 102 w 115"/>
                              <a:gd name="T13" fmla="*/ 63 h 63"/>
                            </a:gdLst>
                            <a:ahLst/>
                            <a:cxnLst>
                              <a:cxn ang="0">
                                <a:pos x="T0" y="T1"/>
                              </a:cxn>
                              <a:cxn ang="0">
                                <a:pos x="T2" y="T3"/>
                              </a:cxn>
                              <a:cxn ang="0">
                                <a:pos x="T4" y="T5"/>
                              </a:cxn>
                              <a:cxn ang="0">
                                <a:pos x="T6" y="T7"/>
                              </a:cxn>
                              <a:cxn ang="0">
                                <a:pos x="T8" y="T9"/>
                              </a:cxn>
                              <a:cxn ang="0">
                                <a:pos x="T10" y="T11"/>
                              </a:cxn>
                              <a:cxn ang="0">
                                <a:pos x="T12" y="T13"/>
                              </a:cxn>
                            </a:cxnLst>
                            <a:rect l="0" t="0" r="r" b="b"/>
                            <a:pathLst>
                              <a:path w="115" h="63">
                                <a:moveTo>
                                  <a:pt x="102" y="63"/>
                                </a:moveTo>
                                <a:lnTo>
                                  <a:pt x="115" y="39"/>
                                </a:lnTo>
                                <a:lnTo>
                                  <a:pt x="72" y="24"/>
                                </a:lnTo>
                                <a:lnTo>
                                  <a:pt x="12" y="0"/>
                                </a:lnTo>
                                <a:lnTo>
                                  <a:pt x="0" y="24"/>
                                </a:lnTo>
                                <a:lnTo>
                                  <a:pt x="60" y="48"/>
                                </a:lnTo>
                                <a:lnTo>
                                  <a:pt x="102" y="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129"/>
                        <wps:cNvSpPr>
                          <a:spLocks/>
                        </wps:cNvSpPr>
                        <wps:spPr bwMode="auto">
                          <a:xfrm>
                            <a:off x="6604" y="7259"/>
                            <a:ext cx="115" cy="63"/>
                          </a:xfrm>
                          <a:custGeom>
                            <a:avLst/>
                            <a:gdLst>
                              <a:gd name="T0" fmla="*/ 34 w 38"/>
                              <a:gd name="T1" fmla="*/ 21 h 21"/>
                              <a:gd name="T2" fmla="*/ 38 w 38"/>
                              <a:gd name="T3" fmla="*/ 13 h 21"/>
                              <a:gd name="T4" fmla="*/ 24 w 38"/>
                              <a:gd name="T5" fmla="*/ 8 h 21"/>
                              <a:gd name="T6" fmla="*/ 4 w 38"/>
                              <a:gd name="T7" fmla="*/ 0 h 21"/>
                              <a:gd name="T8" fmla="*/ 0 w 38"/>
                              <a:gd name="T9" fmla="*/ 8 h 21"/>
                              <a:gd name="T10" fmla="*/ 20 w 38"/>
                              <a:gd name="T11" fmla="*/ 16 h 21"/>
                              <a:gd name="T12" fmla="*/ 34 w 38"/>
                              <a:gd name="T13" fmla="*/ 21 h 21"/>
                            </a:gdLst>
                            <a:ahLst/>
                            <a:cxnLst>
                              <a:cxn ang="0">
                                <a:pos x="T0" y="T1"/>
                              </a:cxn>
                              <a:cxn ang="0">
                                <a:pos x="T2" y="T3"/>
                              </a:cxn>
                              <a:cxn ang="0">
                                <a:pos x="T4" y="T5"/>
                              </a:cxn>
                              <a:cxn ang="0">
                                <a:pos x="T6" y="T7"/>
                              </a:cxn>
                              <a:cxn ang="0">
                                <a:pos x="T8" y="T9"/>
                              </a:cxn>
                              <a:cxn ang="0">
                                <a:pos x="T10" y="T11"/>
                              </a:cxn>
                              <a:cxn ang="0">
                                <a:pos x="T12" y="T13"/>
                              </a:cxn>
                            </a:cxnLst>
                            <a:rect l="0" t="0" r="r" b="b"/>
                            <a:pathLst>
                              <a:path w="38" h="21">
                                <a:moveTo>
                                  <a:pt x="34" y="21"/>
                                </a:moveTo>
                                <a:lnTo>
                                  <a:pt x="38" y="13"/>
                                </a:lnTo>
                                <a:lnTo>
                                  <a:pt x="24" y="8"/>
                                </a:lnTo>
                                <a:lnTo>
                                  <a:pt x="4" y="0"/>
                                </a:lnTo>
                                <a:lnTo>
                                  <a:pt x="0" y="8"/>
                                </a:lnTo>
                                <a:lnTo>
                                  <a:pt x="20" y="16"/>
                                </a:lnTo>
                                <a:lnTo>
                                  <a:pt x="34" y="21"/>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130"/>
                        <wps:cNvSpPr>
                          <a:spLocks/>
                        </wps:cNvSpPr>
                        <wps:spPr bwMode="auto">
                          <a:xfrm>
                            <a:off x="6555" y="7240"/>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9"/>
                                </a:lnTo>
                                <a:lnTo>
                                  <a:pt x="24" y="6"/>
                                </a:lnTo>
                                <a:lnTo>
                                  <a:pt x="21" y="3"/>
                                </a:lnTo>
                                <a:lnTo>
                                  <a:pt x="15" y="0"/>
                                </a:lnTo>
                                <a:lnTo>
                                  <a:pt x="9" y="3"/>
                                </a:lnTo>
                                <a:lnTo>
                                  <a:pt x="6" y="6"/>
                                </a:lnTo>
                                <a:lnTo>
                                  <a:pt x="3" y="9"/>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1" name="Freeform 131"/>
                        <wps:cNvSpPr>
                          <a:spLocks/>
                        </wps:cNvSpPr>
                        <wps:spPr bwMode="auto">
                          <a:xfrm>
                            <a:off x="6501" y="7216"/>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132"/>
                        <wps:cNvSpPr>
                          <a:spLocks/>
                        </wps:cNvSpPr>
                        <wps:spPr bwMode="auto">
                          <a:xfrm>
                            <a:off x="6374" y="7153"/>
                            <a:ext cx="109" cy="72"/>
                          </a:xfrm>
                          <a:custGeom>
                            <a:avLst/>
                            <a:gdLst>
                              <a:gd name="T0" fmla="*/ 96 w 109"/>
                              <a:gd name="T1" fmla="*/ 72 h 72"/>
                              <a:gd name="T2" fmla="*/ 109 w 109"/>
                              <a:gd name="T3" fmla="*/ 48 h 72"/>
                              <a:gd name="T4" fmla="*/ 63 w 109"/>
                              <a:gd name="T5" fmla="*/ 27 h 72"/>
                              <a:gd name="T6" fmla="*/ 12 w 109"/>
                              <a:gd name="T7" fmla="*/ 0 h 72"/>
                              <a:gd name="T8" fmla="*/ 0 w 109"/>
                              <a:gd name="T9" fmla="*/ 24 h 72"/>
                              <a:gd name="T10" fmla="*/ 51 w 109"/>
                              <a:gd name="T11" fmla="*/ 51 h 72"/>
                              <a:gd name="T12" fmla="*/ 96 w 109"/>
                              <a:gd name="T13" fmla="*/ 72 h 72"/>
                            </a:gdLst>
                            <a:ahLst/>
                            <a:cxnLst>
                              <a:cxn ang="0">
                                <a:pos x="T0" y="T1"/>
                              </a:cxn>
                              <a:cxn ang="0">
                                <a:pos x="T2" y="T3"/>
                              </a:cxn>
                              <a:cxn ang="0">
                                <a:pos x="T4" y="T5"/>
                              </a:cxn>
                              <a:cxn ang="0">
                                <a:pos x="T6" y="T7"/>
                              </a:cxn>
                              <a:cxn ang="0">
                                <a:pos x="T8" y="T9"/>
                              </a:cxn>
                              <a:cxn ang="0">
                                <a:pos x="T10" y="T11"/>
                              </a:cxn>
                              <a:cxn ang="0">
                                <a:pos x="T12" y="T13"/>
                              </a:cxn>
                            </a:cxnLst>
                            <a:rect l="0" t="0" r="r" b="b"/>
                            <a:pathLst>
                              <a:path w="109" h="72">
                                <a:moveTo>
                                  <a:pt x="96" y="72"/>
                                </a:moveTo>
                                <a:lnTo>
                                  <a:pt x="109" y="48"/>
                                </a:lnTo>
                                <a:lnTo>
                                  <a:pt x="63" y="27"/>
                                </a:lnTo>
                                <a:lnTo>
                                  <a:pt x="12" y="0"/>
                                </a:lnTo>
                                <a:lnTo>
                                  <a:pt x="0" y="24"/>
                                </a:lnTo>
                                <a:lnTo>
                                  <a:pt x="51" y="51"/>
                                </a:lnTo>
                                <a:lnTo>
                                  <a:pt x="96"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133"/>
                        <wps:cNvSpPr>
                          <a:spLocks/>
                        </wps:cNvSpPr>
                        <wps:spPr bwMode="auto">
                          <a:xfrm>
                            <a:off x="6374" y="7153"/>
                            <a:ext cx="109" cy="72"/>
                          </a:xfrm>
                          <a:custGeom>
                            <a:avLst/>
                            <a:gdLst>
                              <a:gd name="T0" fmla="*/ 32 w 36"/>
                              <a:gd name="T1" fmla="*/ 24 h 24"/>
                              <a:gd name="T2" fmla="*/ 36 w 36"/>
                              <a:gd name="T3" fmla="*/ 16 h 24"/>
                              <a:gd name="T4" fmla="*/ 21 w 36"/>
                              <a:gd name="T5" fmla="*/ 9 h 24"/>
                              <a:gd name="T6" fmla="*/ 4 w 36"/>
                              <a:gd name="T7" fmla="*/ 0 h 24"/>
                              <a:gd name="T8" fmla="*/ 0 w 36"/>
                              <a:gd name="T9" fmla="*/ 8 h 24"/>
                              <a:gd name="T10" fmla="*/ 17 w 36"/>
                              <a:gd name="T11" fmla="*/ 17 h 24"/>
                              <a:gd name="T12" fmla="*/ 32 w 36"/>
                              <a:gd name="T13" fmla="*/ 24 h 24"/>
                            </a:gdLst>
                            <a:ahLst/>
                            <a:cxnLst>
                              <a:cxn ang="0">
                                <a:pos x="T0" y="T1"/>
                              </a:cxn>
                              <a:cxn ang="0">
                                <a:pos x="T2" y="T3"/>
                              </a:cxn>
                              <a:cxn ang="0">
                                <a:pos x="T4" y="T5"/>
                              </a:cxn>
                              <a:cxn ang="0">
                                <a:pos x="T6" y="T7"/>
                              </a:cxn>
                              <a:cxn ang="0">
                                <a:pos x="T8" y="T9"/>
                              </a:cxn>
                              <a:cxn ang="0">
                                <a:pos x="T10" y="T11"/>
                              </a:cxn>
                              <a:cxn ang="0">
                                <a:pos x="T12" y="T13"/>
                              </a:cxn>
                            </a:cxnLst>
                            <a:rect l="0" t="0" r="r" b="b"/>
                            <a:pathLst>
                              <a:path w="36" h="24">
                                <a:moveTo>
                                  <a:pt x="32" y="24"/>
                                </a:moveTo>
                                <a:lnTo>
                                  <a:pt x="36" y="16"/>
                                </a:lnTo>
                                <a:lnTo>
                                  <a:pt x="21" y="9"/>
                                </a:lnTo>
                                <a:lnTo>
                                  <a:pt x="4" y="0"/>
                                </a:lnTo>
                                <a:lnTo>
                                  <a:pt x="0" y="8"/>
                                </a:lnTo>
                                <a:lnTo>
                                  <a:pt x="17" y="17"/>
                                </a:lnTo>
                                <a:lnTo>
                                  <a:pt x="32" y="2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134"/>
                        <wps:cNvSpPr>
                          <a:spLocks/>
                        </wps:cNvSpPr>
                        <wps:spPr bwMode="auto">
                          <a:xfrm>
                            <a:off x="6325" y="7128"/>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10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10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10"/>
                                </a:lnTo>
                                <a:lnTo>
                                  <a:pt x="24" y="6"/>
                                </a:lnTo>
                                <a:lnTo>
                                  <a:pt x="21" y="3"/>
                                </a:lnTo>
                                <a:lnTo>
                                  <a:pt x="15" y="0"/>
                                </a:lnTo>
                                <a:lnTo>
                                  <a:pt x="9" y="3"/>
                                </a:lnTo>
                                <a:lnTo>
                                  <a:pt x="6" y="6"/>
                                </a:lnTo>
                                <a:lnTo>
                                  <a:pt x="3" y="10"/>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135"/>
                        <wps:cNvSpPr>
                          <a:spLocks/>
                        </wps:cNvSpPr>
                        <wps:spPr bwMode="auto">
                          <a:xfrm>
                            <a:off x="6277" y="7098"/>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136"/>
                        <wps:cNvSpPr>
                          <a:spLocks/>
                        </wps:cNvSpPr>
                        <wps:spPr bwMode="auto">
                          <a:xfrm>
                            <a:off x="6162" y="7013"/>
                            <a:ext cx="103" cy="88"/>
                          </a:xfrm>
                          <a:custGeom>
                            <a:avLst/>
                            <a:gdLst>
                              <a:gd name="T0" fmla="*/ 91 w 103"/>
                              <a:gd name="T1" fmla="*/ 88 h 88"/>
                              <a:gd name="T2" fmla="*/ 103 w 103"/>
                              <a:gd name="T3" fmla="*/ 64 h 88"/>
                              <a:gd name="T4" fmla="*/ 81 w 103"/>
                              <a:gd name="T5" fmla="*/ 52 h 88"/>
                              <a:gd name="T6" fmla="*/ 45 w 103"/>
                              <a:gd name="T7" fmla="*/ 25 h 88"/>
                              <a:gd name="T8" fmla="*/ 18 w 103"/>
                              <a:gd name="T9" fmla="*/ 0 h 88"/>
                              <a:gd name="T10" fmla="*/ 0 w 103"/>
                              <a:gd name="T11" fmla="*/ 19 h 88"/>
                              <a:gd name="T12" fmla="*/ 27 w 103"/>
                              <a:gd name="T13" fmla="*/ 43 h 88"/>
                              <a:gd name="T14" fmla="*/ 27 w 103"/>
                              <a:gd name="T15" fmla="*/ 46 h 88"/>
                              <a:gd name="T16" fmla="*/ 66 w 103"/>
                              <a:gd name="T17" fmla="*/ 76 h 88"/>
                              <a:gd name="T18" fmla="*/ 69 w 103"/>
                              <a:gd name="T19" fmla="*/ 76 h 88"/>
                              <a:gd name="T20" fmla="*/ 91 w 103"/>
                              <a:gd name="T21" fmla="*/ 88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3" h="88">
                                <a:moveTo>
                                  <a:pt x="91" y="88"/>
                                </a:moveTo>
                                <a:lnTo>
                                  <a:pt x="103" y="64"/>
                                </a:lnTo>
                                <a:lnTo>
                                  <a:pt x="81" y="52"/>
                                </a:lnTo>
                                <a:lnTo>
                                  <a:pt x="45" y="25"/>
                                </a:lnTo>
                                <a:lnTo>
                                  <a:pt x="18" y="0"/>
                                </a:lnTo>
                                <a:lnTo>
                                  <a:pt x="0" y="19"/>
                                </a:lnTo>
                                <a:lnTo>
                                  <a:pt x="27" y="43"/>
                                </a:lnTo>
                                <a:lnTo>
                                  <a:pt x="27" y="46"/>
                                </a:lnTo>
                                <a:lnTo>
                                  <a:pt x="66" y="76"/>
                                </a:lnTo>
                                <a:lnTo>
                                  <a:pt x="69" y="76"/>
                                </a:lnTo>
                                <a:lnTo>
                                  <a:pt x="91" y="8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 name="Freeform 137"/>
                        <wps:cNvSpPr>
                          <a:spLocks/>
                        </wps:cNvSpPr>
                        <wps:spPr bwMode="auto">
                          <a:xfrm>
                            <a:off x="6162" y="7013"/>
                            <a:ext cx="103" cy="88"/>
                          </a:xfrm>
                          <a:custGeom>
                            <a:avLst/>
                            <a:gdLst>
                              <a:gd name="T0" fmla="*/ 30 w 34"/>
                              <a:gd name="T1" fmla="*/ 29 h 29"/>
                              <a:gd name="T2" fmla="*/ 34 w 34"/>
                              <a:gd name="T3" fmla="*/ 21 h 29"/>
                              <a:gd name="T4" fmla="*/ 27 w 34"/>
                              <a:gd name="T5" fmla="*/ 17 h 29"/>
                              <a:gd name="T6" fmla="*/ 15 w 34"/>
                              <a:gd name="T7" fmla="*/ 8 h 29"/>
                              <a:gd name="T8" fmla="*/ 6 w 34"/>
                              <a:gd name="T9" fmla="*/ 0 h 29"/>
                              <a:gd name="T10" fmla="*/ 0 w 34"/>
                              <a:gd name="T11" fmla="*/ 6 h 29"/>
                              <a:gd name="T12" fmla="*/ 9 w 34"/>
                              <a:gd name="T13" fmla="*/ 14 h 29"/>
                              <a:gd name="T14" fmla="*/ 9 w 34"/>
                              <a:gd name="T15" fmla="*/ 15 h 29"/>
                              <a:gd name="T16" fmla="*/ 22 w 34"/>
                              <a:gd name="T17" fmla="*/ 25 h 29"/>
                              <a:gd name="T18" fmla="*/ 23 w 34"/>
                              <a:gd name="T19" fmla="*/ 25 h 29"/>
                              <a:gd name="T20" fmla="*/ 30 w 34"/>
                              <a:gd name="T21" fmla="*/ 29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4" h="29">
                                <a:moveTo>
                                  <a:pt x="30" y="29"/>
                                </a:moveTo>
                                <a:lnTo>
                                  <a:pt x="34" y="21"/>
                                </a:lnTo>
                                <a:lnTo>
                                  <a:pt x="27" y="17"/>
                                </a:lnTo>
                                <a:lnTo>
                                  <a:pt x="15" y="8"/>
                                </a:lnTo>
                                <a:lnTo>
                                  <a:pt x="6" y="0"/>
                                </a:lnTo>
                                <a:lnTo>
                                  <a:pt x="0" y="6"/>
                                </a:lnTo>
                                <a:lnTo>
                                  <a:pt x="9" y="14"/>
                                </a:lnTo>
                                <a:lnTo>
                                  <a:pt x="9" y="15"/>
                                </a:lnTo>
                                <a:lnTo>
                                  <a:pt x="22" y="25"/>
                                </a:lnTo>
                                <a:lnTo>
                                  <a:pt x="23" y="25"/>
                                </a:lnTo>
                                <a:lnTo>
                                  <a:pt x="30" y="2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138"/>
                        <wps:cNvSpPr>
                          <a:spLocks/>
                        </wps:cNvSpPr>
                        <wps:spPr bwMode="auto">
                          <a:xfrm>
                            <a:off x="6016" y="6747"/>
                            <a:ext cx="134" cy="164"/>
                          </a:xfrm>
                          <a:custGeom>
                            <a:avLst/>
                            <a:gdLst>
                              <a:gd name="T0" fmla="*/ 0 w 134"/>
                              <a:gd name="T1" fmla="*/ 0 h 164"/>
                              <a:gd name="T2" fmla="*/ 4 w 134"/>
                              <a:gd name="T3" fmla="*/ 164 h 164"/>
                              <a:gd name="T4" fmla="*/ 134 w 134"/>
                              <a:gd name="T5" fmla="*/ 94 h 164"/>
                              <a:gd name="T6" fmla="*/ 0 w 134"/>
                              <a:gd name="T7" fmla="*/ 0 h 164"/>
                            </a:gdLst>
                            <a:ahLst/>
                            <a:cxnLst>
                              <a:cxn ang="0">
                                <a:pos x="T0" y="T1"/>
                              </a:cxn>
                              <a:cxn ang="0">
                                <a:pos x="T2" y="T3"/>
                              </a:cxn>
                              <a:cxn ang="0">
                                <a:pos x="T4" y="T5"/>
                              </a:cxn>
                              <a:cxn ang="0">
                                <a:pos x="T6" y="T7"/>
                              </a:cxn>
                            </a:cxnLst>
                            <a:rect l="0" t="0" r="r" b="b"/>
                            <a:pathLst>
                              <a:path w="134" h="164">
                                <a:moveTo>
                                  <a:pt x="0" y="0"/>
                                </a:moveTo>
                                <a:lnTo>
                                  <a:pt x="4" y="164"/>
                                </a:lnTo>
                                <a:lnTo>
                                  <a:pt x="134" y="9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 name="Freeform 139"/>
                        <wps:cNvSpPr>
                          <a:spLocks/>
                        </wps:cNvSpPr>
                        <wps:spPr bwMode="auto">
                          <a:xfrm>
                            <a:off x="6016" y="6747"/>
                            <a:ext cx="134" cy="164"/>
                          </a:xfrm>
                          <a:custGeom>
                            <a:avLst/>
                            <a:gdLst>
                              <a:gd name="T0" fmla="*/ 0 w 44"/>
                              <a:gd name="T1" fmla="*/ 0 h 54"/>
                              <a:gd name="T2" fmla="*/ 1 w 44"/>
                              <a:gd name="T3" fmla="*/ 54 h 54"/>
                              <a:gd name="T4" fmla="*/ 44 w 44"/>
                              <a:gd name="T5" fmla="*/ 31 h 54"/>
                              <a:gd name="T6" fmla="*/ 0 w 44"/>
                              <a:gd name="T7" fmla="*/ 0 h 54"/>
                            </a:gdLst>
                            <a:ahLst/>
                            <a:cxnLst>
                              <a:cxn ang="0">
                                <a:pos x="T0" y="T1"/>
                              </a:cxn>
                              <a:cxn ang="0">
                                <a:pos x="T2" y="T3"/>
                              </a:cxn>
                              <a:cxn ang="0">
                                <a:pos x="T4" y="T5"/>
                              </a:cxn>
                              <a:cxn ang="0">
                                <a:pos x="T6" y="T7"/>
                              </a:cxn>
                            </a:cxnLst>
                            <a:rect l="0" t="0" r="r" b="b"/>
                            <a:pathLst>
                              <a:path w="44" h="54">
                                <a:moveTo>
                                  <a:pt x="0" y="0"/>
                                </a:moveTo>
                                <a:lnTo>
                                  <a:pt x="1" y="54"/>
                                </a:lnTo>
                                <a:lnTo>
                                  <a:pt x="44" y="3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140"/>
                        <wps:cNvSpPr>
                          <a:spLocks/>
                        </wps:cNvSpPr>
                        <wps:spPr bwMode="auto">
                          <a:xfrm>
                            <a:off x="6083" y="6874"/>
                            <a:ext cx="133" cy="164"/>
                          </a:xfrm>
                          <a:custGeom>
                            <a:avLst/>
                            <a:gdLst>
                              <a:gd name="T0" fmla="*/ 0 w 133"/>
                              <a:gd name="T1" fmla="*/ 0 h 164"/>
                              <a:gd name="T2" fmla="*/ 6 w 133"/>
                              <a:gd name="T3" fmla="*/ 164 h 164"/>
                              <a:gd name="T4" fmla="*/ 133 w 133"/>
                              <a:gd name="T5" fmla="*/ 97 h 164"/>
                              <a:gd name="T6" fmla="*/ 0 w 133"/>
                              <a:gd name="T7" fmla="*/ 0 h 164"/>
                            </a:gdLst>
                            <a:ahLst/>
                            <a:cxnLst>
                              <a:cxn ang="0">
                                <a:pos x="T0" y="T1"/>
                              </a:cxn>
                              <a:cxn ang="0">
                                <a:pos x="T2" y="T3"/>
                              </a:cxn>
                              <a:cxn ang="0">
                                <a:pos x="T4" y="T5"/>
                              </a:cxn>
                              <a:cxn ang="0">
                                <a:pos x="T6" y="T7"/>
                              </a:cxn>
                            </a:cxnLst>
                            <a:rect l="0" t="0" r="r" b="b"/>
                            <a:pathLst>
                              <a:path w="133" h="164">
                                <a:moveTo>
                                  <a:pt x="0" y="0"/>
                                </a:moveTo>
                                <a:lnTo>
                                  <a:pt x="6" y="164"/>
                                </a:lnTo>
                                <a:lnTo>
                                  <a:pt x="133" y="9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141"/>
                        <wps:cNvSpPr>
                          <a:spLocks/>
                        </wps:cNvSpPr>
                        <wps:spPr bwMode="auto">
                          <a:xfrm>
                            <a:off x="6083" y="6874"/>
                            <a:ext cx="133" cy="164"/>
                          </a:xfrm>
                          <a:custGeom>
                            <a:avLst/>
                            <a:gdLst>
                              <a:gd name="T0" fmla="*/ 0 w 44"/>
                              <a:gd name="T1" fmla="*/ 0 h 54"/>
                              <a:gd name="T2" fmla="*/ 2 w 44"/>
                              <a:gd name="T3" fmla="*/ 54 h 54"/>
                              <a:gd name="T4" fmla="*/ 44 w 44"/>
                              <a:gd name="T5" fmla="*/ 32 h 54"/>
                              <a:gd name="T6" fmla="*/ 0 w 44"/>
                              <a:gd name="T7" fmla="*/ 0 h 54"/>
                            </a:gdLst>
                            <a:ahLst/>
                            <a:cxnLst>
                              <a:cxn ang="0">
                                <a:pos x="T0" y="T1"/>
                              </a:cxn>
                              <a:cxn ang="0">
                                <a:pos x="T2" y="T3"/>
                              </a:cxn>
                              <a:cxn ang="0">
                                <a:pos x="T4" y="T5"/>
                              </a:cxn>
                              <a:cxn ang="0">
                                <a:pos x="T6" y="T7"/>
                              </a:cxn>
                            </a:cxnLst>
                            <a:rect l="0" t="0" r="r" b="b"/>
                            <a:pathLst>
                              <a:path w="44" h="54">
                                <a:moveTo>
                                  <a:pt x="0" y="0"/>
                                </a:moveTo>
                                <a:lnTo>
                                  <a:pt x="2" y="54"/>
                                </a:lnTo>
                                <a:lnTo>
                                  <a:pt x="44" y="32"/>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142"/>
                        <wps:cNvSpPr>
                          <a:spLocks/>
                        </wps:cNvSpPr>
                        <wps:spPr bwMode="auto">
                          <a:xfrm>
                            <a:off x="6004" y="4810"/>
                            <a:ext cx="52" cy="115"/>
                          </a:xfrm>
                          <a:custGeom>
                            <a:avLst/>
                            <a:gdLst>
                              <a:gd name="T0" fmla="*/ 25 w 52"/>
                              <a:gd name="T1" fmla="*/ 0 h 115"/>
                              <a:gd name="T2" fmla="*/ 0 w 52"/>
                              <a:gd name="T3" fmla="*/ 0 h 115"/>
                              <a:gd name="T4" fmla="*/ 3 w 52"/>
                              <a:gd name="T5" fmla="*/ 33 h 115"/>
                              <a:gd name="T6" fmla="*/ 3 w 52"/>
                              <a:gd name="T7" fmla="*/ 36 h 115"/>
                              <a:gd name="T8" fmla="*/ 12 w 52"/>
                              <a:gd name="T9" fmla="*/ 70 h 115"/>
                              <a:gd name="T10" fmla="*/ 12 w 52"/>
                              <a:gd name="T11" fmla="*/ 73 h 115"/>
                              <a:gd name="T12" fmla="*/ 28 w 52"/>
                              <a:gd name="T13" fmla="*/ 109 h 115"/>
                              <a:gd name="T14" fmla="*/ 28 w 52"/>
                              <a:gd name="T15" fmla="*/ 112 h 115"/>
                              <a:gd name="T16" fmla="*/ 31 w 52"/>
                              <a:gd name="T17" fmla="*/ 112 h 115"/>
                              <a:gd name="T18" fmla="*/ 34 w 52"/>
                              <a:gd name="T19" fmla="*/ 115 h 115"/>
                              <a:gd name="T20" fmla="*/ 52 w 52"/>
                              <a:gd name="T21" fmla="*/ 97 h 115"/>
                              <a:gd name="T22" fmla="*/ 52 w 52"/>
                              <a:gd name="T23" fmla="*/ 94 h 115"/>
                              <a:gd name="T24" fmla="*/ 37 w 52"/>
                              <a:gd name="T25" fmla="*/ 64 h 115"/>
                              <a:gd name="T26" fmla="*/ 28 w 52"/>
                              <a:gd name="T27" fmla="*/ 30 h 115"/>
                              <a:gd name="T28" fmla="*/ 25 w 52"/>
                              <a:gd name="T29" fmla="*/ 0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 h="115">
                                <a:moveTo>
                                  <a:pt x="25" y="0"/>
                                </a:moveTo>
                                <a:lnTo>
                                  <a:pt x="0" y="0"/>
                                </a:lnTo>
                                <a:lnTo>
                                  <a:pt x="3" y="33"/>
                                </a:lnTo>
                                <a:lnTo>
                                  <a:pt x="3" y="36"/>
                                </a:lnTo>
                                <a:lnTo>
                                  <a:pt x="12" y="70"/>
                                </a:lnTo>
                                <a:lnTo>
                                  <a:pt x="12" y="73"/>
                                </a:lnTo>
                                <a:lnTo>
                                  <a:pt x="28" y="109"/>
                                </a:lnTo>
                                <a:lnTo>
                                  <a:pt x="28" y="112"/>
                                </a:lnTo>
                                <a:lnTo>
                                  <a:pt x="31" y="112"/>
                                </a:lnTo>
                                <a:lnTo>
                                  <a:pt x="34" y="115"/>
                                </a:lnTo>
                                <a:lnTo>
                                  <a:pt x="52" y="97"/>
                                </a:lnTo>
                                <a:lnTo>
                                  <a:pt x="52" y="94"/>
                                </a:lnTo>
                                <a:lnTo>
                                  <a:pt x="37" y="64"/>
                                </a:lnTo>
                                <a:lnTo>
                                  <a:pt x="28" y="30"/>
                                </a:lnTo>
                                <a:lnTo>
                                  <a:pt x="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143"/>
                        <wps:cNvSpPr>
                          <a:spLocks/>
                        </wps:cNvSpPr>
                        <wps:spPr bwMode="auto">
                          <a:xfrm>
                            <a:off x="6004" y="4810"/>
                            <a:ext cx="52" cy="115"/>
                          </a:xfrm>
                          <a:custGeom>
                            <a:avLst/>
                            <a:gdLst>
                              <a:gd name="T0" fmla="*/ 8 w 17"/>
                              <a:gd name="T1" fmla="*/ 0 h 38"/>
                              <a:gd name="T2" fmla="*/ 0 w 17"/>
                              <a:gd name="T3" fmla="*/ 0 h 38"/>
                              <a:gd name="T4" fmla="*/ 1 w 17"/>
                              <a:gd name="T5" fmla="*/ 11 h 38"/>
                              <a:gd name="T6" fmla="*/ 1 w 17"/>
                              <a:gd name="T7" fmla="*/ 12 h 38"/>
                              <a:gd name="T8" fmla="*/ 4 w 17"/>
                              <a:gd name="T9" fmla="*/ 23 h 38"/>
                              <a:gd name="T10" fmla="*/ 4 w 17"/>
                              <a:gd name="T11" fmla="*/ 24 h 38"/>
                              <a:gd name="T12" fmla="*/ 9 w 17"/>
                              <a:gd name="T13" fmla="*/ 36 h 38"/>
                              <a:gd name="T14" fmla="*/ 9 w 17"/>
                              <a:gd name="T15" fmla="*/ 37 h 38"/>
                              <a:gd name="T16" fmla="*/ 10 w 17"/>
                              <a:gd name="T17" fmla="*/ 37 h 38"/>
                              <a:gd name="T18" fmla="*/ 11 w 17"/>
                              <a:gd name="T19" fmla="*/ 38 h 38"/>
                              <a:gd name="T20" fmla="*/ 17 w 17"/>
                              <a:gd name="T21" fmla="*/ 32 h 38"/>
                              <a:gd name="T22" fmla="*/ 17 w 17"/>
                              <a:gd name="T23" fmla="*/ 31 h 38"/>
                              <a:gd name="T24" fmla="*/ 12 w 17"/>
                              <a:gd name="T25" fmla="*/ 21 h 38"/>
                              <a:gd name="T26" fmla="*/ 9 w 17"/>
                              <a:gd name="T27" fmla="*/ 10 h 38"/>
                              <a:gd name="T28" fmla="*/ 8 w 17"/>
                              <a:gd name="T29" fmla="*/ 0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7" h="38">
                                <a:moveTo>
                                  <a:pt x="8" y="0"/>
                                </a:moveTo>
                                <a:lnTo>
                                  <a:pt x="0" y="0"/>
                                </a:lnTo>
                                <a:lnTo>
                                  <a:pt x="1" y="11"/>
                                </a:lnTo>
                                <a:lnTo>
                                  <a:pt x="1" y="12"/>
                                </a:lnTo>
                                <a:lnTo>
                                  <a:pt x="4" y="23"/>
                                </a:lnTo>
                                <a:lnTo>
                                  <a:pt x="4" y="24"/>
                                </a:lnTo>
                                <a:lnTo>
                                  <a:pt x="9" y="36"/>
                                </a:lnTo>
                                <a:lnTo>
                                  <a:pt x="9" y="37"/>
                                </a:lnTo>
                                <a:lnTo>
                                  <a:pt x="10" y="37"/>
                                </a:lnTo>
                                <a:lnTo>
                                  <a:pt x="11" y="38"/>
                                </a:lnTo>
                                <a:lnTo>
                                  <a:pt x="17" y="32"/>
                                </a:lnTo>
                                <a:lnTo>
                                  <a:pt x="17" y="31"/>
                                </a:lnTo>
                                <a:lnTo>
                                  <a:pt x="12" y="21"/>
                                </a:lnTo>
                                <a:lnTo>
                                  <a:pt x="9" y="10"/>
                                </a:lnTo>
                                <a:lnTo>
                                  <a:pt x="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 name="Freeform 144"/>
                        <wps:cNvSpPr>
                          <a:spLocks/>
                        </wps:cNvSpPr>
                        <wps:spPr bwMode="auto">
                          <a:xfrm>
                            <a:off x="6053" y="4937"/>
                            <a:ext cx="30" cy="31"/>
                          </a:xfrm>
                          <a:custGeom>
                            <a:avLst/>
                            <a:gdLst>
                              <a:gd name="T0" fmla="*/ 0 w 30"/>
                              <a:gd name="T1" fmla="*/ 15 h 31"/>
                              <a:gd name="T2" fmla="*/ 3 w 30"/>
                              <a:gd name="T3" fmla="*/ 21 h 31"/>
                              <a:gd name="T4" fmla="*/ 6 w 30"/>
                              <a:gd name="T5" fmla="*/ 24 h 31"/>
                              <a:gd name="T6" fmla="*/ 9 w 30"/>
                              <a:gd name="T7" fmla="*/ 31 h 31"/>
                              <a:gd name="T8" fmla="*/ 15 w 30"/>
                              <a:gd name="T9" fmla="*/ 31 h 31"/>
                              <a:gd name="T10" fmla="*/ 21 w 30"/>
                              <a:gd name="T11" fmla="*/ 31 h 31"/>
                              <a:gd name="T12" fmla="*/ 24 w 30"/>
                              <a:gd name="T13" fmla="*/ 24 h 31"/>
                              <a:gd name="T14" fmla="*/ 30 w 30"/>
                              <a:gd name="T15" fmla="*/ 21 h 31"/>
                              <a:gd name="T16" fmla="*/ 30 w 30"/>
                              <a:gd name="T17" fmla="*/ 15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5"/>
                                </a:moveTo>
                                <a:lnTo>
                                  <a:pt x="3" y="21"/>
                                </a:lnTo>
                                <a:lnTo>
                                  <a:pt x="6" y="24"/>
                                </a:lnTo>
                                <a:lnTo>
                                  <a:pt x="9" y="31"/>
                                </a:lnTo>
                                <a:lnTo>
                                  <a:pt x="15" y="31"/>
                                </a:lnTo>
                                <a:lnTo>
                                  <a:pt x="21" y="31"/>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145"/>
                        <wps:cNvSpPr>
                          <a:spLocks/>
                        </wps:cNvSpPr>
                        <wps:spPr bwMode="auto">
                          <a:xfrm>
                            <a:off x="6092" y="4980"/>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146"/>
                        <wps:cNvSpPr>
                          <a:spLocks/>
                        </wps:cNvSpPr>
                        <wps:spPr bwMode="auto">
                          <a:xfrm>
                            <a:off x="6131" y="5016"/>
                            <a:ext cx="106" cy="91"/>
                          </a:xfrm>
                          <a:custGeom>
                            <a:avLst/>
                            <a:gdLst>
                              <a:gd name="T0" fmla="*/ 19 w 106"/>
                              <a:gd name="T1" fmla="*/ 0 h 91"/>
                              <a:gd name="T2" fmla="*/ 0 w 106"/>
                              <a:gd name="T3" fmla="*/ 18 h 91"/>
                              <a:gd name="T4" fmla="*/ 22 w 106"/>
                              <a:gd name="T5" fmla="*/ 36 h 91"/>
                              <a:gd name="T6" fmla="*/ 22 w 106"/>
                              <a:gd name="T7" fmla="*/ 39 h 91"/>
                              <a:gd name="T8" fmla="*/ 88 w 106"/>
                              <a:gd name="T9" fmla="*/ 91 h 91"/>
                              <a:gd name="T10" fmla="*/ 106 w 106"/>
                              <a:gd name="T11" fmla="*/ 67 h 91"/>
                              <a:gd name="T12" fmla="*/ 82 w 106"/>
                              <a:gd name="T13" fmla="*/ 48 h 91"/>
                              <a:gd name="T14" fmla="*/ 40 w 106"/>
                              <a:gd name="T15" fmla="*/ 18 h 91"/>
                              <a:gd name="T16" fmla="*/ 19 w 106"/>
                              <a:gd name="T17" fmla="*/ 0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6" h="91">
                                <a:moveTo>
                                  <a:pt x="19" y="0"/>
                                </a:moveTo>
                                <a:lnTo>
                                  <a:pt x="0" y="18"/>
                                </a:lnTo>
                                <a:lnTo>
                                  <a:pt x="22" y="36"/>
                                </a:lnTo>
                                <a:lnTo>
                                  <a:pt x="22" y="39"/>
                                </a:lnTo>
                                <a:lnTo>
                                  <a:pt x="88" y="91"/>
                                </a:lnTo>
                                <a:lnTo>
                                  <a:pt x="106" y="67"/>
                                </a:lnTo>
                                <a:lnTo>
                                  <a:pt x="82" y="48"/>
                                </a:lnTo>
                                <a:lnTo>
                                  <a:pt x="40" y="18"/>
                                </a:lnTo>
                                <a:lnTo>
                                  <a:pt x="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147"/>
                        <wps:cNvSpPr>
                          <a:spLocks/>
                        </wps:cNvSpPr>
                        <wps:spPr bwMode="auto">
                          <a:xfrm>
                            <a:off x="6131" y="5016"/>
                            <a:ext cx="106" cy="91"/>
                          </a:xfrm>
                          <a:custGeom>
                            <a:avLst/>
                            <a:gdLst>
                              <a:gd name="T0" fmla="*/ 6 w 35"/>
                              <a:gd name="T1" fmla="*/ 0 h 30"/>
                              <a:gd name="T2" fmla="*/ 0 w 35"/>
                              <a:gd name="T3" fmla="*/ 6 h 30"/>
                              <a:gd name="T4" fmla="*/ 7 w 35"/>
                              <a:gd name="T5" fmla="*/ 12 h 30"/>
                              <a:gd name="T6" fmla="*/ 7 w 35"/>
                              <a:gd name="T7" fmla="*/ 13 h 30"/>
                              <a:gd name="T8" fmla="*/ 29 w 35"/>
                              <a:gd name="T9" fmla="*/ 30 h 30"/>
                              <a:gd name="T10" fmla="*/ 35 w 35"/>
                              <a:gd name="T11" fmla="*/ 22 h 30"/>
                              <a:gd name="T12" fmla="*/ 27 w 35"/>
                              <a:gd name="T13" fmla="*/ 16 h 30"/>
                              <a:gd name="T14" fmla="*/ 13 w 35"/>
                              <a:gd name="T15" fmla="*/ 6 h 30"/>
                              <a:gd name="T16" fmla="*/ 6 w 35"/>
                              <a:gd name="T17" fmla="*/ 0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5" h="30">
                                <a:moveTo>
                                  <a:pt x="6" y="0"/>
                                </a:moveTo>
                                <a:lnTo>
                                  <a:pt x="0" y="6"/>
                                </a:lnTo>
                                <a:lnTo>
                                  <a:pt x="7" y="12"/>
                                </a:lnTo>
                                <a:lnTo>
                                  <a:pt x="7" y="13"/>
                                </a:lnTo>
                                <a:lnTo>
                                  <a:pt x="29" y="30"/>
                                </a:lnTo>
                                <a:lnTo>
                                  <a:pt x="35" y="22"/>
                                </a:lnTo>
                                <a:lnTo>
                                  <a:pt x="27" y="16"/>
                                </a:lnTo>
                                <a:lnTo>
                                  <a:pt x="13" y="6"/>
                                </a:lnTo>
                                <a:lnTo>
                                  <a:pt x="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2" name="Freeform 148"/>
                        <wps:cNvSpPr>
                          <a:spLocks/>
                        </wps:cNvSpPr>
                        <wps:spPr bwMode="auto">
                          <a:xfrm>
                            <a:off x="6250" y="5104"/>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149"/>
                        <wps:cNvSpPr>
                          <a:spLocks/>
                        </wps:cNvSpPr>
                        <wps:spPr bwMode="auto">
                          <a:xfrm>
                            <a:off x="6301" y="5134"/>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150"/>
                        <wps:cNvSpPr>
                          <a:spLocks/>
                        </wps:cNvSpPr>
                        <wps:spPr bwMode="auto">
                          <a:xfrm>
                            <a:off x="6355" y="5155"/>
                            <a:ext cx="106" cy="73"/>
                          </a:xfrm>
                          <a:custGeom>
                            <a:avLst/>
                            <a:gdLst>
                              <a:gd name="T0" fmla="*/ 0 w 106"/>
                              <a:gd name="T1" fmla="*/ 0 h 73"/>
                              <a:gd name="T2" fmla="*/ 0 w 106"/>
                              <a:gd name="T3" fmla="*/ 27 h 73"/>
                              <a:gd name="T4" fmla="*/ 58 w 106"/>
                              <a:gd name="T5" fmla="*/ 58 h 73"/>
                              <a:gd name="T6" fmla="*/ 94 w 106"/>
                              <a:gd name="T7" fmla="*/ 73 h 73"/>
                              <a:gd name="T8" fmla="*/ 106 w 106"/>
                              <a:gd name="T9" fmla="*/ 49 h 73"/>
                              <a:gd name="T10" fmla="*/ 70 w 106"/>
                              <a:gd name="T11" fmla="*/ 33 h 73"/>
                              <a:gd name="T12" fmla="*/ 0 w 106"/>
                              <a:gd name="T13" fmla="*/ 0 h 73"/>
                            </a:gdLst>
                            <a:ahLst/>
                            <a:cxnLst>
                              <a:cxn ang="0">
                                <a:pos x="T0" y="T1"/>
                              </a:cxn>
                              <a:cxn ang="0">
                                <a:pos x="T2" y="T3"/>
                              </a:cxn>
                              <a:cxn ang="0">
                                <a:pos x="T4" y="T5"/>
                              </a:cxn>
                              <a:cxn ang="0">
                                <a:pos x="T6" y="T7"/>
                              </a:cxn>
                              <a:cxn ang="0">
                                <a:pos x="T8" y="T9"/>
                              </a:cxn>
                              <a:cxn ang="0">
                                <a:pos x="T10" y="T11"/>
                              </a:cxn>
                              <a:cxn ang="0">
                                <a:pos x="T12" y="T13"/>
                              </a:cxn>
                            </a:cxnLst>
                            <a:rect l="0" t="0" r="r" b="b"/>
                            <a:pathLst>
                              <a:path w="106" h="73">
                                <a:moveTo>
                                  <a:pt x="0" y="0"/>
                                </a:moveTo>
                                <a:lnTo>
                                  <a:pt x="0" y="27"/>
                                </a:lnTo>
                                <a:lnTo>
                                  <a:pt x="58" y="58"/>
                                </a:lnTo>
                                <a:lnTo>
                                  <a:pt x="94" y="73"/>
                                </a:lnTo>
                                <a:lnTo>
                                  <a:pt x="106" y="49"/>
                                </a:lnTo>
                                <a:lnTo>
                                  <a:pt x="70" y="3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151"/>
                        <wps:cNvSpPr>
                          <a:spLocks/>
                        </wps:cNvSpPr>
                        <wps:spPr bwMode="auto">
                          <a:xfrm>
                            <a:off x="6355" y="5155"/>
                            <a:ext cx="106" cy="73"/>
                          </a:xfrm>
                          <a:custGeom>
                            <a:avLst/>
                            <a:gdLst>
                              <a:gd name="T0" fmla="*/ 0 w 35"/>
                              <a:gd name="T1" fmla="*/ 0 h 24"/>
                              <a:gd name="T2" fmla="*/ 0 w 35"/>
                              <a:gd name="T3" fmla="*/ 9 h 24"/>
                              <a:gd name="T4" fmla="*/ 19 w 35"/>
                              <a:gd name="T5" fmla="*/ 19 h 24"/>
                              <a:gd name="T6" fmla="*/ 31 w 35"/>
                              <a:gd name="T7" fmla="*/ 24 h 24"/>
                              <a:gd name="T8" fmla="*/ 35 w 35"/>
                              <a:gd name="T9" fmla="*/ 16 h 24"/>
                              <a:gd name="T10" fmla="*/ 23 w 35"/>
                              <a:gd name="T11" fmla="*/ 11 h 24"/>
                              <a:gd name="T12" fmla="*/ 0 w 35"/>
                              <a:gd name="T13" fmla="*/ 0 h 24"/>
                            </a:gdLst>
                            <a:ahLst/>
                            <a:cxnLst>
                              <a:cxn ang="0">
                                <a:pos x="T0" y="T1"/>
                              </a:cxn>
                              <a:cxn ang="0">
                                <a:pos x="T2" y="T3"/>
                              </a:cxn>
                              <a:cxn ang="0">
                                <a:pos x="T4" y="T5"/>
                              </a:cxn>
                              <a:cxn ang="0">
                                <a:pos x="T6" y="T7"/>
                              </a:cxn>
                              <a:cxn ang="0">
                                <a:pos x="T8" y="T9"/>
                              </a:cxn>
                              <a:cxn ang="0">
                                <a:pos x="T10" y="T11"/>
                              </a:cxn>
                              <a:cxn ang="0">
                                <a:pos x="T12" y="T13"/>
                              </a:cxn>
                            </a:cxnLst>
                            <a:rect l="0" t="0" r="r" b="b"/>
                            <a:pathLst>
                              <a:path w="35" h="24">
                                <a:moveTo>
                                  <a:pt x="0" y="0"/>
                                </a:moveTo>
                                <a:lnTo>
                                  <a:pt x="0" y="9"/>
                                </a:lnTo>
                                <a:lnTo>
                                  <a:pt x="19" y="19"/>
                                </a:lnTo>
                                <a:lnTo>
                                  <a:pt x="31" y="24"/>
                                </a:lnTo>
                                <a:lnTo>
                                  <a:pt x="35" y="16"/>
                                </a:lnTo>
                                <a:lnTo>
                                  <a:pt x="23" y="11"/>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6" name="Freeform 152"/>
                        <wps:cNvSpPr>
                          <a:spLocks/>
                        </wps:cNvSpPr>
                        <wps:spPr bwMode="auto">
                          <a:xfrm>
                            <a:off x="6483" y="5219"/>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153"/>
                        <wps:cNvSpPr>
                          <a:spLocks/>
                        </wps:cNvSpPr>
                        <wps:spPr bwMode="auto">
                          <a:xfrm>
                            <a:off x="6537" y="5240"/>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154"/>
                        <wps:cNvSpPr>
                          <a:spLocks/>
                        </wps:cNvSpPr>
                        <wps:spPr bwMode="auto">
                          <a:xfrm>
                            <a:off x="6585" y="5258"/>
                            <a:ext cx="118" cy="64"/>
                          </a:xfrm>
                          <a:custGeom>
                            <a:avLst/>
                            <a:gdLst>
                              <a:gd name="T0" fmla="*/ 13 w 118"/>
                              <a:gd name="T1" fmla="*/ 0 h 64"/>
                              <a:gd name="T2" fmla="*/ 0 w 118"/>
                              <a:gd name="T3" fmla="*/ 24 h 64"/>
                              <a:gd name="T4" fmla="*/ 31 w 118"/>
                              <a:gd name="T5" fmla="*/ 36 h 64"/>
                              <a:gd name="T6" fmla="*/ 106 w 118"/>
                              <a:gd name="T7" fmla="*/ 64 h 64"/>
                              <a:gd name="T8" fmla="*/ 118 w 118"/>
                              <a:gd name="T9" fmla="*/ 39 h 64"/>
                              <a:gd name="T10" fmla="*/ 43 w 118"/>
                              <a:gd name="T11" fmla="*/ 12 h 64"/>
                              <a:gd name="T12" fmla="*/ 13 w 118"/>
                              <a:gd name="T13" fmla="*/ 0 h 64"/>
                            </a:gdLst>
                            <a:ahLst/>
                            <a:cxnLst>
                              <a:cxn ang="0">
                                <a:pos x="T0" y="T1"/>
                              </a:cxn>
                              <a:cxn ang="0">
                                <a:pos x="T2" y="T3"/>
                              </a:cxn>
                              <a:cxn ang="0">
                                <a:pos x="T4" y="T5"/>
                              </a:cxn>
                              <a:cxn ang="0">
                                <a:pos x="T6" y="T7"/>
                              </a:cxn>
                              <a:cxn ang="0">
                                <a:pos x="T8" y="T9"/>
                              </a:cxn>
                              <a:cxn ang="0">
                                <a:pos x="T10" y="T11"/>
                              </a:cxn>
                              <a:cxn ang="0">
                                <a:pos x="T12" y="T13"/>
                              </a:cxn>
                            </a:cxnLst>
                            <a:rect l="0" t="0" r="r" b="b"/>
                            <a:pathLst>
                              <a:path w="118" h="64">
                                <a:moveTo>
                                  <a:pt x="13" y="0"/>
                                </a:moveTo>
                                <a:lnTo>
                                  <a:pt x="0" y="24"/>
                                </a:lnTo>
                                <a:lnTo>
                                  <a:pt x="31" y="36"/>
                                </a:lnTo>
                                <a:lnTo>
                                  <a:pt x="106" y="64"/>
                                </a:lnTo>
                                <a:lnTo>
                                  <a:pt x="118" y="39"/>
                                </a:lnTo>
                                <a:lnTo>
                                  <a:pt x="43" y="12"/>
                                </a:lnTo>
                                <a:lnTo>
                                  <a:pt x="1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155"/>
                        <wps:cNvSpPr>
                          <a:spLocks/>
                        </wps:cNvSpPr>
                        <wps:spPr bwMode="auto">
                          <a:xfrm>
                            <a:off x="6585" y="5258"/>
                            <a:ext cx="118" cy="64"/>
                          </a:xfrm>
                          <a:custGeom>
                            <a:avLst/>
                            <a:gdLst>
                              <a:gd name="T0" fmla="*/ 4 w 39"/>
                              <a:gd name="T1" fmla="*/ 0 h 21"/>
                              <a:gd name="T2" fmla="*/ 0 w 39"/>
                              <a:gd name="T3" fmla="*/ 8 h 21"/>
                              <a:gd name="T4" fmla="*/ 10 w 39"/>
                              <a:gd name="T5" fmla="*/ 12 h 21"/>
                              <a:gd name="T6" fmla="*/ 35 w 39"/>
                              <a:gd name="T7" fmla="*/ 21 h 21"/>
                              <a:gd name="T8" fmla="*/ 39 w 39"/>
                              <a:gd name="T9" fmla="*/ 13 h 21"/>
                              <a:gd name="T10" fmla="*/ 14 w 39"/>
                              <a:gd name="T11" fmla="*/ 4 h 21"/>
                              <a:gd name="T12" fmla="*/ 4 w 39"/>
                              <a:gd name="T13" fmla="*/ 0 h 21"/>
                            </a:gdLst>
                            <a:ahLst/>
                            <a:cxnLst>
                              <a:cxn ang="0">
                                <a:pos x="T0" y="T1"/>
                              </a:cxn>
                              <a:cxn ang="0">
                                <a:pos x="T2" y="T3"/>
                              </a:cxn>
                              <a:cxn ang="0">
                                <a:pos x="T4" y="T5"/>
                              </a:cxn>
                              <a:cxn ang="0">
                                <a:pos x="T6" y="T7"/>
                              </a:cxn>
                              <a:cxn ang="0">
                                <a:pos x="T8" y="T9"/>
                              </a:cxn>
                              <a:cxn ang="0">
                                <a:pos x="T10" y="T11"/>
                              </a:cxn>
                              <a:cxn ang="0">
                                <a:pos x="T12" y="T13"/>
                              </a:cxn>
                            </a:cxnLst>
                            <a:rect l="0" t="0" r="r" b="b"/>
                            <a:pathLst>
                              <a:path w="39" h="21">
                                <a:moveTo>
                                  <a:pt x="4" y="0"/>
                                </a:moveTo>
                                <a:lnTo>
                                  <a:pt x="0" y="8"/>
                                </a:lnTo>
                                <a:lnTo>
                                  <a:pt x="10" y="12"/>
                                </a:lnTo>
                                <a:lnTo>
                                  <a:pt x="35" y="21"/>
                                </a:lnTo>
                                <a:lnTo>
                                  <a:pt x="39" y="13"/>
                                </a:lnTo>
                                <a:lnTo>
                                  <a:pt x="14" y="4"/>
                                </a:lnTo>
                                <a:lnTo>
                                  <a:pt x="4"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Freeform 156"/>
                        <wps:cNvSpPr>
                          <a:spLocks/>
                        </wps:cNvSpPr>
                        <wps:spPr bwMode="auto">
                          <a:xfrm>
                            <a:off x="6722" y="5306"/>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10 h 31"/>
                              <a:gd name="T20" fmla="*/ 24 w 30"/>
                              <a:gd name="T21" fmla="*/ 7 h 31"/>
                              <a:gd name="T22" fmla="*/ 21 w 30"/>
                              <a:gd name="T23" fmla="*/ 4 h 31"/>
                              <a:gd name="T24" fmla="*/ 15 w 30"/>
                              <a:gd name="T25" fmla="*/ 0 h 31"/>
                              <a:gd name="T26" fmla="*/ 9 w 30"/>
                              <a:gd name="T27" fmla="*/ 4 h 31"/>
                              <a:gd name="T28" fmla="*/ 6 w 30"/>
                              <a:gd name="T29" fmla="*/ 7 h 31"/>
                              <a:gd name="T30" fmla="*/ 3 w 30"/>
                              <a:gd name="T31" fmla="*/ 10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10"/>
                                </a:lnTo>
                                <a:lnTo>
                                  <a:pt x="24" y="7"/>
                                </a:lnTo>
                                <a:lnTo>
                                  <a:pt x="21" y="4"/>
                                </a:lnTo>
                                <a:lnTo>
                                  <a:pt x="15" y="0"/>
                                </a:lnTo>
                                <a:lnTo>
                                  <a:pt x="9" y="4"/>
                                </a:lnTo>
                                <a:lnTo>
                                  <a:pt x="6" y="7"/>
                                </a:lnTo>
                                <a:lnTo>
                                  <a:pt x="3" y="10"/>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1" name="Freeform 157"/>
                        <wps:cNvSpPr>
                          <a:spLocks/>
                        </wps:cNvSpPr>
                        <wps:spPr bwMode="auto">
                          <a:xfrm>
                            <a:off x="6779" y="5325"/>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2" name="Freeform 158"/>
                        <wps:cNvSpPr>
                          <a:spLocks/>
                        </wps:cNvSpPr>
                        <wps:spPr bwMode="auto">
                          <a:xfrm>
                            <a:off x="6831" y="5340"/>
                            <a:ext cx="112" cy="54"/>
                          </a:xfrm>
                          <a:custGeom>
                            <a:avLst/>
                            <a:gdLst>
                              <a:gd name="T0" fmla="*/ 6 w 112"/>
                              <a:gd name="T1" fmla="*/ 0 h 54"/>
                              <a:gd name="T2" fmla="*/ 0 w 112"/>
                              <a:gd name="T3" fmla="*/ 24 h 54"/>
                              <a:gd name="T4" fmla="*/ 24 w 112"/>
                              <a:gd name="T5" fmla="*/ 30 h 54"/>
                              <a:gd name="T6" fmla="*/ 105 w 112"/>
                              <a:gd name="T7" fmla="*/ 54 h 54"/>
                              <a:gd name="T8" fmla="*/ 112 w 112"/>
                              <a:gd name="T9" fmla="*/ 30 h 54"/>
                              <a:gd name="T10" fmla="*/ 6 w 112"/>
                              <a:gd name="T11" fmla="*/ 0 h 54"/>
                            </a:gdLst>
                            <a:ahLst/>
                            <a:cxnLst>
                              <a:cxn ang="0">
                                <a:pos x="T0" y="T1"/>
                              </a:cxn>
                              <a:cxn ang="0">
                                <a:pos x="T2" y="T3"/>
                              </a:cxn>
                              <a:cxn ang="0">
                                <a:pos x="T4" y="T5"/>
                              </a:cxn>
                              <a:cxn ang="0">
                                <a:pos x="T6" y="T7"/>
                              </a:cxn>
                              <a:cxn ang="0">
                                <a:pos x="T8" y="T9"/>
                              </a:cxn>
                              <a:cxn ang="0">
                                <a:pos x="T10" y="T11"/>
                              </a:cxn>
                            </a:cxnLst>
                            <a:rect l="0" t="0" r="r" b="b"/>
                            <a:pathLst>
                              <a:path w="112" h="54">
                                <a:moveTo>
                                  <a:pt x="6" y="0"/>
                                </a:moveTo>
                                <a:lnTo>
                                  <a:pt x="0" y="24"/>
                                </a:lnTo>
                                <a:lnTo>
                                  <a:pt x="24" y="30"/>
                                </a:lnTo>
                                <a:lnTo>
                                  <a:pt x="105" y="54"/>
                                </a:lnTo>
                                <a:lnTo>
                                  <a:pt x="112" y="30"/>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3" name="Freeform 159"/>
                        <wps:cNvSpPr>
                          <a:spLocks/>
                        </wps:cNvSpPr>
                        <wps:spPr bwMode="auto">
                          <a:xfrm>
                            <a:off x="6831" y="5340"/>
                            <a:ext cx="112" cy="54"/>
                          </a:xfrm>
                          <a:custGeom>
                            <a:avLst/>
                            <a:gdLst>
                              <a:gd name="T0" fmla="*/ 2 w 37"/>
                              <a:gd name="T1" fmla="*/ 0 h 18"/>
                              <a:gd name="T2" fmla="*/ 0 w 37"/>
                              <a:gd name="T3" fmla="*/ 8 h 18"/>
                              <a:gd name="T4" fmla="*/ 8 w 37"/>
                              <a:gd name="T5" fmla="*/ 10 h 18"/>
                              <a:gd name="T6" fmla="*/ 35 w 37"/>
                              <a:gd name="T7" fmla="*/ 18 h 18"/>
                              <a:gd name="T8" fmla="*/ 37 w 37"/>
                              <a:gd name="T9" fmla="*/ 10 h 18"/>
                              <a:gd name="T10" fmla="*/ 2 w 37"/>
                              <a:gd name="T11" fmla="*/ 0 h 18"/>
                            </a:gdLst>
                            <a:ahLst/>
                            <a:cxnLst>
                              <a:cxn ang="0">
                                <a:pos x="T0" y="T1"/>
                              </a:cxn>
                              <a:cxn ang="0">
                                <a:pos x="T2" y="T3"/>
                              </a:cxn>
                              <a:cxn ang="0">
                                <a:pos x="T4" y="T5"/>
                              </a:cxn>
                              <a:cxn ang="0">
                                <a:pos x="T6" y="T7"/>
                              </a:cxn>
                              <a:cxn ang="0">
                                <a:pos x="T8" y="T9"/>
                              </a:cxn>
                              <a:cxn ang="0">
                                <a:pos x="T10" y="T11"/>
                              </a:cxn>
                            </a:cxnLst>
                            <a:rect l="0" t="0" r="r" b="b"/>
                            <a:pathLst>
                              <a:path w="37" h="18">
                                <a:moveTo>
                                  <a:pt x="2" y="0"/>
                                </a:moveTo>
                                <a:lnTo>
                                  <a:pt x="0" y="8"/>
                                </a:lnTo>
                                <a:lnTo>
                                  <a:pt x="8" y="10"/>
                                </a:lnTo>
                                <a:lnTo>
                                  <a:pt x="35" y="18"/>
                                </a:lnTo>
                                <a:lnTo>
                                  <a:pt x="37" y="10"/>
                                </a:lnTo>
                                <a:lnTo>
                                  <a:pt x="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Freeform 160"/>
                        <wps:cNvSpPr>
                          <a:spLocks/>
                        </wps:cNvSpPr>
                        <wps:spPr bwMode="auto">
                          <a:xfrm>
                            <a:off x="6967" y="5376"/>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5" name="Freeform 161"/>
                        <wps:cNvSpPr>
                          <a:spLocks/>
                        </wps:cNvSpPr>
                        <wps:spPr bwMode="auto">
                          <a:xfrm>
                            <a:off x="7024" y="5391"/>
                            <a:ext cx="31" cy="30"/>
                          </a:xfrm>
                          <a:custGeom>
                            <a:avLst/>
                            <a:gdLst>
                              <a:gd name="T0" fmla="*/ 0 w 31"/>
                              <a:gd name="T1" fmla="*/ 15 h 30"/>
                              <a:gd name="T2" fmla="*/ 3 w 31"/>
                              <a:gd name="T3" fmla="*/ 21 h 30"/>
                              <a:gd name="T4" fmla="*/ 6 w 31"/>
                              <a:gd name="T5" fmla="*/ 24 h 30"/>
                              <a:gd name="T6" fmla="*/ 9 w 31"/>
                              <a:gd name="T7" fmla="*/ 30 h 30"/>
                              <a:gd name="T8" fmla="*/ 15 w 31"/>
                              <a:gd name="T9" fmla="*/ 30 h 30"/>
                              <a:gd name="T10" fmla="*/ 21 w 31"/>
                              <a:gd name="T11" fmla="*/ 30 h 30"/>
                              <a:gd name="T12" fmla="*/ 24 w 31"/>
                              <a:gd name="T13" fmla="*/ 24 h 30"/>
                              <a:gd name="T14" fmla="*/ 31 w 31"/>
                              <a:gd name="T15" fmla="*/ 21 h 30"/>
                              <a:gd name="T16" fmla="*/ 31 w 31"/>
                              <a:gd name="T17" fmla="*/ 15 h 30"/>
                              <a:gd name="T18" fmla="*/ 31 w 31"/>
                              <a:gd name="T19" fmla="*/ 9 h 30"/>
                              <a:gd name="T20" fmla="*/ 24 w 31"/>
                              <a:gd name="T21" fmla="*/ 6 h 30"/>
                              <a:gd name="T22" fmla="*/ 21 w 31"/>
                              <a:gd name="T23" fmla="*/ 3 h 30"/>
                              <a:gd name="T24" fmla="*/ 15 w 31"/>
                              <a:gd name="T25" fmla="*/ 0 h 30"/>
                              <a:gd name="T26" fmla="*/ 9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9" y="30"/>
                                </a:lnTo>
                                <a:lnTo>
                                  <a:pt x="15" y="30"/>
                                </a:lnTo>
                                <a:lnTo>
                                  <a:pt x="21" y="30"/>
                                </a:lnTo>
                                <a:lnTo>
                                  <a:pt x="24" y="24"/>
                                </a:lnTo>
                                <a:lnTo>
                                  <a:pt x="31" y="21"/>
                                </a:lnTo>
                                <a:lnTo>
                                  <a:pt x="31" y="15"/>
                                </a:lnTo>
                                <a:lnTo>
                                  <a:pt x="31"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6" name="Freeform 162"/>
                        <wps:cNvSpPr>
                          <a:spLocks/>
                        </wps:cNvSpPr>
                        <wps:spPr bwMode="auto">
                          <a:xfrm>
                            <a:off x="7079" y="5403"/>
                            <a:ext cx="115" cy="49"/>
                          </a:xfrm>
                          <a:custGeom>
                            <a:avLst/>
                            <a:gdLst>
                              <a:gd name="T0" fmla="*/ 6 w 115"/>
                              <a:gd name="T1" fmla="*/ 0 h 49"/>
                              <a:gd name="T2" fmla="*/ 0 w 115"/>
                              <a:gd name="T3" fmla="*/ 25 h 49"/>
                              <a:gd name="T4" fmla="*/ 33 w 115"/>
                              <a:gd name="T5" fmla="*/ 31 h 49"/>
                              <a:gd name="T6" fmla="*/ 109 w 115"/>
                              <a:gd name="T7" fmla="*/ 49 h 49"/>
                              <a:gd name="T8" fmla="*/ 115 w 115"/>
                              <a:gd name="T9" fmla="*/ 25 h 49"/>
                              <a:gd name="T10" fmla="*/ 6 w 115"/>
                              <a:gd name="T11" fmla="*/ 0 h 49"/>
                            </a:gdLst>
                            <a:ahLst/>
                            <a:cxnLst>
                              <a:cxn ang="0">
                                <a:pos x="T0" y="T1"/>
                              </a:cxn>
                              <a:cxn ang="0">
                                <a:pos x="T2" y="T3"/>
                              </a:cxn>
                              <a:cxn ang="0">
                                <a:pos x="T4" y="T5"/>
                              </a:cxn>
                              <a:cxn ang="0">
                                <a:pos x="T6" y="T7"/>
                              </a:cxn>
                              <a:cxn ang="0">
                                <a:pos x="T8" y="T9"/>
                              </a:cxn>
                              <a:cxn ang="0">
                                <a:pos x="T10" y="T11"/>
                              </a:cxn>
                            </a:cxnLst>
                            <a:rect l="0" t="0" r="r" b="b"/>
                            <a:pathLst>
                              <a:path w="115" h="49">
                                <a:moveTo>
                                  <a:pt x="6" y="0"/>
                                </a:moveTo>
                                <a:lnTo>
                                  <a:pt x="0" y="25"/>
                                </a:lnTo>
                                <a:lnTo>
                                  <a:pt x="33" y="31"/>
                                </a:lnTo>
                                <a:lnTo>
                                  <a:pt x="109" y="49"/>
                                </a:lnTo>
                                <a:lnTo>
                                  <a:pt x="115" y="25"/>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7" name="Freeform 163"/>
                        <wps:cNvSpPr>
                          <a:spLocks/>
                        </wps:cNvSpPr>
                        <wps:spPr bwMode="auto">
                          <a:xfrm>
                            <a:off x="7079" y="5403"/>
                            <a:ext cx="115" cy="49"/>
                          </a:xfrm>
                          <a:custGeom>
                            <a:avLst/>
                            <a:gdLst>
                              <a:gd name="T0" fmla="*/ 2 w 38"/>
                              <a:gd name="T1" fmla="*/ 0 h 16"/>
                              <a:gd name="T2" fmla="*/ 0 w 38"/>
                              <a:gd name="T3" fmla="*/ 8 h 16"/>
                              <a:gd name="T4" fmla="*/ 11 w 38"/>
                              <a:gd name="T5" fmla="*/ 10 h 16"/>
                              <a:gd name="T6" fmla="*/ 36 w 38"/>
                              <a:gd name="T7" fmla="*/ 16 h 16"/>
                              <a:gd name="T8" fmla="*/ 38 w 38"/>
                              <a:gd name="T9" fmla="*/ 8 h 16"/>
                              <a:gd name="T10" fmla="*/ 2 w 38"/>
                              <a:gd name="T11" fmla="*/ 0 h 16"/>
                            </a:gdLst>
                            <a:ahLst/>
                            <a:cxnLst>
                              <a:cxn ang="0">
                                <a:pos x="T0" y="T1"/>
                              </a:cxn>
                              <a:cxn ang="0">
                                <a:pos x="T2" y="T3"/>
                              </a:cxn>
                              <a:cxn ang="0">
                                <a:pos x="T4" y="T5"/>
                              </a:cxn>
                              <a:cxn ang="0">
                                <a:pos x="T6" y="T7"/>
                              </a:cxn>
                              <a:cxn ang="0">
                                <a:pos x="T8" y="T9"/>
                              </a:cxn>
                              <a:cxn ang="0">
                                <a:pos x="T10" y="T11"/>
                              </a:cxn>
                            </a:cxnLst>
                            <a:rect l="0" t="0" r="r" b="b"/>
                            <a:pathLst>
                              <a:path w="38" h="16">
                                <a:moveTo>
                                  <a:pt x="2" y="0"/>
                                </a:moveTo>
                                <a:lnTo>
                                  <a:pt x="0" y="8"/>
                                </a:lnTo>
                                <a:lnTo>
                                  <a:pt x="11" y="10"/>
                                </a:lnTo>
                                <a:lnTo>
                                  <a:pt x="36" y="16"/>
                                </a:lnTo>
                                <a:lnTo>
                                  <a:pt x="38" y="8"/>
                                </a:lnTo>
                                <a:lnTo>
                                  <a:pt x="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 name="Freeform 164"/>
                        <wps:cNvSpPr>
                          <a:spLocks/>
                        </wps:cNvSpPr>
                        <wps:spPr bwMode="auto">
                          <a:xfrm>
                            <a:off x="7218" y="5431"/>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Freeform 165"/>
                        <wps:cNvSpPr>
                          <a:spLocks/>
                        </wps:cNvSpPr>
                        <wps:spPr bwMode="auto">
                          <a:xfrm>
                            <a:off x="7275" y="5443"/>
                            <a:ext cx="31" cy="30"/>
                          </a:xfrm>
                          <a:custGeom>
                            <a:avLst/>
                            <a:gdLst>
                              <a:gd name="T0" fmla="*/ 0 w 31"/>
                              <a:gd name="T1" fmla="*/ 15 h 30"/>
                              <a:gd name="T2" fmla="*/ 3 w 31"/>
                              <a:gd name="T3" fmla="*/ 21 h 30"/>
                              <a:gd name="T4" fmla="*/ 7 w 31"/>
                              <a:gd name="T5" fmla="*/ 24 h 30"/>
                              <a:gd name="T6" fmla="*/ 10 w 31"/>
                              <a:gd name="T7" fmla="*/ 30 h 30"/>
                              <a:gd name="T8" fmla="*/ 16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6 w 31"/>
                              <a:gd name="T25" fmla="*/ 0 h 30"/>
                              <a:gd name="T26" fmla="*/ 10 w 31"/>
                              <a:gd name="T27" fmla="*/ 3 h 30"/>
                              <a:gd name="T28" fmla="*/ 7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7" y="24"/>
                                </a:lnTo>
                                <a:lnTo>
                                  <a:pt x="10" y="30"/>
                                </a:lnTo>
                                <a:lnTo>
                                  <a:pt x="16" y="30"/>
                                </a:lnTo>
                                <a:lnTo>
                                  <a:pt x="22" y="30"/>
                                </a:lnTo>
                                <a:lnTo>
                                  <a:pt x="25" y="24"/>
                                </a:lnTo>
                                <a:lnTo>
                                  <a:pt x="31" y="21"/>
                                </a:lnTo>
                                <a:lnTo>
                                  <a:pt x="31" y="15"/>
                                </a:lnTo>
                                <a:lnTo>
                                  <a:pt x="31" y="9"/>
                                </a:lnTo>
                                <a:lnTo>
                                  <a:pt x="25" y="6"/>
                                </a:lnTo>
                                <a:lnTo>
                                  <a:pt x="22" y="3"/>
                                </a:lnTo>
                                <a:lnTo>
                                  <a:pt x="16" y="0"/>
                                </a:lnTo>
                                <a:lnTo>
                                  <a:pt x="10" y="3"/>
                                </a:lnTo>
                                <a:lnTo>
                                  <a:pt x="7"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Freeform 166"/>
                        <wps:cNvSpPr>
                          <a:spLocks/>
                        </wps:cNvSpPr>
                        <wps:spPr bwMode="auto">
                          <a:xfrm>
                            <a:off x="7330" y="5452"/>
                            <a:ext cx="115" cy="39"/>
                          </a:xfrm>
                          <a:custGeom>
                            <a:avLst/>
                            <a:gdLst>
                              <a:gd name="T0" fmla="*/ 6 w 115"/>
                              <a:gd name="T1" fmla="*/ 0 h 39"/>
                              <a:gd name="T2" fmla="*/ 0 w 115"/>
                              <a:gd name="T3" fmla="*/ 24 h 39"/>
                              <a:gd name="T4" fmla="*/ 109 w 115"/>
                              <a:gd name="T5" fmla="*/ 39 h 39"/>
                              <a:gd name="T6" fmla="*/ 115 w 115"/>
                              <a:gd name="T7" fmla="*/ 15 h 39"/>
                              <a:gd name="T8" fmla="*/ 6 w 115"/>
                              <a:gd name="T9" fmla="*/ 0 h 39"/>
                            </a:gdLst>
                            <a:ahLst/>
                            <a:cxnLst>
                              <a:cxn ang="0">
                                <a:pos x="T0" y="T1"/>
                              </a:cxn>
                              <a:cxn ang="0">
                                <a:pos x="T2" y="T3"/>
                              </a:cxn>
                              <a:cxn ang="0">
                                <a:pos x="T4" y="T5"/>
                              </a:cxn>
                              <a:cxn ang="0">
                                <a:pos x="T6" y="T7"/>
                              </a:cxn>
                              <a:cxn ang="0">
                                <a:pos x="T8" y="T9"/>
                              </a:cxn>
                            </a:cxnLst>
                            <a:rect l="0" t="0" r="r" b="b"/>
                            <a:pathLst>
                              <a:path w="115" h="39">
                                <a:moveTo>
                                  <a:pt x="6" y="0"/>
                                </a:moveTo>
                                <a:lnTo>
                                  <a:pt x="0" y="24"/>
                                </a:lnTo>
                                <a:lnTo>
                                  <a:pt x="109" y="39"/>
                                </a:lnTo>
                                <a:lnTo>
                                  <a:pt x="115" y="15"/>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1" name="Freeform 167"/>
                        <wps:cNvSpPr>
                          <a:spLocks/>
                        </wps:cNvSpPr>
                        <wps:spPr bwMode="auto">
                          <a:xfrm>
                            <a:off x="7330" y="5452"/>
                            <a:ext cx="115" cy="39"/>
                          </a:xfrm>
                          <a:custGeom>
                            <a:avLst/>
                            <a:gdLst>
                              <a:gd name="T0" fmla="*/ 2 w 38"/>
                              <a:gd name="T1" fmla="*/ 0 h 13"/>
                              <a:gd name="T2" fmla="*/ 0 w 38"/>
                              <a:gd name="T3" fmla="*/ 8 h 13"/>
                              <a:gd name="T4" fmla="*/ 36 w 38"/>
                              <a:gd name="T5" fmla="*/ 13 h 13"/>
                              <a:gd name="T6" fmla="*/ 38 w 38"/>
                              <a:gd name="T7" fmla="*/ 5 h 13"/>
                              <a:gd name="T8" fmla="*/ 2 w 38"/>
                              <a:gd name="T9" fmla="*/ 0 h 13"/>
                            </a:gdLst>
                            <a:ahLst/>
                            <a:cxnLst>
                              <a:cxn ang="0">
                                <a:pos x="T0" y="T1"/>
                              </a:cxn>
                              <a:cxn ang="0">
                                <a:pos x="T2" y="T3"/>
                              </a:cxn>
                              <a:cxn ang="0">
                                <a:pos x="T4" y="T5"/>
                              </a:cxn>
                              <a:cxn ang="0">
                                <a:pos x="T6" y="T7"/>
                              </a:cxn>
                              <a:cxn ang="0">
                                <a:pos x="T8" y="T9"/>
                              </a:cxn>
                            </a:cxnLst>
                            <a:rect l="0" t="0" r="r" b="b"/>
                            <a:pathLst>
                              <a:path w="38" h="13">
                                <a:moveTo>
                                  <a:pt x="2" y="0"/>
                                </a:moveTo>
                                <a:lnTo>
                                  <a:pt x="0" y="8"/>
                                </a:lnTo>
                                <a:lnTo>
                                  <a:pt x="36" y="13"/>
                                </a:lnTo>
                                <a:lnTo>
                                  <a:pt x="38" y="5"/>
                                </a:lnTo>
                                <a:lnTo>
                                  <a:pt x="2"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Freeform 168"/>
                        <wps:cNvSpPr>
                          <a:spLocks/>
                        </wps:cNvSpPr>
                        <wps:spPr bwMode="auto">
                          <a:xfrm>
                            <a:off x="7469" y="5473"/>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3" name="Freeform 169"/>
                        <wps:cNvSpPr>
                          <a:spLocks/>
                        </wps:cNvSpPr>
                        <wps:spPr bwMode="auto">
                          <a:xfrm>
                            <a:off x="7527" y="5479"/>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170"/>
                        <wps:cNvSpPr>
                          <a:spLocks/>
                        </wps:cNvSpPr>
                        <wps:spPr bwMode="auto">
                          <a:xfrm>
                            <a:off x="7584" y="5485"/>
                            <a:ext cx="109" cy="39"/>
                          </a:xfrm>
                          <a:custGeom>
                            <a:avLst/>
                            <a:gdLst>
                              <a:gd name="T0" fmla="*/ 0 w 109"/>
                              <a:gd name="T1" fmla="*/ 0 h 39"/>
                              <a:gd name="T2" fmla="*/ 0 w 109"/>
                              <a:gd name="T3" fmla="*/ 27 h 39"/>
                              <a:gd name="T4" fmla="*/ 6 w 109"/>
                              <a:gd name="T5" fmla="*/ 27 h 39"/>
                              <a:gd name="T6" fmla="*/ 103 w 109"/>
                              <a:gd name="T7" fmla="*/ 39 h 39"/>
                              <a:gd name="T8" fmla="*/ 109 w 109"/>
                              <a:gd name="T9" fmla="*/ 39 h 39"/>
                              <a:gd name="T10" fmla="*/ 109 w 109"/>
                              <a:gd name="T11" fmla="*/ 12 h 39"/>
                              <a:gd name="T12" fmla="*/ 106 w 109"/>
                              <a:gd name="T13" fmla="*/ 12 h 39"/>
                              <a:gd name="T14" fmla="*/ 9 w 109"/>
                              <a:gd name="T15" fmla="*/ 3 h 39"/>
                              <a:gd name="T16" fmla="*/ 6 w 109"/>
                              <a:gd name="T17" fmla="*/ 0 h 39"/>
                              <a:gd name="T18" fmla="*/ 0 w 109"/>
                              <a:gd name="T19" fmla="*/ 0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9" h="39">
                                <a:moveTo>
                                  <a:pt x="0" y="0"/>
                                </a:moveTo>
                                <a:lnTo>
                                  <a:pt x="0" y="27"/>
                                </a:lnTo>
                                <a:lnTo>
                                  <a:pt x="6" y="27"/>
                                </a:lnTo>
                                <a:lnTo>
                                  <a:pt x="103" y="39"/>
                                </a:lnTo>
                                <a:lnTo>
                                  <a:pt x="109" y="39"/>
                                </a:lnTo>
                                <a:lnTo>
                                  <a:pt x="109" y="12"/>
                                </a:lnTo>
                                <a:lnTo>
                                  <a:pt x="106" y="12"/>
                                </a:lnTo>
                                <a:lnTo>
                                  <a:pt x="9" y="3"/>
                                </a:lnTo>
                                <a:lnTo>
                                  <a:pt x="6"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Freeform 171"/>
                        <wps:cNvSpPr>
                          <a:spLocks/>
                        </wps:cNvSpPr>
                        <wps:spPr bwMode="auto">
                          <a:xfrm>
                            <a:off x="7584" y="5485"/>
                            <a:ext cx="109" cy="39"/>
                          </a:xfrm>
                          <a:custGeom>
                            <a:avLst/>
                            <a:gdLst>
                              <a:gd name="T0" fmla="*/ 0 w 36"/>
                              <a:gd name="T1" fmla="*/ 0 h 13"/>
                              <a:gd name="T2" fmla="*/ 0 w 36"/>
                              <a:gd name="T3" fmla="*/ 9 h 13"/>
                              <a:gd name="T4" fmla="*/ 2 w 36"/>
                              <a:gd name="T5" fmla="*/ 9 h 13"/>
                              <a:gd name="T6" fmla="*/ 34 w 36"/>
                              <a:gd name="T7" fmla="*/ 13 h 13"/>
                              <a:gd name="T8" fmla="*/ 36 w 36"/>
                              <a:gd name="T9" fmla="*/ 13 h 13"/>
                              <a:gd name="T10" fmla="*/ 36 w 36"/>
                              <a:gd name="T11" fmla="*/ 4 h 13"/>
                              <a:gd name="T12" fmla="*/ 35 w 36"/>
                              <a:gd name="T13" fmla="*/ 4 h 13"/>
                              <a:gd name="T14" fmla="*/ 3 w 36"/>
                              <a:gd name="T15" fmla="*/ 1 h 13"/>
                              <a:gd name="T16" fmla="*/ 2 w 36"/>
                              <a:gd name="T17" fmla="*/ 0 h 13"/>
                              <a:gd name="T18" fmla="*/ 0 w 36"/>
                              <a:gd name="T19"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6" h="13">
                                <a:moveTo>
                                  <a:pt x="0" y="0"/>
                                </a:moveTo>
                                <a:lnTo>
                                  <a:pt x="0" y="9"/>
                                </a:lnTo>
                                <a:lnTo>
                                  <a:pt x="2" y="9"/>
                                </a:lnTo>
                                <a:lnTo>
                                  <a:pt x="34" y="13"/>
                                </a:lnTo>
                                <a:lnTo>
                                  <a:pt x="36" y="13"/>
                                </a:lnTo>
                                <a:lnTo>
                                  <a:pt x="36" y="4"/>
                                </a:lnTo>
                                <a:lnTo>
                                  <a:pt x="35" y="4"/>
                                </a:lnTo>
                                <a:lnTo>
                                  <a:pt x="3" y="1"/>
                                </a:lnTo>
                                <a:lnTo>
                                  <a:pt x="2"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6" name="Freeform 172"/>
                        <wps:cNvSpPr>
                          <a:spLocks/>
                        </wps:cNvSpPr>
                        <wps:spPr bwMode="auto">
                          <a:xfrm>
                            <a:off x="7720" y="5500"/>
                            <a:ext cx="31" cy="30"/>
                          </a:xfrm>
                          <a:custGeom>
                            <a:avLst/>
                            <a:gdLst>
                              <a:gd name="T0" fmla="*/ 0 w 31"/>
                              <a:gd name="T1" fmla="*/ 15 h 30"/>
                              <a:gd name="T2" fmla="*/ 3 w 31"/>
                              <a:gd name="T3" fmla="*/ 21 h 30"/>
                              <a:gd name="T4" fmla="*/ 6 w 31"/>
                              <a:gd name="T5" fmla="*/ 24 h 30"/>
                              <a:gd name="T6" fmla="*/ 9 w 31"/>
                              <a:gd name="T7" fmla="*/ 30 h 30"/>
                              <a:gd name="T8" fmla="*/ 15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5 w 31"/>
                              <a:gd name="T25" fmla="*/ 0 h 30"/>
                              <a:gd name="T26" fmla="*/ 9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9" y="30"/>
                                </a:lnTo>
                                <a:lnTo>
                                  <a:pt x="15" y="30"/>
                                </a:lnTo>
                                <a:lnTo>
                                  <a:pt x="22" y="30"/>
                                </a:lnTo>
                                <a:lnTo>
                                  <a:pt x="25" y="24"/>
                                </a:lnTo>
                                <a:lnTo>
                                  <a:pt x="31" y="21"/>
                                </a:lnTo>
                                <a:lnTo>
                                  <a:pt x="31" y="15"/>
                                </a:lnTo>
                                <a:lnTo>
                                  <a:pt x="31" y="9"/>
                                </a:lnTo>
                                <a:lnTo>
                                  <a:pt x="25" y="6"/>
                                </a:lnTo>
                                <a:lnTo>
                                  <a:pt x="22"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7" name="Freeform 173"/>
                        <wps:cNvSpPr>
                          <a:spLocks/>
                        </wps:cNvSpPr>
                        <wps:spPr bwMode="auto">
                          <a:xfrm>
                            <a:off x="7778" y="5506"/>
                            <a:ext cx="30" cy="31"/>
                          </a:xfrm>
                          <a:custGeom>
                            <a:avLst/>
                            <a:gdLst>
                              <a:gd name="T0" fmla="*/ 0 w 30"/>
                              <a:gd name="T1" fmla="*/ 15 h 31"/>
                              <a:gd name="T2" fmla="*/ 3 w 30"/>
                              <a:gd name="T3" fmla="*/ 21 h 31"/>
                              <a:gd name="T4" fmla="*/ 6 w 30"/>
                              <a:gd name="T5" fmla="*/ 24 h 31"/>
                              <a:gd name="T6" fmla="*/ 9 w 30"/>
                              <a:gd name="T7" fmla="*/ 31 h 31"/>
                              <a:gd name="T8" fmla="*/ 15 w 30"/>
                              <a:gd name="T9" fmla="*/ 31 h 31"/>
                              <a:gd name="T10" fmla="*/ 21 w 30"/>
                              <a:gd name="T11" fmla="*/ 31 h 31"/>
                              <a:gd name="T12" fmla="*/ 24 w 30"/>
                              <a:gd name="T13" fmla="*/ 24 h 31"/>
                              <a:gd name="T14" fmla="*/ 30 w 30"/>
                              <a:gd name="T15" fmla="*/ 21 h 31"/>
                              <a:gd name="T16" fmla="*/ 30 w 30"/>
                              <a:gd name="T17" fmla="*/ 15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5"/>
                                </a:moveTo>
                                <a:lnTo>
                                  <a:pt x="3" y="21"/>
                                </a:lnTo>
                                <a:lnTo>
                                  <a:pt x="6" y="24"/>
                                </a:lnTo>
                                <a:lnTo>
                                  <a:pt x="9" y="31"/>
                                </a:lnTo>
                                <a:lnTo>
                                  <a:pt x="15" y="31"/>
                                </a:lnTo>
                                <a:lnTo>
                                  <a:pt x="21" y="31"/>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8" name="Freeform 174"/>
                        <wps:cNvSpPr>
                          <a:spLocks/>
                        </wps:cNvSpPr>
                        <wps:spPr bwMode="auto">
                          <a:xfrm>
                            <a:off x="7835" y="5512"/>
                            <a:ext cx="70" cy="28"/>
                          </a:xfrm>
                          <a:custGeom>
                            <a:avLst/>
                            <a:gdLst>
                              <a:gd name="T0" fmla="*/ 0 w 70"/>
                              <a:gd name="T1" fmla="*/ 0 h 28"/>
                              <a:gd name="T2" fmla="*/ 0 w 70"/>
                              <a:gd name="T3" fmla="*/ 25 h 28"/>
                              <a:gd name="T4" fmla="*/ 55 w 70"/>
                              <a:gd name="T5" fmla="*/ 28 h 28"/>
                              <a:gd name="T6" fmla="*/ 70 w 70"/>
                              <a:gd name="T7" fmla="*/ 28 h 28"/>
                              <a:gd name="T8" fmla="*/ 70 w 70"/>
                              <a:gd name="T9" fmla="*/ 0 h 28"/>
                              <a:gd name="T10" fmla="*/ 0 w 70"/>
                              <a:gd name="T11" fmla="*/ 0 h 28"/>
                            </a:gdLst>
                            <a:ahLst/>
                            <a:cxnLst>
                              <a:cxn ang="0">
                                <a:pos x="T0" y="T1"/>
                              </a:cxn>
                              <a:cxn ang="0">
                                <a:pos x="T2" y="T3"/>
                              </a:cxn>
                              <a:cxn ang="0">
                                <a:pos x="T4" y="T5"/>
                              </a:cxn>
                              <a:cxn ang="0">
                                <a:pos x="T6" y="T7"/>
                              </a:cxn>
                              <a:cxn ang="0">
                                <a:pos x="T8" y="T9"/>
                              </a:cxn>
                              <a:cxn ang="0">
                                <a:pos x="T10" y="T11"/>
                              </a:cxn>
                            </a:cxnLst>
                            <a:rect l="0" t="0" r="r" b="b"/>
                            <a:pathLst>
                              <a:path w="70" h="28">
                                <a:moveTo>
                                  <a:pt x="0" y="0"/>
                                </a:moveTo>
                                <a:lnTo>
                                  <a:pt x="0" y="25"/>
                                </a:lnTo>
                                <a:lnTo>
                                  <a:pt x="55" y="28"/>
                                </a:lnTo>
                                <a:lnTo>
                                  <a:pt x="70" y="28"/>
                                </a:lnTo>
                                <a:lnTo>
                                  <a:pt x="7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9" name="Freeform 175"/>
                        <wps:cNvSpPr>
                          <a:spLocks/>
                        </wps:cNvSpPr>
                        <wps:spPr bwMode="auto">
                          <a:xfrm>
                            <a:off x="7835" y="5512"/>
                            <a:ext cx="70" cy="28"/>
                          </a:xfrm>
                          <a:custGeom>
                            <a:avLst/>
                            <a:gdLst>
                              <a:gd name="T0" fmla="*/ 0 w 23"/>
                              <a:gd name="T1" fmla="*/ 0 h 9"/>
                              <a:gd name="T2" fmla="*/ 0 w 23"/>
                              <a:gd name="T3" fmla="*/ 8 h 9"/>
                              <a:gd name="T4" fmla="*/ 18 w 23"/>
                              <a:gd name="T5" fmla="*/ 9 h 9"/>
                              <a:gd name="T6" fmla="*/ 23 w 23"/>
                              <a:gd name="T7" fmla="*/ 9 h 9"/>
                              <a:gd name="T8" fmla="*/ 23 w 23"/>
                              <a:gd name="T9" fmla="*/ 0 h 9"/>
                              <a:gd name="T10" fmla="*/ 0 w 23"/>
                              <a:gd name="T11" fmla="*/ 0 h 9"/>
                            </a:gdLst>
                            <a:ahLst/>
                            <a:cxnLst>
                              <a:cxn ang="0">
                                <a:pos x="T0" y="T1"/>
                              </a:cxn>
                              <a:cxn ang="0">
                                <a:pos x="T2" y="T3"/>
                              </a:cxn>
                              <a:cxn ang="0">
                                <a:pos x="T4" y="T5"/>
                              </a:cxn>
                              <a:cxn ang="0">
                                <a:pos x="T6" y="T7"/>
                              </a:cxn>
                              <a:cxn ang="0">
                                <a:pos x="T8" y="T9"/>
                              </a:cxn>
                              <a:cxn ang="0">
                                <a:pos x="T10" y="T11"/>
                              </a:cxn>
                            </a:cxnLst>
                            <a:rect l="0" t="0" r="r" b="b"/>
                            <a:pathLst>
                              <a:path w="23" h="9">
                                <a:moveTo>
                                  <a:pt x="0" y="0"/>
                                </a:moveTo>
                                <a:lnTo>
                                  <a:pt x="0" y="8"/>
                                </a:lnTo>
                                <a:lnTo>
                                  <a:pt x="18" y="9"/>
                                </a:lnTo>
                                <a:lnTo>
                                  <a:pt x="23" y="9"/>
                                </a:lnTo>
                                <a:lnTo>
                                  <a:pt x="23" y="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176"/>
                        <wps:cNvSpPr>
                          <a:spLocks/>
                        </wps:cNvSpPr>
                        <wps:spPr bwMode="auto">
                          <a:xfrm>
                            <a:off x="8047" y="5461"/>
                            <a:ext cx="148" cy="142"/>
                          </a:xfrm>
                          <a:custGeom>
                            <a:avLst/>
                            <a:gdLst>
                              <a:gd name="T0" fmla="*/ 148 w 148"/>
                              <a:gd name="T1" fmla="*/ 76 h 142"/>
                              <a:gd name="T2" fmla="*/ 6 w 148"/>
                              <a:gd name="T3" fmla="*/ 0 h 142"/>
                              <a:gd name="T4" fmla="*/ 0 w 148"/>
                              <a:gd name="T5" fmla="*/ 142 h 142"/>
                              <a:gd name="T6" fmla="*/ 148 w 148"/>
                              <a:gd name="T7" fmla="*/ 76 h 142"/>
                            </a:gdLst>
                            <a:ahLst/>
                            <a:cxnLst>
                              <a:cxn ang="0">
                                <a:pos x="T0" y="T1"/>
                              </a:cxn>
                              <a:cxn ang="0">
                                <a:pos x="T2" y="T3"/>
                              </a:cxn>
                              <a:cxn ang="0">
                                <a:pos x="T4" y="T5"/>
                              </a:cxn>
                              <a:cxn ang="0">
                                <a:pos x="T6" y="T7"/>
                              </a:cxn>
                            </a:cxnLst>
                            <a:rect l="0" t="0" r="r" b="b"/>
                            <a:pathLst>
                              <a:path w="148" h="142">
                                <a:moveTo>
                                  <a:pt x="148" y="76"/>
                                </a:moveTo>
                                <a:lnTo>
                                  <a:pt x="6" y="0"/>
                                </a:lnTo>
                                <a:lnTo>
                                  <a:pt x="0" y="142"/>
                                </a:lnTo>
                                <a:lnTo>
                                  <a:pt x="148" y="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1" name="Freeform 177"/>
                        <wps:cNvSpPr>
                          <a:spLocks/>
                        </wps:cNvSpPr>
                        <wps:spPr bwMode="auto">
                          <a:xfrm>
                            <a:off x="8047" y="5461"/>
                            <a:ext cx="148" cy="142"/>
                          </a:xfrm>
                          <a:custGeom>
                            <a:avLst/>
                            <a:gdLst>
                              <a:gd name="T0" fmla="*/ 49 w 49"/>
                              <a:gd name="T1" fmla="*/ 25 h 47"/>
                              <a:gd name="T2" fmla="*/ 2 w 49"/>
                              <a:gd name="T3" fmla="*/ 0 h 47"/>
                              <a:gd name="T4" fmla="*/ 0 w 49"/>
                              <a:gd name="T5" fmla="*/ 47 h 47"/>
                              <a:gd name="T6" fmla="*/ 49 w 49"/>
                              <a:gd name="T7" fmla="*/ 25 h 47"/>
                            </a:gdLst>
                            <a:ahLst/>
                            <a:cxnLst>
                              <a:cxn ang="0">
                                <a:pos x="T0" y="T1"/>
                              </a:cxn>
                              <a:cxn ang="0">
                                <a:pos x="T2" y="T3"/>
                              </a:cxn>
                              <a:cxn ang="0">
                                <a:pos x="T4" y="T5"/>
                              </a:cxn>
                              <a:cxn ang="0">
                                <a:pos x="T6" y="T7"/>
                              </a:cxn>
                            </a:cxnLst>
                            <a:rect l="0" t="0" r="r" b="b"/>
                            <a:pathLst>
                              <a:path w="49" h="47">
                                <a:moveTo>
                                  <a:pt x="49" y="25"/>
                                </a:moveTo>
                                <a:lnTo>
                                  <a:pt x="2" y="0"/>
                                </a:lnTo>
                                <a:lnTo>
                                  <a:pt x="0" y="47"/>
                                </a:lnTo>
                                <a:lnTo>
                                  <a:pt x="49" y="25"/>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 name="Freeform 178"/>
                        <wps:cNvSpPr>
                          <a:spLocks/>
                        </wps:cNvSpPr>
                        <wps:spPr bwMode="auto">
                          <a:xfrm>
                            <a:off x="7902" y="5455"/>
                            <a:ext cx="148" cy="145"/>
                          </a:xfrm>
                          <a:custGeom>
                            <a:avLst/>
                            <a:gdLst>
                              <a:gd name="T0" fmla="*/ 148 w 148"/>
                              <a:gd name="T1" fmla="*/ 78 h 145"/>
                              <a:gd name="T2" fmla="*/ 6 w 148"/>
                              <a:gd name="T3" fmla="*/ 0 h 145"/>
                              <a:gd name="T4" fmla="*/ 0 w 148"/>
                              <a:gd name="T5" fmla="*/ 145 h 145"/>
                              <a:gd name="T6" fmla="*/ 148 w 148"/>
                              <a:gd name="T7" fmla="*/ 78 h 145"/>
                            </a:gdLst>
                            <a:ahLst/>
                            <a:cxnLst>
                              <a:cxn ang="0">
                                <a:pos x="T0" y="T1"/>
                              </a:cxn>
                              <a:cxn ang="0">
                                <a:pos x="T2" y="T3"/>
                              </a:cxn>
                              <a:cxn ang="0">
                                <a:pos x="T4" y="T5"/>
                              </a:cxn>
                              <a:cxn ang="0">
                                <a:pos x="T6" y="T7"/>
                              </a:cxn>
                            </a:cxnLst>
                            <a:rect l="0" t="0" r="r" b="b"/>
                            <a:pathLst>
                              <a:path w="148" h="145">
                                <a:moveTo>
                                  <a:pt x="148" y="78"/>
                                </a:moveTo>
                                <a:lnTo>
                                  <a:pt x="6" y="0"/>
                                </a:lnTo>
                                <a:lnTo>
                                  <a:pt x="0" y="145"/>
                                </a:lnTo>
                                <a:lnTo>
                                  <a:pt x="148"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3" name="Freeform 179"/>
                        <wps:cNvSpPr>
                          <a:spLocks/>
                        </wps:cNvSpPr>
                        <wps:spPr bwMode="auto">
                          <a:xfrm>
                            <a:off x="7902" y="5455"/>
                            <a:ext cx="148" cy="145"/>
                          </a:xfrm>
                          <a:custGeom>
                            <a:avLst/>
                            <a:gdLst>
                              <a:gd name="T0" fmla="*/ 49 w 49"/>
                              <a:gd name="T1" fmla="*/ 26 h 48"/>
                              <a:gd name="T2" fmla="*/ 2 w 49"/>
                              <a:gd name="T3" fmla="*/ 0 h 48"/>
                              <a:gd name="T4" fmla="*/ 0 w 49"/>
                              <a:gd name="T5" fmla="*/ 48 h 48"/>
                              <a:gd name="T6" fmla="*/ 49 w 49"/>
                              <a:gd name="T7" fmla="*/ 26 h 48"/>
                            </a:gdLst>
                            <a:ahLst/>
                            <a:cxnLst>
                              <a:cxn ang="0">
                                <a:pos x="T0" y="T1"/>
                              </a:cxn>
                              <a:cxn ang="0">
                                <a:pos x="T2" y="T3"/>
                              </a:cxn>
                              <a:cxn ang="0">
                                <a:pos x="T4" y="T5"/>
                              </a:cxn>
                              <a:cxn ang="0">
                                <a:pos x="T6" y="T7"/>
                              </a:cxn>
                            </a:cxnLst>
                            <a:rect l="0" t="0" r="r" b="b"/>
                            <a:pathLst>
                              <a:path w="49" h="48">
                                <a:moveTo>
                                  <a:pt x="49" y="26"/>
                                </a:moveTo>
                                <a:lnTo>
                                  <a:pt x="2" y="0"/>
                                </a:lnTo>
                                <a:lnTo>
                                  <a:pt x="0" y="48"/>
                                </a:lnTo>
                                <a:lnTo>
                                  <a:pt x="49" y="2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4" name="Freeform 180"/>
                        <wps:cNvSpPr>
                          <a:spLocks/>
                        </wps:cNvSpPr>
                        <wps:spPr bwMode="auto">
                          <a:xfrm>
                            <a:off x="5977" y="4810"/>
                            <a:ext cx="52" cy="115"/>
                          </a:xfrm>
                          <a:custGeom>
                            <a:avLst/>
                            <a:gdLst>
                              <a:gd name="T0" fmla="*/ 52 w 52"/>
                              <a:gd name="T1" fmla="*/ 0 h 115"/>
                              <a:gd name="T2" fmla="*/ 27 w 52"/>
                              <a:gd name="T3" fmla="*/ 0 h 115"/>
                              <a:gd name="T4" fmla="*/ 24 w 52"/>
                              <a:gd name="T5" fmla="*/ 30 h 115"/>
                              <a:gd name="T6" fmla="*/ 15 w 52"/>
                              <a:gd name="T7" fmla="*/ 64 h 115"/>
                              <a:gd name="T8" fmla="*/ 0 w 52"/>
                              <a:gd name="T9" fmla="*/ 94 h 115"/>
                              <a:gd name="T10" fmla="*/ 0 w 52"/>
                              <a:gd name="T11" fmla="*/ 97 h 115"/>
                              <a:gd name="T12" fmla="*/ 18 w 52"/>
                              <a:gd name="T13" fmla="*/ 115 h 115"/>
                              <a:gd name="T14" fmla="*/ 24 w 52"/>
                              <a:gd name="T15" fmla="*/ 112 h 115"/>
                              <a:gd name="T16" fmla="*/ 24 w 52"/>
                              <a:gd name="T17" fmla="*/ 109 h 115"/>
                              <a:gd name="T18" fmla="*/ 39 w 52"/>
                              <a:gd name="T19" fmla="*/ 73 h 115"/>
                              <a:gd name="T20" fmla="*/ 39 w 52"/>
                              <a:gd name="T21" fmla="*/ 70 h 115"/>
                              <a:gd name="T22" fmla="*/ 49 w 52"/>
                              <a:gd name="T23" fmla="*/ 36 h 115"/>
                              <a:gd name="T24" fmla="*/ 49 w 52"/>
                              <a:gd name="T25" fmla="*/ 33 h 115"/>
                              <a:gd name="T26" fmla="*/ 52 w 52"/>
                              <a:gd name="T27" fmla="*/ 0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2" h="115">
                                <a:moveTo>
                                  <a:pt x="52" y="0"/>
                                </a:moveTo>
                                <a:lnTo>
                                  <a:pt x="27" y="0"/>
                                </a:lnTo>
                                <a:lnTo>
                                  <a:pt x="24" y="30"/>
                                </a:lnTo>
                                <a:lnTo>
                                  <a:pt x="15" y="64"/>
                                </a:lnTo>
                                <a:lnTo>
                                  <a:pt x="0" y="94"/>
                                </a:lnTo>
                                <a:lnTo>
                                  <a:pt x="0" y="97"/>
                                </a:lnTo>
                                <a:lnTo>
                                  <a:pt x="18" y="115"/>
                                </a:lnTo>
                                <a:lnTo>
                                  <a:pt x="24" y="112"/>
                                </a:lnTo>
                                <a:lnTo>
                                  <a:pt x="24" y="109"/>
                                </a:lnTo>
                                <a:lnTo>
                                  <a:pt x="39" y="73"/>
                                </a:lnTo>
                                <a:lnTo>
                                  <a:pt x="39" y="70"/>
                                </a:lnTo>
                                <a:lnTo>
                                  <a:pt x="49" y="36"/>
                                </a:lnTo>
                                <a:lnTo>
                                  <a:pt x="49" y="33"/>
                                </a:lnTo>
                                <a:lnTo>
                                  <a:pt x="5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5" name="Freeform 181"/>
                        <wps:cNvSpPr>
                          <a:spLocks/>
                        </wps:cNvSpPr>
                        <wps:spPr bwMode="auto">
                          <a:xfrm>
                            <a:off x="5977" y="4810"/>
                            <a:ext cx="52" cy="115"/>
                          </a:xfrm>
                          <a:custGeom>
                            <a:avLst/>
                            <a:gdLst>
                              <a:gd name="T0" fmla="*/ 17 w 17"/>
                              <a:gd name="T1" fmla="*/ 0 h 38"/>
                              <a:gd name="T2" fmla="*/ 9 w 17"/>
                              <a:gd name="T3" fmla="*/ 0 h 38"/>
                              <a:gd name="T4" fmla="*/ 8 w 17"/>
                              <a:gd name="T5" fmla="*/ 10 h 38"/>
                              <a:gd name="T6" fmla="*/ 5 w 17"/>
                              <a:gd name="T7" fmla="*/ 21 h 38"/>
                              <a:gd name="T8" fmla="*/ 0 w 17"/>
                              <a:gd name="T9" fmla="*/ 31 h 38"/>
                              <a:gd name="T10" fmla="*/ 0 w 17"/>
                              <a:gd name="T11" fmla="*/ 32 h 38"/>
                              <a:gd name="T12" fmla="*/ 6 w 17"/>
                              <a:gd name="T13" fmla="*/ 38 h 38"/>
                              <a:gd name="T14" fmla="*/ 8 w 17"/>
                              <a:gd name="T15" fmla="*/ 37 h 38"/>
                              <a:gd name="T16" fmla="*/ 8 w 17"/>
                              <a:gd name="T17" fmla="*/ 36 h 38"/>
                              <a:gd name="T18" fmla="*/ 13 w 17"/>
                              <a:gd name="T19" fmla="*/ 24 h 38"/>
                              <a:gd name="T20" fmla="*/ 13 w 17"/>
                              <a:gd name="T21" fmla="*/ 23 h 38"/>
                              <a:gd name="T22" fmla="*/ 16 w 17"/>
                              <a:gd name="T23" fmla="*/ 12 h 38"/>
                              <a:gd name="T24" fmla="*/ 16 w 17"/>
                              <a:gd name="T25" fmla="*/ 11 h 38"/>
                              <a:gd name="T26" fmla="*/ 17 w 17"/>
                              <a:gd name="T27" fmla="*/ 0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7" h="38">
                                <a:moveTo>
                                  <a:pt x="17" y="0"/>
                                </a:moveTo>
                                <a:lnTo>
                                  <a:pt x="9" y="0"/>
                                </a:lnTo>
                                <a:lnTo>
                                  <a:pt x="8" y="10"/>
                                </a:lnTo>
                                <a:lnTo>
                                  <a:pt x="5" y="21"/>
                                </a:lnTo>
                                <a:lnTo>
                                  <a:pt x="0" y="31"/>
                                </a:lnTo>
                                <a:lnTo>
                                  <a:pt x="0" y="32"/>
                                </a:lnTo>
                                <a:lnTo>
                                  <a:pt x="6" y="38"/>
                                </a:lnTo>
                                <a:lnTo>
                                  <a:pt x="8" y="37"/>
                                </a:lnTo>
                                <a:lnTo>
                                  <a:pt x="8" y="36"/>
                                </a:lnTo>
                                <a:lnTo>
                                  <a:pt x="13" y="24"/>
                                </a:lnTo>
                                <a:lnTo>
                                  <a:pt x="13" y="23"/>
                                </a:lnTo>
                                <a:lnTo>
                                  <a:pt x="16" y="12"/>
                                </a:lnTo>
                                <a:lnTo>
                                  <a:pt x="16" y="11"/>
                                </a:lnTo>
                                <a:lnTo>
                                  <a:pt x="1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6" name="Freeform 182"/>
                        <wps:cNvSpPr>
                          <a:spLocks/>
                        </wps:cNvSpPr>
                        <wps:spPr bwMode="auto">
                          <a:xfrm>
                            <a:off x="5950" y="4937"/>
                            <a:ext cx="30" cy="31"/>
                          </a:xfrm>
                          <a:custGeom>
                            <a:avLst/>
                            <a:gdLst>
                              <a:gd name="T0" fmla="*/ 0 w 30"/>
                              <a:gd name="T1" fmla="*/ 15 h 31"/>
                              <a:gd name="T2" fmla="*/ 3 w 30"/>
                              <a:gd name="T3" fmla="*/ 21 h 31"/>
                              <a:gd name="T4" fmla="*/ 6 w 30"/>
                              <a:gd name="T5" fmla="*/ 24 h 31"/>
                              <a:gd name="T6" fmla="*/ 9 w 30"/>
                              <a:gd name="T7" fmla="*/ 31 h 31"/>
                              <a:gd name="T8" fmla="*/ 15 w 30"/>
                              <a:gd name="T9" fmla="*/ 31 h 31"/>
                              <a:gd name="T10" fmla="*/ 21 w 30"/>
                              <a:gd name="T11" fmla="*/ 31 h 31"/>
                              <a:gd name="T12" fmla="*/ 24 w 30"/>
                              <a:gd name="T13" fmla="*/ 24 h 31"/>
                              <a:gd name="T14" fmla="*/ 30 w 30"/>
                              <a:gd name="T15" fmla="*/ 21 h 31"/>
                              <a:gd name="T16" fmla="*/ 30 w 30"/>
                              <a:gd name="T17" fmla="*/ 15 h 31"/>
                              <a:gd name="T18" fmla="*/ 30 w 30"/>
                              <a:gd name="T19" fmla="*/ 9 h 31"/>
                              <a:gd name="T20" fmla="*/ 24 w 30"/>
                              <a:gd name="T21" fmla="*/ 6 h 31"/>
                              <a:gd name="T22" fmla="*/ 21 w 30"/>
                              <a:gd name="T23" fmla="*/ 3 h 31"/>
                              <a:gd name="T24" fmla="*/ 15 w 30"/>
                              <a:gd name="T25" fmla="*/ 0 h 31"/>
                              <a:gd name="T26" fmla="*/ 9 w 30"/>
                              <a:gd name="T27" fmla="*/ 3 h 31"/>
                              <a:gd name="T28" fmla="*/ 6 w 30"/>
                              <a:gd name="T29" fmla="*/ 6 h 31"/>
                              <a:gd name="T30" fmla="*/ 3 w 30"/>
                              <a:gd name="T31" fmla="*/ 9 h 31"/>
                              <a:gd name="T32" fmla="*/ 0 w 30"/>
                              <a:gd name="T33" fmla="*/ 15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5"/>
                                </a:moveTo>
                                <a:lnTo>
                                  <a:pt x="3" y="21"/>
                                </a:lnTo>
                                <a:lnTo>
                                  <a:pt x="6" y="24"/>
                                </a:lnTo>
                                <a:lnTo>
                                  <a:pt x="9" y="31"/>
                                </a:lnTo>
                                <a:lnTo>
                                  <a:pt x="15" y="31"/>
                                </a:lnTo>
                                <a:lnTo>
                                  <a:pt x="21" y="31"/>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183"/>
                        <wps:cNvSpPr>
                          <a:spLocks/>
                        </wps:cNvSpPr>
                        <wps:spPr bwMode="auto">
                          <a:xfrm>
                            <a:off x="5911" y="4980"/>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8" name="Freeform 184"/>
                        <wps:cNvSpPr>
                          <a:spLocks/>
                        </wps:cNvSpPr>
                        <wps:spPr bwMode="auto">
                          <a:xfrm>
                            <a:off x="5796" y="5016"/>
                            <a:ext cx="105" cy="91"/>
                          </a:xfrm>
                          <a:custGeom>
                            <a:avLst/>
                            <a:gdLst>
                              <a:gd name="T0" fmla="*/ 105 w 105"/>
                              <a:gd name="T1" fmla="*/ 18 h 91"/>
                              <a:gd name="T2" fmla="*/ 87 w 105"/>
                              <a:gd name="T3" fmla="*/ 0 h 91"/>
                              <a:gd name="T4" fmla="*/ 66 w 105"/>
                              <a:gd name="T5" fmla="*/ 18 h 91"/>
                              <a:gd name="T6" fmla="*/ 24 w 105"/>
                              <a:gd name="T7" fmla="*/ 48 h 91"/>
                              <a:gd name="T8" fmla="*/ 0 w 105"/>
                              <a:gd name="T9" fmla="*/ 67 h 91"/>
                              <a:gd name="T10" fmla="*/ 18 w 105"/>
                              <a:gd name="T11" fmla="*/ 91 h 91"/>
                              <a:gd name="T12" fmla="*/ 84 w 105"/>
                              <a:gd name="T13" fmla="*/ 39 h 91"/>
                              <a:gd name="T14" fmla="*/ 84 w 105"/>
                              <a:gd name="T15" fmla="*/ 36 h 91"/>
                              <a:gd name="T16" fmla="*/ 105 w 105"/>
                              <a:gd name="T17" fmla="*/ 18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5" h="91">
                                <a:moveTo>
                                  <a:pt x="105" y="18"/>
                                </a:moveTo>
                                <a:lnTo>
                                  <a:pt x="87" y="0"/>
                                </a:lnTo>
                                <a:lnTo>
                                  <a:pt x="66" y="18"/>
                                </a:lnTo>
                                <a:lnTo>
                                  <a:pt x="24" y="48"/>
                                </a:lnTo>
                                <a:lnTo>
                                  <a:pt x="0" y="67"/>
                                </a:lnTo>
                                <a:lnTo>
                                  <a:pt x="18" y="91"/>
                                </a:lnTo>
                                <a:lnTo>
                                  <a:pt x="84" y="39"/>
                                </a:lnTo>
                                <a:lnTo>
                                  <a:pt x="84" y="36"/>
                                </a:lnTo>
                                <a:lnTo>
                                  <a:pt x="105" y="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Freeform 185"/>
                        <wps:cNvSpPr>
                          <a:spLocks/>
                        </wps:cNvSpPr>
                        <wps:spPr bwMode="auto">
                          <a:xfrm>
                            <a:off x="5796" y="5016"/>
                            <a:ext cx="105" cy="91"/>
                          </a:xfrm>
                          <a:custGeom>
                            <a:avLst/>
                            <a:gdLst>
                              <a:gd name="T0" fmla="*/ 35 w 35"/>
                              <a:gd name="T1" fmla="*/ 6 h 30"/>
                              <a:gd name="T2" fmla="*/ 29 w 35"/>
                              <a:gd name="T3" fmla="*/ 0 h 30"/>
                              <a:gd name="T4" fmla="*/ 22 w 35"/>
                              <a:gd name="T5" fmla="*/ 6 h 30"/>
                              <a:gd name="T6" fmla="*/ 8 w 35"/>
                              <a:gd name="T7" fmla="*/ 16 h 30"/>
                              <a:gd name="T8" fmla="*/ 0 w 35"/>
                              <a:gd name="T9" fmla="*/ 22 h 30"/>
                              <a:gd name="T10" fmla="*/ 6 w 35"/>
                              <a:gd name="T11" fmla="*/ 30 h 30"/>
                              <a:gd name="T12" fmla="*/ 28 w 35"/>
                              <a:gd name="T13" fmla="*/ 13 h 30"/>
                              <a:gd name="T14" fmla="*/ 28 w 35"/>
                              <a:gd name="T15" fmla="*/ 12 h 30"/>
                              <a:gd name="T16" fmla="*/ 35 w 35"/>
                              <a:gd name="T17" fmla="*/ 6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5" h="30">
                                <a:moveTo>
                                  <a:pt x="35" y="6"/>
                                </a:moveTo>
                                <a:lnTo>
                                  <a:pt x="29" y="0"/>
                                </a:lnTo>
                                <a:lnTo>
                                  <a:pt x="22" y="6"/>
                                </a:lnTo>
                                <a:lnTo>
                                  <a:pt x="8" y="16"/>
                                </a:lnTo>
                                <a:lnTo>
                                  <a:pt x="0" y="22"/>
                                </a:lnTo>
                                <a:lnTo>
                                  <a:pt x="6" y="30"/>
                                </a:lnTo>
                                <a:lnTo>
                                  <a:pt x="28" y="13"/>
                                </a:lnTo>
                                <a:lnTo>
                                  <a:pt x="28" y="12"/>
                                </a:lnTo>
                                <a:lnTo>
                                  <a:pt x="35" y="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Freeform 186"/>
                        <wps:cNvSpPr>
                          <a:spLocks/>
                        </wps:cNvSpPr>
                        <wps:spPr bwMode="auto">
                          <a:xfrm>
                            <a:off x="5753" y="5104"/>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 name="Freeform 187"/>
                        <wps:cNvSpPr>
                          <a:spLocks/>
                        </wps:cNvSpPr>
                        <wps:spPr bwMode="auto">
                          <a:xfrm>
                            <a:off x="5702" y="5134"/>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2" name="Freeform 188"/>
                        <wps:cNvSpPr>
                          <a:spLocks/>
                        </wps:cNvSpPr>
                        <wps:spPr bwMode="auto">
                          <a:xfrm>
                            <a:off x="5572" y="5155"/>
                            <a:ext cx="106" cy="73"/>
                          </a:xfrm>
                          <a:custGeom>
                            <a:avLst/>
                            <a:gdLst>
                              <a:gd name="T0" fmla="*/ 106 w 106"/>
                              <a:gd name="T1" fmla="*/ 27 h 73"/>
                              <a:gd name="T2" fmla="*/ 106 w 106"/>
                              <a:gd name="T3" fmla="*/ 0 h 73"/>
                              <a:gd name="T4" fmla="*/ 99 w 106"/>
                              <a:gd name="T5" fmla="*/ 0 h 73"/>
                              <a:gd name="T6" fmla="*/ 96 w 106"/>
                              <a:gd name="T7" fmla="*/ 3 h 73"/>
                              <a:gd name="T8" fmla="*/ 36 w 106"/>
                              <a:gd name="T9" fmla="*/ 33 h 73"/>
                              <a:gd name="T10" fmla="*/ 0 w 106"/>
                              <a:gd name="T11" fmla="*/ 49 h 73"/>
                              <a:gd name="T12" fmla="*/ 12 w 106"/>
                              <a:gd name="T13" fmla="*/ 73 h 73"/>
                              <a:gd name="T14" fmla="*/ 48 w 106"/>
                              <a:gd name="T15" fmla="*/ 58 h 73"/>
                              <a:gd name="T16" fmla="*/ 106 w 106"/>
                              <a:gd name="T17" fmla="*/ 27 h 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6" h="73">
                                <a:moveTo>
                                  <a:pt x="106" y="27"/>
                                </a:moveTo>
                                <a:lnTo>
                                  <a:pt x="106" y="0"/>
                                </a:lnTo>
                                <a:lnTo>
                                  <a:pt x="99" y="0"/>
                                </a:lnTo>
                                <a:lnTo>
                                  <a:pt x="96" y="3"/>
                                </a:lnTo>
                                <a:lnTo>
                                  <a:pt x="36" y="33"/>
                                </a:lnTo>
                                <a:lnTo>
                                  <a:pt x="0" y="49"/>
                                </a:lnTo>
                                <a:lnTo>
                                  <a:pt x="12" y="73"/>
                                </a:lnTo>
                                <a:lnTo>
                                  <a:pt x="48" y="58"/>
                                </a:lnTo>
                                <a:lnTo>
                                  <a:pt x="106" y="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3" name="Freeform 189"/>
                        <wps:cNvSpPr>
                          <a:spLocks/>
                        </wps:cNvSpPr>
                        <wps:spPr bwMode="auto">
                          <a:xfrm>
                            <a:off x="5572" y="5155"/>
                            <a:ext cx="106" cy="73"/>
                          </a:xfrm>
                          <a:custGeom>
                            <a:avLst/>
                            <a:gdLst>
                              <a:gd name="T0" fmla="*/ 35 w 35"/>
                              <a:gd name="T1" fmla="*/ 9 h 24"/>
                              <a:gd name="T2" fmla="*/ 35 w 35"/>
                              <a:gd name="T3" fmla="*/ 0 h 24"/>
                              <a:gd name="T4" fmla="*/ 33 w 35"/>
                              <a:gd name="T5" fmla="*/ 0 h 24"/>
                              <a:gd name="T6" fmla="*/ 32 w 35"/>
                              <a:gd name="T7" fmla="*/ 1 h 24"/>
                              <a:gd name="T8" fmla="*/ 12 w 35"/>
                              <a:gd name="T9" fmla="*/ 11 h 24"/>
                              <a:gd name="T10" fmla="*/ 0 w 35"/>
                              <a:gd name="T11" fmla="*/ 16 h 24"/>
                              <a:gd name="T12" fmla="*/ 4 w 35"/>
                              <a:gd name="T13" fmla="*/ 24 h 24"/>
                              <a:gd name="T14" fmla="*/ 16 w 35"/>
                              <a:gd name="T15" fmla="*/ 19 h 24"/>
                              <a:gd name="T16" fmla="*/ 35 w 35"/>
                              <a:gd name="T17" fmla="*/ 9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5" h="24">
                                <a:moveTo>
                                  <a:pt x="35" y="9"/>
                                </a:moveTo>
                                <a:lnTo>
                                  <a:pt x="35" y="0"/>
                                </a:lnTo>
                                <a:lnTo>
                                  <a:pt x="33" y="0"/>
                                </a:lnTo>
                                <a:lnTo>
                                  <a:pt x="32" y="1"/>
                                </a:lnTo>
                                <a:lnTo>
                                  <a:pt x="12" y="11"/>
                                </a:lnTo>
                                <a:lnTo>
                                  <a:pt x="0" y="16"/>
                                </a:lnTo>
                                <a:lnTo>
                                  <a:pt x="4" y="24"/>
                                </a:lnTo>
                                <a:lnTo>
                                  <a:pt x="16" y="19"/>
                                </a:lnTo>
                                <a:lnTo>
                                  <a:pt x="35" y="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Freeform 190"/>
                        <wps:cNvSpPr>
                          <a:spLocks/>
                        </wps:cNvSpPr>
                        <wps:spPr bwMode="auto">
                          <a:xfrm>
                            <a:off x="5520" y="5219"/>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5" name="Freeform 191"/>
                        <wps:cNvSpPr>
                          <a:spLocks/>
                        </wps:cNvSpPr>
                        <wps:spPr bwMode="auto">
                          <a:xfrm>
                            <a:off x="5466" y="5240"/>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Freeform 192"/>
                        <wps:cNvSpPr>
                          <a:spLocks/>
                        </wps:cNvSpPr>
                        <wps:spPr bwMode="auto">
                          <a:xfrm>
                            <a:off x="5330" y="5258"/>
                            <a:ext cx="118" cy="64"/>
                          </a:xfrm>
                          <a:custGeom>
                            <a:avLst/>
                            <a:gdLst>
                              <a:gd name="T0" fmla="*/ 118 w 118"/>
                              <a:gd name="T1" fmla="*/ 24 h 64"/>
                              <a:gd name="T2" fmla="*/ 105 w 118"/>
                              <a:gd name="T3" fmla="*/ 0 h 64"/>
                              <a:gd name="T4" fmla="*/ 75 w 118"/>
                              <a:gd name="T5" fmla="*/ 12 h 64"/>
                              <a:gd name="T6" fmla="*/ 0 w 118"/>
                              <a:gd name="T7" fmla="*/ 39 h 64"/>
                              <a:gd name="T8" fmla="*/ 12 w 118"/>
                              <a:gd name="T9" fmla="*/ 64 h 64"/>
                              <a:gd name="T10" fmla="*/ 87 w 118"/>
                              <a:gd name="T11" fmla="*/ 36 h 64"/>
                              <a:gd name="T12" fmla="*/ 118 w 118"/>
                              <a:gd name="T13" fmla="*/ 24 h 64"/>
                            </a:gdLst>
                            <a:ahLst/>
                            <a:cxnLst>
                              <a:cxn ang="0">
                                <a:pos x="T0" y="T1"/>
                              </a:cxn>
                              <a:cxn ang="0">
                                <a:pos x="T2" y="T3"/>
                              </a:cxn>
                              <a:cxn ang="0">
                                <a:pos x="T4" y="T5"/>
                              </a:cxn>
                              <a:cxn ang="0">
                                <a:pos x="T6" y="T7"/>
                              </a:cxn>
                              <a:cxn ang="0">
                                <a:pos x="T8" y="T9"/>
                              </a:cxn>
                              <a:cxn ang="0">
                                <a:pos x="T10" y="T11"/>
                              </a:cxn>
                              <a:cxn ang="0">
                                <a:pos x="T12" y="T13"/>
                              </a:cxn>
                            </a:cxnLst>
                            <a:rect l="0" t="0" r="r" b="b"/>
                            <a:pathLst>
                              <a:path w="118" h="64">
                                <a:moveTo>
                                  <a:pt x="118" y="24"/>
                                </a:moveTo>
                                <a:lnTo>
                                  <a:pt x="105" y="0"/>
                                </a:lnTo>
                                <a:lnTo>
                                  <a:pt x="75" y="12"/>
                                </a:lnTo>
                                <a:lnTo>
                                  <a:pt x="0" y="39"/>
                                </a:lnTo>
                                <a:lnTo>
                                  <a:pt x="12" y="64"/>
                                </a:lnTo>
                                <a:lnTo>
                                  <a:pt x="87" y="36"/>
                                </a:lnTo>
                                <a:lnTo>
                                  <a:pt x="118" y="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Freeform 193"/>
                        <wps:cNvSpPr>
                          <a:spLocks/>
                        </wps:cNvSpPr>
                        <wps:spPr bwMode="auto">
                          <a:xfrm>
                            <a:off x="5330" y="5258"/>
                            <a:ext cx="118" cy="64"/>
                          </a:xfrm>
                          <a:custGeom>
                            <a:avLst/>
                            <a:gdLst>
                              <a:gd name="T0" fmla="*/ 39 w 39"/>
                              <a:gd name="T1" fmla="*/ 8 h 21"/>
                              <a:gd name="T2" fmla="*/ 35 w 39"/>
                              <a:gd name="T3" fmla="*/ 0 h 21"/>
                              <a:gd name="T4" fmla="*/ 25 w 39"/>
                              <a:gd name="T5" fmla="*/ 4 h 21"/>
                              <a:gd name="T6" fmla="*/ 0 w 39"/>
                              <a:gd name="T7" fmla="*/ 13 h 21"/>
                              <a:gd name="T8" fmla="*/ 4 w 39"/>
                              <a:gd name="T9" fmla="*/ 21 h 21"/>
                              <a:gd name="T10" fmla="*/ 29 w 39"/>
                              <a:gd name="T11" fmla="*/ 12 h 21"/>
                              <a:gd name="T12" fmla="*/ 39 w 39"/>
                              <a:gd name="T13" fmla="*/ 8 h 21"/>
                            </a:gdLst>
                            <a:ahLst/>
                            <a:cxnLst>
                              <a:cxn ang="0">
                                <a:pos x="T0" y="T1"/>
                              </a:cxn>
                              <a:cxn ang="0">
                                <a:pos x="T2" y="T3"/>
                              </a:cxn>
                              <a:cxn ang="0">
                                <a:pos x="T4" y="T5"/>
                              </a:cxn>
                              <a:cxn ang="0">
                                <a:pos x="T6" y="T7"/>
                              </a:cxn>
                              <a:cxn ang="0">
                                <a:pos x="T8" y="T9"/>
                              </a:cxn>
                              <a:cxn ang="0">
                                <a:pos x="T10" y="T11"/>
                              </a:cxn>
                              <a:cxn ang="0">
                                <a:pos x="T12" y="T13"/>
                              </a:cxn>
                            </a:cxnLst>
                            <a:rect l="0" t="0" r="r" b="b"/>
                            <a:pathLst>
                              <a:path w="39" h="21">
                                <a:moveTo>
                                  <a:pt x="39" y="8"/>
                                </a:moveTo>
                                <a:lnTo>
                                  <a:pt x="35" y="0"/>
                                </a:lnTo>
                                <a:lnTo>
                                  <a:pt x="25" y="4"/>
                                </a:lnTo>
                                <a:lnTo>
                                  <a:pt x="0" y="13"/>
                                </a:lnTo>
                                <a:lnTo>
                                  <a:pt x="4" y="21"/>
                                </a:lnTo>
                                <a:lnTo>
                                  <a:pt x="29" y="12"/>
                                </a:lnTo>
                                <a:lnTo>
                                  <a:pt x="39" y="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Freeform 194"/>
                        <wps:cNvSpPr>
                          <a:spLocks/>
                        </wps:cNvSpPr>
                        <wps:spPr bwMode="auto">
                          <a:xfrm>
                            <a:off x="5281" y="5306"/>
                            <a:ext cx="30" cy="31"/>
                          </a:xfrm>
                          <a:custGeom>
                            <a:avLst/>
                            <a:gdLst>
                              <a:gd name="T0" fmla="*/ 0 w 30"/>
                              <a:gd name="T1" fmla="*/ 16 h 31"/>
                              <a:gd name="T2" fmla="*/ 3 w 30"/>
                              <a:gd name="T3" fmla="*/ 22 h 31"/>
                              <a:gd name="T4" fmla="*/ 6 w 30"/>
                              <a:gd name="T5" fmla="*/ 25 h 31"/>
                              <a:gd name="T6" fmla="*/ 9 w 30"/>
                              <a:gd name="T7" fmla="*/ 31 h 31"/>
                              <a:gd name="T8" fmla="*/ 15 w 30"/>
                              <a:gd name="T9" fmla="*/ 31 h 31"/>
                              <a:gd name="T10" fmla="*/ 21 w 30"/>
                              <a:gd name="T11" fmla="*/ 31 h 31"/>
                              <a:gd name="T12" fmla="*/ 24 w 30"/>
                              <a:gd name="T13" fmla="*/ 25 h 31"/>
                              <a:gd name="T14" fmla="*/ 30 w 30"/>
                              <a:gd name="T15" fmla="*/ 22 h 31"/>
                              <a:gd name="T16" fmla="*/ 30 w 30"/>
                              <a:gd name="T17" fmla="*/ 16 h 31"/>
                              <a:gd name="T18" fmla="*/ 30 w 30"/>
                              <a:gd name="T19" fmla="*/ 10 h 31"/>
                              <a:gd name="T20" fmla="*/ 24 w 30"/>
                              <a:gd name="T21" fmla="*/ 7 h 31"/>
                              <a:gd name="T22" fmla="*/ 21 w 30"/>
                              <a:gd name="T23" fmla="*/ 4 h 31"/>
                              <a:gd name="T24" fmla="*/ 15 w 30"/>
                              <a:gd name="T25" fmla="*/ 0 h 31"/>
                              <a:gd name="T26" fmla="*/ 9 w 30"/>
                              <a:gd name="T27" fmla="*/ 4 h 31"/>
                              <a:gd name="T28" fmla="*/ 6 w 30"/>
                              <a:gd name="T29" fmla="*/ 7 h 31"/>
                              <a:gd name="T30" fmla="*/ 3 w 30"/>
                              <a:gd name="T31" fmla="*/ 10 h 31"/>
                              <a:gd name="T32" fmla="*/ 0 w 30"/>
                              <a:gd name="T33" fmla="*/ 16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1">
                                <a:moveTo>
                                  <a:pt x="0" y="16"/>
                                </a:moveTo>
                                <a:lnTo>
                                  <a:pt x="3" y="22"/>
                                </a:lnTo>
                                <a:lnTo>
                                  <a:pt x="6" y="25"/>
                                </a:lnTo>
                                <a:lnTo>
                                  <a:pt x="9" y="31"/>
                                </a:lnTo>
                                <a:lnTo>
                                  <a:pt x="15" y="31"/>
                                </a:lnTo>
                                <a:lnTo>
                                  <a:pt x="21" y="31"/>
                                </a:lnTo>
                                <a:lnTo>
                                  <a:pt x="24" y="25"/>
                                </a:lnTo>
                                <a:lnTo>
                                  <a:pt x="30" y="22"/>
                                </a:lnTo>
                                <a:lnTo>
                                  <a:pt x="30" y="16"/>
                                </a:lnTo>
                                <a:lnTo>
                                  <a:pt x="30" y="10"/>
                                </a:lnTo>
                                <a:lnTo>
                                  <a:pt x="24" y="7"/>
                                </a:lnTo>
                                <a:lnTo>
                                  <a:pt x="21" y="4"/>
                                </a:lnTo>
                                <a:lnTo>
                                  <a:pt x="15" y="0"/>
                                </a:lnTo>
                                <a:lnTo>
                                  <a:pt x="9" y="4"/>
                                </a:lnTo>
                                <a:lnTo>
                                  <a:pt x="6" y="7"/>
                                </a:lnTo>
                                <a:lnTo>
                                  <a:pt x="3" y="10"/>
                                </a:lnTo>
                                <a:lnTo>
                                  <a:pt x="0" y="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9" name="Freeform 195"/>
                        <wps:cNvSpPr>
                          <a:spLocks/>
                        </wps:cNvSpPr>
                        <wps:spPr bwMode="auto">
                          <a:xfrm>
                            <a:off x="5224" y="5325"/>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0" name="Freeform 196"/>
                        <wps:cNvSpPr>
                          <a:spLocks/>
                        </wps:cNvSpPr>
                        <wps:spPr bwMode="auto">
                          <a:xfrm>
                            <a:off x="5090" y="5340"/>
                            <a:ext cx="112" cy="54"/>
                          </a:xfrm>
                          <a:custGeom>
                            <a:avLst/>
                            <a:gdLst>
                              <a:gd name="T0" fmla="*/ 112 w 112"/>
                              <a:gd name="T1" fmla="*/ 24 h 54"/>
                              <a:gd name="T2" fmla="*/ 106 w 112"/>
                              <a:gd name="T3" fmla="*/ 0 h 54"/>
                              <a:gd name="T4" fmla="*/ 82 w 112"/>
                              <a:gd name="T5" fmla="*/ 6 h 54"/>
                              <a:gd name="T6" fmla="*/ 0 w 112"/>
                              <a:gd name="T7" fmla="*/ 30 h 54"/>
                              <a:gd name="T8" fmla="*/ 6 w 112"/>
                              <a:gd name="T9" fmla="*/ 54 h 54"/>
                              <a:gd name="T10" fmla="*/ 112 w 112"/>
                              <a:gd name="T11" fmla="*/ 24 h 54"/>
                            </a:gdLst>
                            <a:ahLst/>
                            <a:cxnLst>
                              <a:cxn ang="0">
                                <a:pos x="T0" y="T1"/>
                              </a:cxn>
                              <a:cxn ang="0">
                                <a:pos x="T2" y="T3"/>
                              </a:cxn>
                              <a:cxn ang="0">
                                <a:pos x="T4" y="T5"/>
                              </a:cxn>
                              <a:cxn ang="0">
                                <a:pos x="T6" y="T7"/>
                              </a:cxn>
                              <a:cxn ang="0">
                                <a:pos x="T8" y="T9"/>
                              </a:cxn>
                              <a:cxn ang="0">
                                <a:pos x="T10" y="T11"/>
                              </a:cxn>
                            </a:cxnLst>
                            <a:rect l="0" t="0" r="r" b="b"/>
                            <a:pathLst>
                              <a:path w="112" h="54">
                                <a:moveTo>
                                  <a:pt x="112" y="24"/>
                                </a:moveTo>
                                <a:lnTo>
                                  <a:pt x="106" y="0"/>
                                </a:lnTo>
                                <a:lnTo>
                                  <a:pt x="82" y="6"/>
                                </a:lnTo>
                                <a:lnTo>
                                  <a:pt x="0" y="30"/>
                                </a:lnTo>
                                <a:lnTo>
                                  <a:pt x="6" y="54"/>
                                </a:lnTo>
                                <a:lnTo>
                                  <a:pt x="112" y="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1" name="Freeform 197"/>
                        <wps:cNvSpPr>
                          <a:spLocks/>
                        </wps:cNvSpPr>
                        <wps:spPr bwMode="auto">
                          <a:xfrm>
                            <a:off x="5090" y="5340"/>
                            <a:ext cx="112" cy="54"/>
                          </a:xfrm>
                          <a:custGeom>
                            <a:avLst/>
                            <a:gdLst>
                              <a:gd name="T0" fmla="*/ 37 w 37"/>
                              <a:gd name="T1" fmla="*/ 8 h 18"/>
                              <a:gd name="T2" fmla="*/ 35 w 37"/>
                              <a:gd name="T3" fmla="*/ 0 h 18"/>
                              <a:gd name="T4" fmla="*/ 27 w 37"/>
                              <a:gd name="T5" fmla="*/ 2 h 18"/>
                              <a:gd name="T6" fmla="*/ 0 w 37"/>
                              <a:gd name="T7" fmla="*/ 10 h 18"/>
                              <a:gd name="T8" fmla="*/ 2 w 37"/>
                              <a:gd name="T9" fmla="*/ 18 h 18"/>
                              <a:gd name="T10" fmla="*/ 37 w 37"/>
                              <a:gd name="T11" fmla="*/ 8 h 18"/>
                            </a:gdLst>
                            <a:ahLst/>
                            <a:cxnLst>
                              <a:cxn ang="0">
                                <a:pos x="T0" y="T1"/>
                              </a:cxn>
                              <a:cxn ang="0">
                                <a:pos x="T2" y="T3"/>
                              </a:cxn>
                              <a:cxn ang="0">
                                <a:pos x="T4" y="T5"/>
                              </a:cxn>
                              <a:cxn ang="0">
                                <a:pos x="T6" y="T7"/>
                              </a:cxn>
                              <a:cxn ang="0">
                                <a:pos x="T8" y="T9"/>
                              </a:cxn>
                              <a:cxn ang="0">
                                <a:pos x="T10" y="T11"/>
                              </a:cxn>
                            </a:cxnLst>
                            <a:rect l="0" t="0" r="r" b="b"/>
                            <a:pathLst>
                              <a:path w="37" h="18">
                                <a:moveTo>
                                  <a:pt x="37" y="8"/>
                                </a:moveTo>
                                <a:lnTo>
                                  <a:pt x="35" y="0"/>
                                </a:lnTo>
                                <a:lnTo>
                                  <a:pt x="27" y="2"/>
                                </a:lnTo>
                                <a:lnTo>
                                  <a:pt x="0" y="10"/>
                                </a:lnTo>
                                <a:lnTo>
                                  <a:pt x="2" y="18"/>
                                </a:lnTo>
                                <a:lnTo>
                                  <a:pt x="37" y="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 name="Freeform 198"/>
                        <wps:cNvSpPr>
                          <a:spLocks/>
                        </wps:cNvSpPr>
                        <wps:spPr bwMode="auto">
                          <a:xfrm>
                            <a:off x="5036" y="5376"/>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3" name="Freeform 199"/>
                        <wps:cNvSpPr>
                          <a:spLocks/>
                        </wps:cNvSpPr>
                        <wps:spPr bwMode="auto">
                          <a:xfrm>
                            <a:off x="4978" y="5391"/>
                            <a:ext cx="31" cy="30"/>
                          </a:xfrm>
                          <a:custGeom>
                            <a:avLst/>
                            <a:gdLst>
                              <a:gd name="T0" fmla="*/ 0 w 31"/>
                              <a:gd name="T1" fmla="*/ 15 h 30"/>
                              <a:gd name="T2" fmla="*/ 3 w 31"/>
                              <a:gd name="T3" fmla="*/ 21 h 30"/>
                              <a:gd name="T4" fmla="*/ 6 w 31"/>
                              <a:gd name="T5" fmla="*/ 24 h 30"/>
                              <a:gd name="T6" fmla="*/ 10 w 31"/>
                              <a:gd name="T7" fmla="*/ 30 h 30"/>
                              <a:gd name="T8" fmla="*/ 16 w 31"/>
                              <a:gd name="T9" fmla="*/ 30 h 30"/>
                              <a:gd name="T10" fmla="*/ 22 w 31"/>
                              <a:gd name="T11" fmla="*/ 30 h 30"/>
                              <a:gd name="T12" fmla="*/ 25 w 31"/>
                              <a:gd name="T13" fmla="*/ 24 h 30"/>
                              <a:gd name="T14" fmla="*/ 31 w 31"/>
                              <a:gd name="T15" fmla="*/ 21 h 30"/>
                              <a:gd name="T16" fmla="*/ 31 w 31"/>
                              <a:gd name="T17" fmla="*/ 15 h 30"/>
                              <a:gd name="T18" fmla="*/ 31 w 31"/>
                              <a:gd name="T19" fmla="*/ 9 h 30"/>
                              <a:gd name="T20" fmla="*/ 25 w 31"/>
                              <a:gd name="T21" fmla="*/ 6 h 30"/>
                              <a:gd name="T22" fmla="*/ 22 w 31"/>
                              <a:gd name="T23" fmla="*/ 3 h 30"/>
                              <a:gd name="T24" fmla="*/ 16 w 31"/>
                              <a:gd name="T25" fmla="*/ 0 h 30"/>
                              <a:gd name="T26" fmla="*/ 10 w 31"/>
                              <a:gd name="T27" fmla="*/ 3 h 30"/>
                              <a:gd name="T28" fmla="*/ 6 w 31"/>
                              <a:gd name="T29" fmla="*/ 6 h 30"/>
                              <a:gd name="T30" fmla="*/ 3 w 31"/>
                              <a:gd name="T31" fmla="*/ 9 h 30"/>
                              <a:gd name="T32" fmla="*/ 0 w 31"/>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1" h="30">
                                <a:moveTo>
                                  <a:pt x="0" y="15"/>
                                </a:moveTo>
                                <a:lnTo>
                                  <a:pt x="3" y="21"/>
                                </a:lnTo>
                                <a:lnTo>
                                  <a:pt x="6" y="24"/>
                                </a:lnTo>
                                <a:lnTo>
                                  <a:pt x="10" y="30"/>
                                </a:lnTo>
                                <a:lnTo>
                                  <a:pt x="16" y="30"/>
                                </a:lnTo>
                                <a:lnTo>
                                  <a:pt x="22" y="30"/>
                                </a:lnTo>
                                <a:lnTo>
                                  <a:pt x="25" y="24"/>
                                </a:lnTo>
                                <a:lnTo>
                                  <a:pt x="31" y="21"/>
                                </a:lnTo>
                                <a:lnTo>
                                  <a:pt x="31" y="15"/>
                                </a:lnTo>
                                <a:lnTo>
                                  <a:pt x="31" y="9"/>
                                </a:lnTo>
                                <a:lnTo>
                                  <a:pt x="25" y="6"/>
                                </a:lnTo>
                                <a:lnTo>
                                  <a:pt x="22" y="3"/>
                                </a:lnTo>
                                <a:lnTo>
                                  <a:pt x="16" y="0"/>
                                </a:lnTo>
                                <a:lnTo>
                                  <a:pt x="10"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4" name="Freeform 200"/>
                        <wps:cNvSpPr>
                          <a:spLocks/>
                        </wps:cNvSpPr>
                        <wps:spPr bwMode="auto">
                          <a:xfrm>
                            <a:off x="4839" y="5403"/>
                            <a:ext cx="115" cy="49"/>
                          </a:xfrm>
                          <a:custGeom>
                            <a:avLst/>
                            <a:gdLst>
                              <a:gd name="T0" fmla="*/ 115 w 115"/>
                              <a:gd name="T1" fmla="*/ 25 h 49"/>
                              <a:gd name="T2" fmla="*/ 109 w 115"/>
                              <a:gd name="T3" fmla="*/ 0 h 49"/>
                              <a:gd name="T4" fmla="*/ 76 w 115"/>
                              <a:gd name="T5" fmla="*/ 6 h 49"/>
                              <a:gd name="T6" fmla="*/ 0 w 115"/>
                              <a:gd name="T7" fmla="*/ 25 h 49"/>
                              <a:gd name="T8" fmla="*/ 6 w 115"/>
                              <a:gd name="T9" fmla="*/ 49 h 49"/>
                              <a:gd name="T10" fmla="*/ 115 w 115"/>
                              <a:gd name="T11" fmla="*/ 25 h 49"/>
                            </a:gdLst>
                            <a:ahLst/>
                            <a:cxnLst>
                              <a:cxn ang="0">
                                <a:pos x="T0" y="T1"/>
                              </a:cxn>
                              <a:cxn ang="0">
                                <a:pos x="T2" y="T3"/>
                              </a:cxn>
                              <a:cxn ang="0">
                                <a:pos x="T4" y="T5"/>
                              </a:cxn>
                              <a:cxn ang="0">
                                <a:pos x="T6" y="T7"/>
                              </a:cxn>
                              <a:cxn ang="0">
                                <a:pos x="T8" y="T9"/>
                              </a:cxn>
                              <a:cxn ang="0">
                                <a:pos x="T10" y="T11"/>
                              </a:cxn>
                            </a:cxnLst>
                            <a:rect l="0" t="0" r="r" b="b"/>
                            <a:pathLst>
                              <a:path w="115" h="49">
                                <a:moveTo>
                                  <a:pt x="115" y="25"/>
                                </a:moveTo>
                                <a:lnTo>
                                  <a:pt x="109" y="0"/>
                                </a:lnTo>
                                <a:lnTo>
                                  <a:pt x="76" y="6"/>
                                </a:lnTo>
                                <a:lnTo>
                                  <a:pt x="0" y="25"/>
                                </a:lnTo>
                                <a:lnTo>
                                  <a:pt x="6" y="49"/>
                                </a:lnTo>
                                <a:lnTo>
                                  <a:pt x="115"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5" name="Freeform 201"/>
                        <wps:cNvSpPr>
                          <a:spLocks/>
                        </wps:cNvSpPr>
                        <wps:spPr bwMode="auto">
                          <a:xfrm>
                            <a:off x="4839" y="5403"/>
                            <a:ext cx="115" cy="49"/>
                          </a:xfrm>
                          <a:custGeom>
                            <a:avLst/>
                            <a:gdLst>
                              <a:gd name="T0" fmla="*/ 38 w 38"/>
                              <a:gd name="T1" fmla="*/ 8 h 16"/>
                              <a:gd name="T2" fmla="*/ 36 w 38"/>
                              <a:gd name="T3" fmla="*/ 0 h 16"/>
                              <a:gd name="T4" fmla="*/ 25 w 38"/>
                              <a:gd name="T5" fmla="*/ 2 h 16"/>
                              <a:gd name="T6" fmla="*/ 0 w 38"/>
                              <a:gd name="T7" fmla="*/ 8 h 16"/>
                              <a:gd name="T8" fmla="*/ 2 w 38"/>
                              <a:gd name="T9" fmla="*/ 16 h 16"/>
                              <a:gd name="T10" fmla="*/ 38 w 38"/>
                              <a:gd name="T11" fmla="*/ 8 h 16"/>
                            </a:gdLst>
                            <a:ahLst/>
                            <a:cxnLst>
                              <a:cxn ang="0">
                                <a:pos x="T0" y="T1"/>
                              </a:cxn>
                              <a:cxn ang="0">
                                <a:pos x="T2" y="T3"/>
                              </a:cxn>
                              <a:cxn ang="0">
                                <a:pos x="T4" y="T5"/>
                              </a:cxn>
                              <a:cxn ang="0">
                                <a:pos x="T6" y="T7"/>
                              </a:cxn>
                              <a:cxn ang="0">
                                <a:pos x="T8" y="T9"/>
                              </a:cxn>
                              <a:cxn ang="0">
                                <a:pos x="T10" y="T11"/>
                              </a:cxn>
                            </a:cxnLst>
                            <a:rect l="0" t="0" r="r" b="b"/>
                            <a:pathLst>
                              <a:path w="38" h="16">
                                <a:moveTo>
                                  <a:pt x="38" y="8"/>
                                </a:moveTo>
                                <a:lnTo>
                                  <a:pt x="36" y="0"/>
                                </a:lnTo>
                                <a:lnTo>
                                  <a:pt x="25" y="2"/>
                                </a:lnTo>
                                <a:lnTo>
                                  <a:pt x="0" y="8"/>
                                </a:lnTo>
                                <a:lnTo>
                                  <a:pt x="2" y="16"/>
                                </a:lnTo>
                                <a:lnTo>
                                  <a:pt x="38" y="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202"/>
                        <wps:cNvSpPr>
                          <a:spLocks/>
                        </wps:cNvSpPr>
                        <wps:spPr bwMode="auto">
                          <a:xfrm>
                            <a:off x="4785" y="5431"/>
                            <a:ext cx="30" cy="30"/>
                          </a:xfrm>
                          <a:custGeom>
                            <a:avLst/>
                            <a:gdLst>
                              <a:gd name="T0" fmla="*/ 0 w 30"/>
                              <a:gd name="T1" fmla="*/ 15 h 30"/>
                              <a:gd name="T2" fmla="*/ 3 w 30"/>
                              <a:gd name="T3" fmla="*/ 21 h 30"/>
                              <a:gd name="T4" fmla="*/ 6 w 30"/>
                              <a:gd name="T5" fmla="*/ 24 h 30"/>
                              <a:gd name="T6" fmla="*/ 9 w 30"/>
                              <a:gd name="T7" fmla="*/ 30 h 30"/>
                              <a:gd name="T8" fmla="*/ 15 w 30"/>
                              <a:gd name="T9" fmla="*/ 30 h 30"/>
                              <a:gd name="T10" fmla="*/ 21 w 30"/>
                              <a:gd name="T11" fmla="*/ 30 h 30"/>
                              <a:gd name="T12" fmla="*/ 24 w 30"/>
                              <a:gd name="T13" fmla="*/ 24 h 30"/>
                              <a:gd name="T14" fmla="*/ 30 w 30"/>
                              <a:gd name="T15" fmla="*/ 21 h 30"/>
                              <a:gd name="T16" fmla="*/ 30 w 30"/>
                              <a:gd name="T17" fmla="*/ 15 h 30"/>
                              <a:gd name="T18" fmla="*/ 30 w 30"/>
                              <a:gd name="T19" fmla="*/ 9 h 30"/>
                              <a:gd name="T20" fmla="*/ 24 w 30"/>
                              <a:gd name="T21" fmla="*/ 6 h 30"/>
                              <a:gd name="T22" fmla="*/ 21 w 30"/>
                              <a:gd name="T23" fmla="*/ 3 h 30"/>
                              <a:gd name="T24" fmla="*/ 15 w 30"/>
                              <a:gd name="T25" fmla="*/ 0 h 30"/>
                              <a:gd name="T26" fmla="*/ 9 w 30"/>
                              <a:gd name="T27" fmla="*/ 3 h 30"/>
                              <a:gd name="T28" fmla="*/ 6 w 30"/>
                              <a:gd name="T29" fmla="*/ 6 h 30"/>
                              <a:gd name="T30" fmla="*/ 3 w 30"/>
                              <a:gd name="T31" fmla="*/ 9 h 30"/>
                              <a:gd name="T32" fmla="*/ 0 w 30"/>
                              <a:gd name="T33" fmla="*/ 15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0" h="30">
                                <a:moveTo>
                                  <a:pt x="0" y="15"/>
                                </a:moveTo>
                                <a:lnTo>
                                  <a:pt x="3" y="21"/>
                                </a:lnTo>
                                <a:lnTo>
                                  <a:pt x="6" y="24"/>
                                </a:lnTo>
                                <a:lnTo>
                                  <a:pt x="9" y="30"/>
                                </a:lnTo>
                                <a:lnTo>
                                  <a:pt x="15" y="30"/>
                                </a:lnTo>
                                <a:lnTo>
                                  <a:pt x="21" y="30"/>
                                </a:lnTo>
                                <a:lnTo>
                                  <a:pt x="24" y="24"/>
                                </a:lnTo>
                                <a:lnTo>
                                  <a:pt x="30" y="21"/>
                                </a:lnTo>
                                <a:lnTo>
                                  <a:pt x="30" y="15"/>
                                </a:lnTo>
                                <a:lnTo>
                                  <a:pt x="30" y="9"/>
                                </a:lnTo>
                                <a:lnTo>
                                  <a:pt x="24" y="6"/>
                                </a:lnTo>
                                <a:lnTo>
                                  <a:pt x="21" y="3"/>
                                </a:lnTo>
                                <a:lnTo>
                                  <a:pt x="15" y="0"/>
                                </a:lnTo>
                                <a:lnTo>
                                  <a:pt x="9" y="3"/>
                                </a:lnTo>
                                <a:lnTo>
                                  <a:pt x="6" y="6"/>
                                </a:lnTo>
                                <a:lnTo>
                                  <a:pt x="3" y="9"/>
                                </a:lnTo>
                                <a:lnTo>
                                  <a:pt x="0" y="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mv="urn:schemas-microsoft-com:mac:vml" xmlns:mo="http://schemas.microsoft.com/office/mac/office/2008/main">
            <w:pict>
              <v:group w14:anchorId="0B739B5E" id="Group 517" o:spid="_x0000_s1026" style="width:460.5pt;height:326.85pt;mso-position-horizontal-relative:char;mso-position-vertical-relative:line" coordorigin="1413,1905" coordsize="9210,653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">
                <v:line id="Line 3" o:spid="_x0000_s1027" style="position:absolute;flip:y;visibility:visible;mso-wrap-style:square" from="5835,4456" to="7393,62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EJ7h8MAAADcAAAADwAAAGRycy9kb3ducmV2LnhtbERPy2oCMRTdF/yHcIXuNKPQB6NRRFFK&#10;oS2+Fu6uk+vM4ORmSKKT/n2zELo8nPd0Hk0j7uR8bVnBaJiBIC6srrlUcNivB+8gfEDW2FgmBb/k&#10;YT7rPU0x17bjLd13oRQphH2OCqoQ2lxKX1Rk0A9tS5y4i3UGQ4KulNphl8JNI8dZ9ioN1pwaKmxp&#10;WVFx3d2Mgu33G5/d5hav8dx9/ZyO5edxtVDquR8XExCBYvgXP9wfWsHLKK1NZ9IRkLM/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BCe4fDAAAA3AAAAA8AAAAAAAAAAAAA&#10;AAAAoQIAAGRycy9kb3ducmV2LnhtbFBLBQYAAAAABAAEAPkAAACRAwAAAAA=&#10;" strokeweight="0"/>
                <v:shape id="Freeform 4" o:spid="_x0000_s1028" style="position:absolute;left:5771;top:6236;width:100;height:106;visibility:visible;mso-wrap-style:square;v-text-anchor:top" coordsize="10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C973xQAA&#10;ANwAAAAPAAAAZHJzL2Rvd25yZXYueG1sRI9Ba8JAFITvhf6H5RV6q5sIlTa6ShWEFsQS20tvj+wz&#10;Cc2+jdlnTP69Wyh4HGbmG2axGlyjeupC7dlAOklAERfe1lwa+P7aPr2ACoJssfFMBkYKsFre3y0w&#10;s/7COfUHKVWEcMjQQCXSZlqHoiKHYeJb4ugdfedQouxKbTu8RLhr9DRJZtphzXGhwpY2FRW/h7Mz&#10;0Kd+Pc4+T7u9jPkPWtnlH3lhzOPD8DYHJTTILfzffrcGntNX+DsTj4BeX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QL3vfFAAAA3AAAAA8AAAAAAAAAAAAAAAAAlwIAAGRycy9k&#10;b3ducmV2LnhtbFBLBQYAAAAABAAEAPUAAACJAwAAAAA=&#10;" path="m0,106l100,63,28,,,106xe" stroked="f">
                  <v:path arrowok="t" o:connecttype="custom" o:connectlocs="0,106;100,63;28,0;0,106" o:connectangles="0,0,0,0"/>
                </v:shape>
                <v:shape id="Freeform 5" o:spid="_x0000_s1029" style="position:absolute;left:5771;top:6236;width:100;height:106;visibility:visible;mso-wrap-style:square;v-text-anchor:top" coordsize="33,3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4AwpwQAA&#10;ANwAAAAPAAAAZHJzL2Rvd25yZXYueG1sRE/NisIwEL4L+w5hFryIpoqKVKOssoKXFWp9gKEZ27rN&#10;pCRZW9/eHBY8fnz/m11vGvEg52vLCqaTBARxYXXNpYJrfhyvQPiArLGxTAqe5GG3/RhsMNW244we&#10;l1CKGMI+RQVVCG0qpS8qMugntiWO3M06gyFCV0rtsIvhppGzJFlKgzXHhgpbOlRU/F7+jIJz/uNG&#10;8+6UL1ZzfS9bvzff2V6p4Wf/tQYRqA9v8b/7pBUsZnF+PBOPgN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OAMKcEAAADcAAAADwAAAAAAAAAAAAAAAACXAgAAZHJzL2Rvd25y&#10;ZXYueG1sUEsFBgAAAAAEAAQA9QAAAIUDAAAAAA==&#10;" path="m0,35l33,21,9,,,35e" filled="f" strokeweight="0">
                  <v:path arrowok="t" o:connecttype="custom" o:connectlocs="0,106;100,64;27,0;0,106" o:connectangles="0,0,0,0"/>
                </v:shape>
                <v:line id="Line 6" o:spid="_x0000_s1030" style="position:absolute;flip:y;visibility:visible;mso-wrap-style:square" from="5877,4465" to="7384,506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xQYp8YAAADcAAAADwAAAGRycy9kb3ducmV2LnhtbESPQWsCMRSE74L/ITzBm2YVbGVrFFFa&#10;SsEWtR56e25edxc3L0sS3fTfm0Khx2FmvmEWq2gacSPna8sKJuMMBHFhdc2lgs/j82gOwgdkjY1l&#10;UvBDHlbLfm+BubYd7+l2CKVIEPY5KqhCaHMpfVGRQT+2LXHyvq0zGJJ0pdQOuwQ3jZxm2YM0WHNa&#10;qLClTUXF5XA1Cvbvj3x2L9d4iedu9/F1Kt9O27VSw0FcP4EIFMN/+K/9qhXMphP4PZOOgFze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8UGKfGAAAA3AAAAA8AAAAAAAAA&#10;AAAAAAAAoQIAAGRycy9kb3ducmV2LnhtbFBLBQYAAAAABAAEAPkAAACUAwAAAAA=&#10;" strokeweight="0"/>
                <v:shape id="Freeform 7" o:spid="_x0000_s1031" style="position:absolute;left:5786;top:5022;width:109;height:91;visibility:visible;mso-wrap-style:square;v-text-anchor:top" coordsize="109,9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c2SjwwAA&#10;ANwAAAAPAAAAZHJzL2Rvd25yZXYueG1sRI9Ra8IwFIXfB/sP4Qp7m6kdztkZZQiKPk73Ay7NtS1L&#10;btok2rpfvwiCj4dzznc4i9VgjbiQD41jBZNxBoK4dLrhSsHPcfP6ASJEZI3GMSm4UoDV8vlpgYV2&#10;PX/T5RArkSAcClRQx9gWUoayJoth7Fri5J2ctxiT9JXUHvsEt0bmWfYuLTacFmpsaV1T+Xs4WwXb&#10;fbd+60y38c2fOw9ZPzNm7pV6GQ1fnyAiDfERvrd3WsE0z+F2Jh0Buf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2c2SjwwAAANwAAAAPAAAAAAAAAAAAAAAAAJcCAABkcnMvZG93&#10;bnJldi54bWxQSwUGAAAAAAQABAD1AAAAhwMAAAAA&#10;" path="m0,82l109,91,73,,,82xe" stroked="f">
                  <v:path arrowok="t" o:connecttype="custom" o:connectlocs="0,82;109,91;73,0;0,82" o:connectangles="0,0,0,0"/>
                </v:shape>
                <v:shape id="Freeform 8" o:spid="_x0000_s1032" style="position:absolute;left:5786;top:5022;width:109;height:91;visibility:visible;mso-wrap-style:square;v-text-anchor:top" coordsize="36,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hMhgxAAA&#10;ANwAAAAPAAAAZHJzL2Rvd25yZXYueG1sRI9Ba8JAFITvBf/D8oTe6kalVaKrSKBQsUWMgtdH9pkN&#10;Zt/G7Nak/75bKHgcZuYbZrnubS3u1PrKsYLxKAFBXDhdcangdHx/mYPwAVlj7ZgU/JCH9WrwtMRU&#10;u44PdM9DKSKEfYoKTAhNKqUvDFn0I9cQR+/iWoshyraUusUuwm0tJ0nyJi1WHBcMNpQZKq75t1Xw&#10;mfHx6zrFDLtsf77l25kp9zulnof9ZgEiUB8e4f/2h1bwOpnC35l4BOTq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YTIYMQAAADcAAAADwAAAAAAAAAAAAAAAACXAgAAZHJzL2Rv&#10;d25yZXYueG1sUEsFBgAAAAAEAAQA9QAAAIgDAAAAAA==&#10;" path="m0,27l36,30,24,,,27e" filled="f" strokeweight="0">
                  <v:path arrowok="t" o:connecttype="custom" o:connectlocs="0,82;109,91;73,0;0,82" o:connectangles="0,0,0,0"/>
                </v:shape>
                <v:line id="Line 9" o:spid="_x0000_s1033" style="position:absolute;flip:y;visibility:visible;mso-wrap-style:square" from="5880,4456" to="7409,44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O7P8YAAADcAAAADwAAAGRycy9kb3ducmV2LnhtbESPQWsCMRSE7wX/Q3iCt5qttLZsjSJK&#10;pQi2aOuht+fmdXdx87Ik0Y3/3giFHoeZ+YaZzKJpxJmcry0reBhmIIgLq2suFXx/vd2/gPABWWNj&#10;mRRcyMNs2rubYK5tx1s670IpEoR9jgqqENpcSl9UZNAPbUucvF/rDIYkXSm1wy7BTSNHWTaWBmtO&#10;CxW2tKioOO5ORsH245kPbnWKx3joNp8/+3K9X86VGvTj/BVEoBj+w3/td63gafQItzPpCMjpF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9juz/GAAAA3AAAAA8AAAAAAAAA&#10;AAAAAAAAoQIAAGRycy9kb3ducmV2LnhtbFBLBQYAAAAABAAEAPkAAACUAwAAAAA=&#10;" strokeweight="0"/>
                <v:shape id="Freeform 10" o:spid="_x0000_s1034" style="position:absolute;left:5783;top:4429;width:97;height:97;visibility:visible;mso-wrap-style:square;v-text-anchor:top" coordsize="97,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lQBewwAA&#10;ANwAAAAPAAAAZHJzL2Rvd25yZXYueG1sRI/RisIwFETfhf2HcAVfRFOrlaUaxV0QfBHR3Q+4NHeb&#10;YnPTbaLWvzeC4OMwM2eY5bqztbhS6yvHCibjBARx4XTFpYLfn+3oE4QPyBprx6TgTh7Wq4/eEnPt&#10;bnyk6ymUIkLY56jAhNDkUvrCkEU/dg1x9P5cazFE2ZZSt3iLcFvLNEnm0mLFccFgQ9+GivPpYhV8&#10;pfZyyA717G5o5s77/+mwc1OlBv1uswARqAvv8Ku90wqyNI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lQBewwAAANwAAAAPAAAAAAAAAAAAAAAAAJcCAABkcnMvZG93&#10;bnJldi54bWxQSwUGAAAAAAQABAD1AAAAhwMAAAAA&#10;" path="m0,48l97,97,97,,,48xe" stroked="f">
                  <v:path arrowok="t" o:connecttype="custom" o:connectlocs="0,48;97,97;97,0;0,48" o:connectangles="0,0,0,0"/>
                </v:shape>
                <v:shape id="Freeform 11" o:spid="_x0000_s1035" style="position:absolute;left:5783;top:4429;width:97;height:97;visibility:visible;mso-wrap-style:square;v-text-anchor:top" coordsize="32,3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51QxAAA&#10;ANwAAAAPAAAAZHJzL2Rvd25yZXYueG1sRI9Pi8IwFMTvC36H8IS9rall/VeNoi6CsqdVweuzeTbF&#10;5qU0Wa3f3ggLexxm5jfMbNHaStyo8aVjBf1eAoI4d7rkQsHxsPkYg/ABWWPlmBQ8yMNi3nmbYabd&#10;nX/otg+FiBD2GSowIdSZlD43ZNH3XE0cvYtrLIYom0LqBu8RbiuZJslQWiw5LhisaW0ov+5/rYKv&#10;idbfrhxV4bw7r04Ds01Xj0+l3rvtcgoiUBv+w3/trVYwSIfwOhOPgJw/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judUMQAAADcAAAADwAAAAAAAAAAAAAAAACXAgAAZHJzL2Rv&#10;d25yZXYueG1sUEsFBgAAAAAEAAQA9QAAAIgDAAAAAA==&#10;" path="m0,16l32,32,32,,,16e" filled="f" strokeweight="0">
                  <v:path arrowok="t" o:connecttype="custom" o:connectlocs="0,49;97,97;97,0;0,49" o:connectangles="0,0,0,0"/>
                </v:shape>
                <v:line id="Line 12" o:spid="_x0000_s1036" style="position:absolute;visibility:visible;mso-wrap-style:square" from="9875,2919" to="10502,2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VUWjcMAAADcAAAADwAAAGRycy9kb3ducmV2LnhtbESPQYvCMBSE78L+h/AEb5oqqN1qlGXZ&#10;Rb2pq+Dx0TzbYPNSmqzWf28EweMwM98w82VrK3GlxhvHCoaDBARx7rThQsHh77efgvABWWPlmBTc&#10;ycNy8dGZY6bdjXd03YdCRAj7DBWUIdSZlD4vyaIfuJo4emfXWAxRNoXUDd4i3FZylCQTadFwXCix&#10;pu+S8sv+3yow28lqvJkeP4/yZxWGp/SSGntQqtdtv2YgArXhHX6111rBeDSF55l4BOTi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FVFo3DAAAA3AAAAA8AAAAAAAAAAAAA&#10;AAAAoQIAAGRycy9kb3ducmV2LnhtbFBLBQYAAAAABAAEAPkAAACRAwAAAAA=&#10;" strokeweight="0"/>
                <v:shape id="Freeform 13" o:spid="_x0000_s1037" style="position:absolute;left:10502;top:2858;width:121;height:121;visibility:visible;mso-wrap-style:square;v-text-anchor:top" coordsize="121,1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EGLnvwAA&#10;ANwAAAAPAAAAZHJzL2Rvd25yZXYueG1sRE9Ni8IwEL0v7H8II3gRTRVWpBpFFgSva/eyt2kztsVm&#10;EpLY1v315iB4fLzv3WE0nejJh9ayguUiA0FcWd1yreC3OM03IEJE1thZJgUPCnDYf37sMNd24B/q&#10;L7EWKYRDjgqaGF0uZagaMhgW1hEn7mq9wZigr6X2OKRw08lVlq2lwZZTQ4OOvhuqbpe7UeCyzd0X&#10;x7Ubsfijcihn5r+fKTWdjMctiEhjfItf7rNW8LVKa9OZdATk/gk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JkQYue/AAAA3AAAAA8AAAAAAAAAAAAAAAAAlwIAAGRycy9kb3ducmV2&#10;LnhtbFBLBQYAAAAABAAEAPUAAACDAwAAAAA=&#10;" path="m121,61l0,,,121,121,61xe" stroked="f">
                  <v:path arrowok="t" o:connecttype="custom" o:connectlocs="121,61;0,0;0,121;121,61" o:connectangles="0,0,0,0"/>
                </v:shape>
                <v:shape id="Freeform 14" o:spid="_x0000_s1038" style="position:absolute;left:10502;top:2858;width:121;height:121;visibility:visible;mso-wrap-style:square;v-text-anchor:top" coordsize="40,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SfaFxAAA&#10;ANwAAAAPAAAAZHJzL2Rvd25yZXYueG1sRI9BawIxFITvhf6H8Aq91axCS7saRYpCacHSVfH62Dw3&#10;q8nLkqS6/nsjFHocZuYbZjLrnRUnCrH1rGA4KEAQ11633CjYrJdPryBiQtZoPZOCC0WYTe/vJlhq&#10;f+YfOlWpERnCsUQFJqWulDLWhhzGge+Is7f3wWHKMjRSBzxnuLNyVBQv0mHLecFgR++G6mP16xR8&#10;f2rbYgiL1aH78pWxyx0utko9PvTzMYhEffoP/7U/tILn0RvczuQjIKd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0n2hcQAAADcAAAADwAAAAAAAAAAAAAAAACXAgAAZHJzL2Rv&#10;d25yZXYueG1sUEsFBgAAAAAEAAQA9QAAAIgDAAAAAA==&#10;" path="m40,20l0,,,40,40,20e" filled="f" strokeweight="0">
                  <v:path arrowok="t" o:connecttype="custom" o:connectlocs="121,61;0,0;0,121;121,61" o:connectangles="0,0,0,0"/>
                </v:shape>
                <v:line id="Line 15" o:spid="_x0000_s1039" style="position:absolute;flip:y;visibility:visible;mso-wrap-style:square" from="7103,8182" to="7832,81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YEr4cQAAADcAAAADwAAAGRycy9kb3ducmV2LnhtbERPy2oCMRTdF/oP4Ra6q5lafDAaRSwt&#10;RVDR1oW76+R2ZnByMyTRiX9vFoUuD+c9nUfTiCs5X1tW8NrLQBAXVtdcKvj5/ngZg/ABWWNjmRTc&#10;yMN89vgwxVzbjnd03YdSpBD2OSqoQmhzKX1RkUHfsy1x4n6tMxgSdKXUDrsUbhrZz7KhNFhzaqiw&#10;pWVFxXl/MQp2mxGf3OclnuOpW2+Ph3J1eF8o9fwUFxMQgWL4F/+5v7SCwVuan86kIyB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FgSvhxAAAANwAAAAPAAAAAAAAAAAA&#10;AAAAAKECAABkcnMvZG93bnJldi54bWxQSwUGAAAAAAQABAD5AAAAkgMAAAAA&#10;" strokeweight="0"/>
                <v:shape id="Freeform 16" o:spid="_x0000_s1040" style="position:absolute;left:7832;top:8121;width:121;height:121;visibility:visible;mso-wrap-style:square;v-text-anchor:top" coordsize="121,1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812nwwAA&#10;ANwAAAAPAAAAZHJzL2Rvd25yZXYueG1sRI9Bi8IwFITvC/6H8AQvsqa6rEg1igjCXtd68fZs3rbF&#10;5iUkse36683CgsdhZr5hNrvBtKIjHxrLCuazDARxaXXDlYJzcXxfgQgRWWNrmRT8UoDddvS2wVzb&#10;nr+pO8VKJAiHHBXUMbpcylDWZDDMrCNO3o/1BmOSvpLaY5/gppWLLFtKgw2nhRodHWoqb6e7UeCy&#10;1d0X+6UbsLjQtb9OzaObKjUZD/s1iEhDfIX/219awefHHP7OpCMgt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812nwwAAANwAAAAPAAAAAAAAAAAAAAAAAJcCAABkcnMvZG93&#10;bnJldi54bWxQSwUGAAAAAAQABAD1AAAAhwMAAAAA&#10;" path="m121,61l0,,,121,121,61xe" stroked="f">
                  <v:path arrowok="t" o:connecttype="custom" o:connectlocs="121,61;0,0;0,121;121,61" o:connectangles="0,0,0,0"/>
                </v:shape>
                <v:shape id="Freeform 17" o:spid="_x0000_s1041" style="position:absolute;left:7832;top:8121;width:121;height:121;visibility:visible;mso-wrap-style:square;v-text-anchor:top" coordsize="40,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NPIpxAAA&#10;ANwAAAAPAAAAZHJzL2Rvd25yZXYueG1sRI9BawIxFITvhf6H8Aq91ayWlrIaRYpCacHSVfH62Dw3&#10;q8nLkqS6/nsjFHocZuYbZjLrnRUnCrH1rGA4KEAQ11633CjYrJdPbyBiQtZoPZOCC0WYTe/vJlhq&#10;f+YfOlWpERnCsUQFJqWulDLWhhzGge+Is7f3wWHKMjRSBzxnuLNyVBSv0mHLecFgR++G6mP16xR8&#10;f2rbYgiL1aH78pWxyx0utko9PvTzMYhEffoP/7U/tIKX5xHczuQjIKd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DTyKcQAAADcAAAADwAAAAAAAAAAAAAAAACXAgAAZHJzL2Rv&#10;d25yZXYueG1sUEsFBgAAAAAEAAQA9QAAAIgDAAAAAA==&#10;" path="m40,20l0,,,40,40,20e" filled="f" strokeweight="0">
                  <v:path arrowok="t" o:connecttype="custom" o:connectlocs="121,61;0,0;0,121;121,61" o:connectangles="0,0,0,0"/>
                </v:shape>
                <v:line id="Line 18" o:spid="_x0000_s1042" style="position:absolute;flip:x y;visibility:visible;mso-wrap-style:square" from="4201,8182" to="4927,81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Qo5nMMAAADcAAAADwAAAGRycy9kb3ducmV2LnhtbESPQWsCMRSE70L/Q3iFXqRm20UrW6OU&#10;Uot4c9X7Y/O6WUxeliTV9d83BcHjMDPfMIvV4Kw4U4idZwUvkwIEceN1x62Cw379PAcRE7JG65kU&#10;XCnCavkwWmCl/YV3dK5TKzKEY4UKTEp9JWVsDDmME98TZ+/HB4cpy9BKHfCS4c7K16KYSYcd5wWD&#10;PX0aak71r1NQvh33m5Mdm+06OvP1betmFq5KPT0OH+8gEg3pHr61N1rBtCzh/0w+AnL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0KOZzDAAAA3AAAAA8AAAAAAAAAAAAA&#10;AAAAoQIAAGRycy9kb3ducmV2LnhtbFBLBQYAAAAABAAEAPkAAACRAwAAAAA=&#10;" strokeweight="0"/>
                <v:shape id="Freeform 19" o:spid="_x0000_s1043" style="position:absolute;left:4080;top:8121;width:121;height:121;visibility:visible;mso-wrap-style:square;v-text-anchor:top" coordsize="121,1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P4/wwAA&#10;ANwAAAAPAAAAZHJzL2Rvd25yZXYueG1sRI9BawIxFITvBf9DeIIX0axtFVmNIkKh17pevD03z93F&#10;zUtI4u7aX98UCj0OM/MNs90PphUd+dBYVrCYZyCIS6sbrhSci4/ZGkSIyBpby6TgSQH2u9HLFnNt&#10;e/6i7hQrkSAcclRQx+hyKUNZk8Ewt444eTfrDcYkfSW1xz7BTStfs2wlDTacFmp0dKypvJ8eRoHL&#10;1g9fHFZuwOJC1/46Nd/dVKnJeDhsQEQa4n/4r/2pFSzf3uH3TDoCcvc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dhP4/wwAAANwAAAAPAAAAAAAAAAAAAAAAAJcCAABkcnMvZG93&#10;bnJldi54bWxQSwUGAAAAAAQABAD1AAAAhwMAAAAA&#10;" path="m0,61l121,121,121,,,61xe" stroked="f">
                  <v:path arrowok="t" o:connecttype="custom" o:connectlocs="0,61;121,121;121,0;0,61" o:connectangles="0,0,0,0"/>
                </v:shape>
                <v:shape id="Freeform 20" o:spid="_x0000_s1044" style="position:absolute;left:4080;top:8121;width:121;height:121;visibility:visible;mso-wrap-style:square;v-text-anchor:top" coordsize="40,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3WpdxAAA&#10;ANwAAAAPAAAAZHJzL2Rvd25yZXYueG1sRI9BawIxFITvhf6H8Aq9adYWS1mNIkWhtNDSVfH62Dw3&#10;q8nLkqS6/ntTEHocZuYbZjrvnRUnCrH1rGA0LEAQ11633CjYrFeDVxAxIWu0nknBhSLMZ/d3Uyy1&#10;P/MPnarUiAzhWKICk1JXShlrQw7j0HfE2dv74DBlGRqpA54z3Fn5VBQv0mHLecFgR2+G6mP16xR8&#10;f2jbYgjLr0P36StjVztcbpV6fOgXExCJ+vQfvrXftYLx8xj+zuQjIGd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91qXcQAAADcAAAADwAAAAAAAAAAAAAAAACXAgAAZHJzL2Rv&#10;d25yZXYueG1sUEsFBgAAAAAEAAQA9QAAAIgDAAAAAA==&#10;" path="m0,20l40,40,40,,,20e" filled="f" strokeweight="0">
                  <v:path arrowok="t" o:connecttype="custom" o:connectlocs="0,61;121,121;121,0;0,61" o:connectangles="0,0,0,0"/>
                </v:shape>
                <v:line id="Line 21" o:spid="_x0000_s1045" style="position:absolute;flip:x;visibility:visible;mso-wrap-style:square" from="5892,2919" to="7711,2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SQWDsYAAADcAAAADwAAAGRycy9kb3ducmV2LnhtbESPQWsCMRSE74L/ITyht5qtpbZsjSKW&#10;ihSqaOuht+fmdXdx87Ik0Y3/3hQKHoeZ+YaZzKJpxJmcry0reBhmIIgLq2suFXx/vd+/gPABWWNj&#10;mRRcyMNs2u9NMNe24y2dd6EUCcI+RwVVCG0upS8qMuiHtiVO3q91BkOSrpTaYZfgppGjLBtLgzWn&#10;hQpbWlRUHHcno2C7fuaDW57iMR66z83PvvzYv82VuhvE+SuIQDHcwv/tlVbw9DiGvzPpCMjpF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UkFg7GAAAA3AAAAA8AAAAAAAAA&#10;AAAAAAAAoQIAAGRycy9kb3ducmV2LnhtbFBLBQYAAAAABAAEAPkAAACUAwAAAAA=&#10;" strokeweight="0"/>
                <v:shape id="Freeform 22" o:spid="_x0000_s1046" style="position:absolute;left:5771;top:2858;width:121;height:121;visibility:visible;mso-wrap-style:square;v-text-anchor:top" coordsize="121,1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VmBIxAAA&#10;ANwAAAAPAAAAZHJzL2Rvd25yZXYueG1sRI/BasMwEETvhf6D2EIvoZGT0iS4lkMIBHJtnEtuG2tr&#10;m1orISm2m6+vCoUeh5l5wxTbyfRiIB86ywoW8wwEcW11x42Cc3V42YAIEVljb5kUfFOAbfn4UGCu&#10;7cgfNJxiIxKEQ44K2hhdLmWoWzIY5tYRJ+/TeoMxSd9I7XFMcNPLZZatpMGO00KLjvYt1V+nm1Hg&#10;ss3NV7uVm7C60HW8zsx9mCn1/DTt3kFEmuJ/+K991AreXtfweyYdAV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VZgSMQAAADcAAAADwAAAAAAAAAAAAAAAACXAgAAZHJzL2Rv&#10;d25yZXYueG1sUEsFBgAAAAAEAAQA9QAAAIgDAAAAAA==&#10;" path="m0,61l121,121,121,,,61xe" stroked="f">
                  <v:path arrowok="t" o:connecttype="custom" o:connectlocs="0,61;121,121;121,0;0,61" o:connectangles="0,0,0,0"/>
                </v:shape>
                <v:shape id="Freeform 23" o:spid="_x0000_s1047" style="position:absolute;left:5771;top:2858;width:121;height:121;visibility:visible;mso-wrap-style:square;v-text-anchor:top" coordsize="40,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3MXDwQAA&#10;ANwAAAAPAAAAZHJzL2Rvd25yZXYueG1sRE9NawIxEL0L/ocwgjfNtqKUrVFKURAFS7ctvQ6b6Wbb&#10;ZLIkUdd/bw4Fj4/3vVz3zoozhdh6VvAwLUAQ11633Cj4/NhOnkDEhKzReiYFV4qwXg0HSyy1v/A7&#10;navUiBzCsUQFJqWulDLWhhzGqe+IM/fjg8OUYWikDnjJ4c7Kx6JYSIct5waDHb0aqv+qk1Pwtte2&#10;xRA2x9/u4Ctjt9+4+VJqPOpfnkEk6tNd/O/eaQXzWV6bz+QjIFc3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7dzFw8EAAADcAAAADwAAAAAAAAAAAAAAAACXAgAAZHJzL2Rvd25y&#10;ZXYueG1sUEsFBgAAAAAEAAQA9QAAAIUDAAAAAA==&#10;" path="m0,20l40,40,40,,,20e" filled="f" strokeweight="0">
                  <v:path arrowok="t" o:connecttype="custom" o:connectlocs="0,61;121,121;121,0;0,61" o:connectangles="0,0,0,0"/>
                </v:shape>
                <v:line id="Line 24" o:spid="_x0000_s1048" style="position:absolute;visibility:visible;mso-wrap-style:square" from="4307,2919" to="5650,2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l+xucUAAADcAAAADwAAAGRycy9kb3ducmV2LnhtbESPT4vCMBTE74LfITxhb2uqotZqFBEX&#10;3duuf8Djo3m2wealNFntfnuzsOBxmJnfMItVaytxp8YbxwoG/QQEce604ULB6fjxnoLwAVlj5ZgU&#10;/JKH1bLbWWCm3YO/6X4IhYgQ9hkqKEOoMyl9XpJF33c1cfSurrEYomwKqRt8RLit5DBJJtKi4bhQ&#10;Yk2bkvLb4ccqMF+T3fhzep6d5XYXBpf0lhp7Uuqt167nIAK14RX+b++1gvFoBn9n4hGQyy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l+xucUAAADcAAAADwAAAAAAAAAA&#10;AAAAAAChAgAAZHJzL2Rvd25yZXYueG1sUEsFBgAAAAAEAAQA+QAAAJMDAAAAAA==&#10;" strokeweight="0"/>
                <v:shape id="Freeform 25" o:spid="_x0000_s1049" style="position:absolute;left:5650;top:2858;width:121;height:121;visibility:visible;mso-wrap-style:square;v-text-anchor:top" coordsize="121,1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uYtBvwAA&#10;ANwAAAAPAAAAZHJzL2Rvd25yZXYueG1sRE9Ni8IwEL0v+B/CCHsRTV12RapRRBD2qvXibWzGtthM&#10;QhLbur/eHBY8Pt73ejuYVnTkQ2NZwXyWgSAurW64UnAuDtMliBCRNbaWScGTAmw3o4815tr2fKTu&#10;FCuRQjjkqKCO0eVShrImg2FmHXHibtYbjAn6SmqPfQo3rfzKsoU02HBqqNHRvqbyfnoYBS5bPnyx&#10;W7gBiwtd++vE/HUTpT7Hw24FItIQ3+J/969W8POd5qcz6QjIz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q5i0G/AAAA3AAAAA8AAAAAAAAAAAAAAAAAlwIAAGRycy9kb3ducmV2&#10;LnhtbFBLBQYAAAAABAAEAPUAAACDAwAAAAA=&#10;" path="m121,61l0,,,121,121,61xe" stroked="f">
                  <v:path arrowok="t" o:connecttype="custom" o:connectlocs="121,61;0,0;0,121;121,61" o:connectangles="0,0,0,0"/>
                </v:shape>
                <v:shape id="Freeform 26" o:spid="_x0000_s1050" style="position:absolute;left:5650;top:2858;width:121;height:121;visibility:visible;mso-wrap-style:square;v-text-anchor:top" coordsize="40,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9j9ixAAA&#10;ANwAAAAPAAAAZHJzL2Rvd25yZXYueG1sRI9BawIxFITvhf6H8Aq91ayFSl2NIkWhtNDiqnh9bJ6b&#10;1eRlSVJd/31TKHgcZuYbZjrvnRVnCrH1rGA4KEAQ11633CjYblZPryBiQtZoPZOCK0WYz+7vplhq&#10;f+E1navUiAzhWKICk1JXShlrQw7jwHfE2Tv44DBlGRqpA14y3Fn5XBQj6bDlvGCwozdD9an6cQq+&#10;P7RtMYTl17H79JWxqz0ud0o9PvSLCYhEfbqF/9vvWsHLeAx/Z/IRkLN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PY/YsQAAADcAAAADwAAAAAAAAAAAAAAAACXAgAAZHJzL2Rv&#10;d25yZXYueG1sUEsFBgAAAAAEAAQA9QAAAIgDAAAAAA==&#10;" path="m40,20l0,,,40,40,20e" filled="f" strokeweight="0">
                  <v:path arrowok="t" o:connecttype="custom" o:connectlocs="121,61;0,0;0,121;121,61" o:connectangles="0,0,0,0"/>
                </v:shape>
                <v:line id="Line 27" o:spid="_x0000_s1051" style="position:absolute;flip:x;visibility:visible;mso-wrap-style:square" from="1534,2919" to="2143,292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MiAIMIAAADcAAAADwAAAGRycy9kb3ducmV2LnhtbERPTWsCMRC9F/ofwgjealYPtqxGEYsi&#10;Qi3aevA2bsbdxc1kSaKb/vvmIHh8vO/pPJpG3Mn52rKC4SADQVxYXXOp4Pdn9fYBwgdkjY1lUvBH&#10;Huaz15cp5tp2vKf7IZQihbDPUUEVQptL6YuKDPqBbYkTd7HOYEjQlVI77FK4aeQoy8bSYM2pocKW&#10;lhUV18PNKNjv3vns1rd4jefu6/t0LLfHz4VS/V5cTEAEiuEpfrg3WsE4S/PTmXQE5O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MiAIMIAAADcAAAADwAAAAAAAAAAAAAA&#10;AAChAgAAZHJzL2Rvd25yZXYueG1sUEsFBgAAAAAEAAQA+QAAAJADAAAAAA==&#10;" strokeweight="0"/>
                <v:shape id="Freeform 28" o:spid="_x0000_s1052" style="position:absolute;left:1413;top:2858;width:121;height:121;visibility:visible;mso-wrap-style:square;v-text-anchor:top" coordsize="121,1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vXNhwgAA&#10;ANwAAAAPAAAAZHJzL2Rvd25yZXYueG1sRI9Bi8IwFITvgv8hPGEvoqmCItUoIghe1+7F27N5tsXm&#10;JSSxrfvrNwsLexxm5htmdxhMKzryobGsYDHPQBCXVjdcKfgqzrMNiBCRNbaWScGbAhz249EOc217&#10;/qTuGiuRIBxyVFDH6HIpQ1mTwTC3jjh5D+sNxiR9JbXHPsFNK5dZtpYGG04LNTo61VQ+ry+jwGWb&#10;ly+OazdgcaN7f5+a726q1MdkOG5BRBrif/ivfdEKlqsV/J5JR0Du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9c2HCAAAA3AAAAA8AAAAAAAAAAAAAAAAAlwIAAGRycy9kb3du&#10;cmV2LnhtbFBLBQYAAAAABAAEAPUAAACGAwAAAAA=&#10;" path="m0,61l121,121,121,,,61xe" stroked="f">
                  <v:path arrowok="t" o:connecttype="custom" o:connectlocs="0,61;121,121;121,0;0,61" o:connectangles="0,0,0,0"/>
                </v:shape>
                <v:shape id="Freeform 29" o:spid="_x0000_s1053" style="position:absolute;left:1413;top:2858;width:121;height:121;visibility:visible;mso-wrap-style:square;v-text-anchor:top" coordsize="40,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gtNuxAAA&#10;ANwAAAAPAAAAZHJzL2Rvd25yZXYueG1sRI9BawIxFITvhf6H8Aq91awtiqxGkaJQWmhxVbw+Ns/N&#10;avKyJKmu/74pFHocZuYbZrbonRUXCrH1rGA4KEAQ11633CjYbddPExAxIWu0nknBjSIs5vd3Myy1&#10;v/KGLlVqRIZwLFGBSakrpYy1IYdx4Dvi7B19cJiyDI3UAa8Z7qx8LoqxdNhyXjDY0auh+lx9OwVf&#10;79q2GMLq89R9+MrY9QFXe6UeH/rlFESiPv2H/9pvWsF49AK/Z/IR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YLTbsQAAADcAAAADwAAAAAAAAAAAAAAAACXAgAAZHJzL2Rv&#10;d25yZXYueG1sUEsFBgAAAAAEAAQA9QAAAIgDAAAAAA==&#10;" path="m0,20l40,40,40,,,20e" filled="f" strokeweight="0">
                  <v:path arrowok="t" o:connecttype="custom" o:connectlocs="0,61;121,121;121,0;0,61" o:connectangles="0,0,0,0"/>
                </v:shape>
                <v:line id="Line 30" o:spid="_x0000_s1054" style="position:absolute;visibility:visible;mso-wrap-style:square" from="7953,1905" to="7954,84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IiCgMYAAADcAAAADwAAAGRycy9kb3ducmV2LnhtbESPT2vCQBTE7wW/w/IEb3VjMUFSV9FK&#10;qx79A6W31+wzCWbfptltjP30bkHwOMzMb5jpvDOVaKlxpWUFo2EEgjizuuRcwfHw/jwB4Tyyxsoy&#10;KbiSg/ms9zTFVNsL76jd+1wECLsUFRTe16mULivIoBvamjh4J9sY9EE2udQNXgLcVPIlihJpsOSw&#10;UGBNbwVl5/2vUdCutuv4c7lZnZK/+ue7zL8+7DZWatDvFq8gPHX+Eb63N1pBEo/h/0w4AnJ2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yIgoDGAAAA3AAAAA8AAAAAAAAA&#10;AAAAAAAAoQIAAGRycy9kb3ducmV2LnhtbFBLBQYAAAAABAAEAPkAAACUAwAAAAA=&#10;" strokeweight="0">
                  <v:stroke dashstyle="1 1"/>
                </v:line>
                <v:line id="Line 31" o:spid="_x0000_s1055" style="position:absolute;visibility:visible;mso-wrap-style:square" from="4080,1905" to="4081,84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8QnG8YAAADcAAAADwAAAGRycy9kb3ducmV2LnhtbESPT2vCQBTE74LfYXmCN90oJJToKv6h&#10;Vo9VQbw9s88kmH2bZrcx7afvFgo9DjPzG2a+7EwlWmpcaVnBZByBIM6sLjlXcD69jl5AOI+ssbJM&#10;Cr7IwXLR780x1fbJ79QefS4ChF2KCgrv61RKlxVk0I1tTRy8u20M+iCbXOoGnwFuKjmNokQaLDks&#10;FFjTpqDscfw0Ctrt4S2+rPfbe/Jdf9zK/Lqzh1ip4aBbzUB46vx/+K+91wqSOIbfM+EIyMUP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PEJxvGAAAA3AAAAA8AAAAAAAAA&#10;AAAAAAAAoQIAAGRycy9kb3ducmV2LnhtbFBLBQYAAAAABAAEAPkAAACUAwAAAAA=&#10;" strokeweight="0">
                  <v:stroke dashstyle="1 1"/>
                </v:line>
                <v:shape id="Freeform 32" o:spid="_x0000_s1056" style="position:absolute;left:6004;top:6635;width:43;height:112;visibility:visible;mso-wrap-style:square;v-text-anchor:top" coordsize="43,1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mdPSxgAA&#10;ANwAAAAPAAAAZHJzL2Rvd25yZXYueG1sRI9Ba8JAFITvgv9heYXedKPQIKmrWEFowSqxRa/P7DMb&#10;zL6N2VXTf98tCD0OM/MNM513thY3an3lWMFomIAgLpyuuFTw/bUaTED4gKyxdkwKfsjDfNbvTTHT&#10;7s453XahFBHCPkMFJoQmk9IXhiz6oWuIo3dyrcUQZVtK3eI9wm0tx0mSSosVxwWDDS0NFefd1SpY&#10;71efR3N6O1zWo+uH3G7yTbrIlXp+6havIAJ14T/8aL9rBelLCn9n4hGQs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GmdPSxgAAANwAAAAPAAAAAAAAAAAAAAAAAJcCAABkcnMv&#10;ZG93bnJldi54bWxQSwUGAAAAAAQABAD1AAAAigMAAAAA&#10;" path="m0,112l25,112,28,70,37,24,43,6,19,,12,18,3,64,3,67,,112xe" fillcolor="black" stroked="f">
                  <v:path arrowok="t" o:connecttype="custom" o:connectlocs="0,112;25,112;28,70;37,24;43,6;19,0;12,18;3,64;3,67;0,112" o:connectangles="0,0,0,0,0,0,0,0,0,0"/>
                </v:shape>
                <v:shape id="Freeform 33" o:spid="_x0000_s1057" style="position:absolute;left:6004;top:6635;width:43;height:112;visibility:visible;mso-wrap-style:square;v-text-anchor:top" coordsize="14,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ADDwxQAA&#10;ANwAAAAPAAAAZHJzL2Rvd25yZXYueG1sRI9Pa8JAFMTvBb/D8gQvopsKTSS6ihb6B3qxqeD1kX1m&#10;g9m3aXaN6bfvFoQeh5n5DbPeDrYRPXW+dqzgcZ6AIC6drrlScPx6mS1B+ICssXFMCn7Iw3Yzelhj&#10;rt2NP6kvQiUihH2OCkwIbS6lLw1Z9HPXEkfv7DqLIcqukrrDW4TbRi6SJJUWa44LBlt6NlReiqtV&#10;cH3bf2TNqW+/0+nrwbgM92WRKjUZD7sViEBD+A/f2+9aQfqUwd+ZeATk5h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YAMPDFAAAA3AAAAA8AAAAAAAAAAAAAAAAAlwIAAGRycy9k&#10;b3ducmV2LnhtbFBLBQYAAAAABAAEAPUAAACJAwAAAAA=&#10;" path="m0,37l8,37,9,23,12,8,14,2,6,,4,6,1,21,1,22,,37e" filled="f" strokeweight="0">
                  <v:path arrowok="t" o:connecttype="custom" o:connectlocs="0,112;25,112;28,70;37,24;43,6;18,0;12,18;3,64;3,67;0,112" o:connectangles="0,0,0,0,0,0,0,0,0,0"/>
                </v:shape>
                <v:shape id="Freeform 34" o:spid="_x0000_s1058" style="position:absolute;left:6035;top:6581;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TsGwgAA&#10;ANwAAAAPAAAAZHJzL2Rvd25yZXYueG1sRE9Na8JAEL0L/odlCr3ppgGjpK4iihAoFBrFXIfsmIRm&#10;Z0N2TdL++u6h4PHxvrf7ybRioN41lhW8LSMQxKXVDVcKrpfzYgPCeWSNrWVS8EMO9rv5bIuptiN/&#10;0ZD7SoQQdikqqL3vUildWZNBt7QdceDutjfoA+wrqXscQ7hpZRxFiTTYcGiosaNjTeV3/jAKis2h&#10;GH5vV5fdR467AtfT6fNDqdeX6fAOwtPkn+J/d6YVJKuwNpwJR0Du/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xtOwbCAAAA3AAAAA8AAAAAAAAAAAAAAAAAlwIAAGRycy9kb3du&#10;cmV2LnhtbFBLBQYAAAAABAAEAPUAAACGAwAAAAA=&#10;" path="m0,15l3,21,6,24,9,30,15,30,21,30,24,24,30,21,30,15,30,9,24,6,21,3,15,,9,3,6,6,3,9,,15xe" fillcolor="black" stroked="f">
                  <v:path arrowok="t" o:connecttype="custom" o:connectlocs="0,15;3,21;6,24;9,30;15,30;21,30;24,24;30,21;30,15;30,9;24,6;21,3;15,0;9,3;6,6;3,9;0,15" o:connectangles="0,0,0,0,0,0,0,0,0,0,0,0,0,0,0,0,0"/>
                </v:shape>
                <v:shape id="Freeform 35" o:spid="_x0000_s1059" style="position:absolute;left:6065;top:6529;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IZ6dxAAA&#10;ANwAAAAPAAAAZHJzL2Rvd25yZXYueG1sRI/disIwFITvBd8hHME7TRX8q0YRF0EQFnTF3h6aY1ts&#10;TkqTbatPv1lY2MthZr5hNrvOlKKh2hWWFUzGEQji1OqCMwW3r+NoCcJ5ZI2lZVLwIge7bb+3wVjb&#10;li/UXH0mAoRdjApy76tYSpfmZNCNbUUcvIetDfog60zqGtsAN6WcRtFcGiw4LORY0SGn9Hn9NgqS&#10;5T5p3vebOz1anlYJLrqPz7NSw0G3X4Pw1Pn/8F/7pBXMZyv4PROOgNz+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yGenc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36" o:spid="_x0000_s1060" style="position:absolute;left:6092;top:6414;width:91;height:103;visibility:visible;mso-wrap-style:square;v-text-anchor:top" coordsize="91,1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XXiwgAA&#10;ANwAAAAPAAAAZHJzL2Rvd25yZXYueG1sRI/BisJADIbvgu8wZGFvOlWWIl1HsYKLBy9WHyB0sm2x&#10;k+l2Rm3ffnMQPIY//5d86+3gWvWgPjSeDSzmCSji0tuGKwPXy2G2AhUissXWMxkYKcB2M52sMbP+&#10;yWd6FLFSAuGQoYE6xi7TOpQ1OQxz3xFL9ut7h1HGvtK2x6fAXauXSZJqhw3LhRo72tdU3oq7E8ox&#10;D/k9T8amOP0t4jgOP/4rN+bzY9h9g4o0xPfyq320BtJU3hcZEQG9+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RJdeLCAAAA3AAAAA8AAAAAAAAAAAAAAAAAlwIAAGRycy9kb3du&#10;cmV2LnhtbFBLBQYAAAAABAAEAPUAAACGAwAAAAA=&#10;" path="m0,85l24,103,46,73,79,30,91,18,73,,61,12,24,55,21,55,,85xe" fillcolor="black" stroked="f">
                  <v:path arrowok="t" o:connecttype="custom" o:connectlocs="0,85;24,103;46,73;79,30;91,18;73,0;61,12;24,55;21,55;0,85" o:connectangles="0,0,0,0,0,0,0,0,0,0"/>
                </v:shape>
                <v:shape id="Freeform 37" o:spid="_x0000_s1061" style="position:absolute;left:6092;top:6414;width:91;height:103;visibility:visible;mso-wrap-style:square;v-text-anchor:top" coordsize="30,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DK24xQAA&#10;ANwAAAAPAAAAZHJzL2Rvd25yZXYueG1sRI9Ba8JAFITvhf6H5RV6qxs9rJK6SpEUKz1I00Kvj+wz&#10;G82+Ddk1xn/fFYQeh5n5hlmuR9eKgfrQeNYwnWQgiCtvGq41/Hy/vyxAhIhssPVMGq4UYL16fFhi&#10;bvyFv2goYy0ShEOOGmyMXS5lqCw5DBPfESfv4HuHMcm+lqbHS4K7Vs6yTEmHDacFix1tLFWn8uw0&#10;zGv1WSzcfig3Vp1/j8ei2e4KrZ+fxrdXEJHG+B++tz+MBqWmcDuTjoBc/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UMrbjFAAAA3AAAAA8AAAAAAAAAAAAAAAAAlwIAAGRycy9k&#10;b3ducmV2LnhtbFBLBQYAAAAABAAEAPUAAACJAwAAAAA=&#10;" path="m0,28l8,34,15,24,26,10,30,6,24,,20,4,8,18,7,18,,28e" filled="f" strokeweight="0">
                  <v:path arrowok="t" o:connecttype="custom" o:connectlocs="0,85;24,103;46,73;79,30;91,18;73,0;61,12;24,55;21,55;0,85" o:connectangles="0,0,0,0,0,0,0,0,0,0"/>
                </v:shape>
                <v:shape id="Freeform 38" o:spid="_x0000_s1062" style="position:absolute;left:6192;top:6375;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6cZRwwAA&#10;ANwAAAAPAAAAZHJzL2Rvd25yZXYueG1sRI9Bi8IwFITvgv8hPMGbpvbQlWoUUQRBENYVe300z7bY&#10;vJQmtt399WZhYY/DzHzDrLeDqUVHrassK1jMIxDEudUVFwpuX8fZEoTzyBpry6TgmxxsN+PRGlNt&#10;e/6k7uoLESDsUlRQet+kUrq8JINubhvi4D1sa9AH2RZSt9gHuKllHEWJNFhxWCixoX1J+fP6Mgqy&#10;5S7rfu43d3r0HDcZfgyHy1mp6WTYrUB4Gvx/+K990gqSJIbfM+EIyM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6cZRwwAAANwAAAAPAAAAAAAAAAAAAAAAAJcCAABkcnMvZG93&#10;bnJldi54bWxQSwUGAAAAAAQABAD1AAAAhwMAAAAA&#10;" path="m0,15l3,21,6,24,9,30,15,30,21,30,24,24,30,21,30,15,30,9,24,6,21,3,15,,9,3,6,6,3,9,,15xe" fillcolor="black" stroked="f">
                  <v:path arrowok="t" o:connecttype="custom" o:connectlocs="0,15;3,21;6,24;9,30;15,30;21,30;24,24;30,21;30,15;30,9;24,6;21,3;15,0;9,3;6,6;3,9;0,15" o:connectangles="0,0,0,0,0,0,0,0,0,0,0,0,0,0,0,0,0"/>
                </v:shape>
                <v:shape id="Freeform 39" o:spid="_x0000_s1063" style="position:absolute;left:6234;top:6335;width:31;height:31;visibility:visible;mso-wrap-style:square;v-text-anchor:top" coordsize="31,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liZqxQAA&#10;ANwAAAAPAAAAZHJzL2Rvd25yZXYueG1sRI9Ba8JAFITvQv/D8gpepG5UjCV1lSJIFL3UlkJvj+wz&#10;Cc2+Dburxn/vCoLHYWa+YebLzjTiTM7XlhWMhgkI4sLqmksFP9/rt3cQPiBrbCyTgit5WC5eenPM&#10;tL3wF50PoRQRwj5DBVUIbSalLyoy6Ie2JY7e0TqDIUpXSu3wEuGmkeMkSaXBmuNChS2tKir+Dyej&#10;YBDyfLfP01n+a67N8a+dutlkq1T/tfv8ABGoC8/wo73RCtJ0Avcz8QjIx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6WJmrFAAAA3AAAAA8AAAAAAAAAAAAAAAAAlwIAAGRycy9k&#10;b3ducmV2LnhtbFBLBQYAAAAABAAEAPUAAACJAwAAAAA=&#10;" path="m0,16l3,22,6,25,9,31,16,31,22,31,25,25,31,22,31,16,31,10,25,7,22,4,16,,9,4,6,7,3,10,,16xe" fillcolor="black" stroked="f">
                  <v:path arrowok="t" o:connecttype="custom" o:connectlocs="0,16;3,22;6,25;9,31;16,31;22,31;25,25;31,22;31,16;31,10;25,7;22,4;16,0;9,4;6,7;3,10;0,16" o:connectangles="0,0,0,0,0,0,0,0,0,0,0,0,0,0,0,0,0"/>
                </v:shape>
                <v:shape id="Freeform 40" o:spid="_x0000_s1064" style="position:absolute;left:6274;top:6245;width:106;height:87;visibility:visible;mso-wrap-style:square;v-text-anchor:top" coordsize="106,8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XwgrxQAA&#10;ANwAAAAPAAAAZHJzL2Rvd25yZXYueG1sRI9Pa8JAFMTvgt9heYIXqRuLhJK6ihiE4s0/F2+v2Wey&#10;bfZtzK5J/PbdQqHHYWZ+w6w2g61FR603jhUs5gkI4sJpw6WCy3n/8gbCB2SNtWNS8CQPm/V4tMJM&#10;u56P1J1CKSKEfYYKqhCaTEpfVGTRz11DHL2bay2GKNtS6hb7CLe1fE2SVFo0HBcqbGhXUfF9elgF&#10;5vZ5WOZfs+vjTl2+TXPTn49PpaaTYfsOItAQ/sN/7Q+tIE2X8HsmHg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VfCCvFAAAA3AAAAA8AAAAAAAAAAAAAAAAAlwIAAGRycy9k&#10;b3ducmV2LnhtbFBLBQYAAAAABAAEAPUAAACJAwAAAAA=&#10;" path="m0,69l18,87,36,75,106,24,87,,75,9,18,51,18,54,,69xe" fillcolor="black" stroked="f">
                  <v:path arrowok="t" o:connecttype="custom" o:connectlocs="0,69;18,87;36,75;106,24;87,0;75,9;18,51;18,54;0,69" o:connectangles="0,0,0,0,0,0,0,0,0"/>
                </v:shape>
                <v:shape id="Freeform 41" o:spid="_x0000_s1065" style="position:absolute;left:6274;top:6245;width:106;height:87;visibility:visible;mso-wrap-style:square;v-text-anchor:top" coordsize="35,2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m+zCxQAA&#10;ANwAAAAPAAAAZHJzL2Rvd25yZXYueG1sRI9Pa8JAFMTvBb/D8oReim4sGEp0DSIIFuyhWsHjI/vy&#10;z+zbmN0m8dt3C4Ueh5n5DbNOR9OInjpXWVawmEcgiDOrKy4UfJ33szcQziNrbCyTggc5SDeTpzUm&#10;2g78Sf3JFyJA2CWooPS+TaR0WUkG3dy2xMHLbWfQB9kVUnc4BLhp5GsUxdJgxWGhxJZ2JWW307dR&#10;UL+01w8/5Pfcvu9H6pfHpr44pZ6n43YFwtPo/8N/7YNWEMdL+D0TjoDc/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mb7MLFAAAA3AAAAA8AAAAAAAAAAAAAAAAAlwIAAGRycy9k&#10;b3ducmV2LnhtbFBLBQYAAAAABAAEAPUAAACJAwAAAAA=&#10;" path="m0,23l6,29,12,25,35,8,29,,25,3,6,17,6,18,,23e" filled="f" strokeweight="0">
                  <v:path arrowok="t" o:connecttype="custom" o:connectlocs="0,69;18,87;36,75;106,24;88,0;76,9;18,51;18,54;0,69" o:connectangles="0,0,0,0,0,0,0,0,0"/>
                </v:shape>
                <v:shape id="Freeform 42" o:spid="_x0000_s1066" style="position:absolute;left:6395;top:6217;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mAmjxQAA&#10;ANwAAAAPAAAAZHJzL2Rvd25yZXYueG1sRI9BawIxFITvBf9DeAVvNWuFtaxGKZa2Ir24LejxsXlu&#10;FjcvYRN16683BaHHYWa+YebL3rbiTF1oHCsYjzIQxJXTDdcKfr7fn15AhIissXVMCn4pwHIxeJhj&#10;od2Ft3QuYy0ShEOBCkyMvpAyVIYshpHzxMk7uM5iTLKrpe7wkuC2lc9ZlkuLDacFg55WhqpjebIK&#10;9n583X18TU+b1mr/Nqk+TdjulBo+9q8zEJH6+B++t9daQZ7n8HcmHQ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YCaPFAAAA3AAAAA8AAAAAAAAAAAAAAAAAlwIAAGRycy9k&#10;b3ducmV2LnhtbFBLBQYAAAAABAAEAPUAAACJAwAAAAA=&#10;" path="m0,16l3,22,6,25,9,31,15,31,21,31,24,25,30,22,30,16,30,10,24,7,21,3,15,,9,3,6,7,3,10,,16xe" fillcolor="black" stroked="f">
                  <v:path arrowok="t" o:connecttype="custom" o:connectlocs="0,16;3,22;6,25;9,31;15,31;21,31;24,25;30,22;30,16;30,10;24,7;21,3;15,0;9,3;6,7;3,10;0,16" o:connectangles="0,0,0,0,0,0,0,0,0,0,0,0,0,0,0,0,0"/>
                </v:shape>
                <v:shape id="Freeform 43" o:spid="_x0000_s1067" style="position:absolute;left:6443;top:6187;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nmXJxQAA&#10;ANwAAAAPAAAAZHJzL2Rvd25yZXYueG1sRI9Ba4NAFITvgf6H5RV6i2s8mGDchJBSEAqFphKvD/dF&#10;Je5bcbdq++u7hUKPw8x8w+THxfRiotF1lhVsohgEcW11x42C8uNlvQPhPLLG3jIp+CIHx8PDKsdM&#10;25nfabr4RgQIuwwVtN4PmZSubsmgi+xAHLybHQ36IMdG6hHnADe9TOI4lQY7DgstDnRuqb5fPo2C&#10;aneqpu9r6YrbzMlQ4XZ5fntV6ulxOe1BeFr8f/ivXWgFabqF3zPhCMjD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OeZcn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44" o:spid="_x0000_s1068" style="position:absolute;left:6489;top:6118;width:112;height:75;visibility:visible;mso-wrap-style:square;v-text-anchor:top" coordsize="112,7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u+3mwwAA&#10;ANwAAAAPAAAAZHJzL2Rvd25yZXYueG1sRE/Pa8IwFL4P/B/CE7zN1CKddEYRYVDwom4wvD2at7S2&#10;ealN1nb//XIY7Pjx/d7uJ9uKgXpfO1awWiYgiEunazYKPt7fnjcgfEDW2DomBT/kYb+bPW0x127k&#10;Cw3XYEQMYZ+jgiqELpfSlxVZ9EvXEUfuy/UWQ4S9kbrHMYbbVqZJkkmLNceGCjs6VlQ212+rIH0p&#10;Lo+maT9vj3V2vqf1YWVOo1KL+XR4BRFoCv/iP3ehFWRZXBvPxCMgd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8u+3mwwAAANwAAAAPAAAAAAAAAAAAAAAAAJcCAABkcnMvZG93&#10;bnJldi54bWxQSwUGAAAAAAQABAD1AAAAhwMAAAAA&#10;" path="m0,51l12,75,69,45,112,24,99,,57,21,,51xe" fillcolor="black" stroked="f">
                  <v:path arrowok="t" o:connecttype="custom" o:connectlocs="0,51;12,75;69,45;112,24;99,0;57,21;0,51" o:connectangles="0,0,0,0,0,0,0"/>
                </v:shape>
                <v:shape id="Freeform 45" o:spid="_x0000_s1069" style="position:absolute;left:6489;top:6118;width:112;height:75;visibility:visible;mso-wrap-style:square;v-text-anchor:top" coordsize="37,2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xRv4xwAA&#10;ANwAAAAPAAAAZHJzL2Rvd25yZXYueG1sRI9Ba8JAFITvgv9heYIXqRs9BJO6iohKC/WgFcTbI/ua&#10;pM2+Ddk1Rn99t1DwOMzMN8x82ZlKtNS40rKCyTgCQZxZXXKu4PS5fZmBcB5ZY2WZFNzJwXLR780x&#10;1fbGB2qPPhcBwi5FBYX3dSqlywoy6Ma2Jg7el20M+iCbXOoGbwFuKjmNolgaLDksFFjTuqDs53g1&#10;Ckb7alUn2emSz9qP3X5z/X4/7x5KDQfd6hWEp84/w//tN60gjhP4OxOOgFz8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cUb+McAAADcAAAADwAAAAAAAAAAAAAAAACXAgAAZHJz&#10;L2Rvd25yZXYueG1sUEsFBgAAAAAEAAQA9QAAAIsDAAAAAA==&#10;" path="m0,17l4,25,23,15,37,8,33,,19,7,,17e" filled="f" strokeweight="0">
                  <v:path arrowok="t" o:connecttype="custom" o:connectlocs="0,51;12,75;70,45;112,24;100,0;58,21;0,51" o:connectangles="0,0,0,0,0,0,0"/>
                </v:shape>
                <v:shape id="Freeform 46" o:spid="_x0000_s1070" style="position:absolute;left:6619;top:6093;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5KKRwwAA&#10;ANwAAAAPAAAAZHJzL2Rvd25yZXYueG1sRE/Pa8IwFL4P9j+EN/A2UxVUalMZE92QXewGenw0b01Z&#10;8xKaqN3+enMYePz4fhfrwXbiQn1oHSuYjDMQxLXTLTcKvj63z0sQISJr7ByTgl8KsC4fHwrMtbvy&#10;gS5VbEQK4ZCjAhOjz6UMtSGLYew8ceK+XW8xJtg3Uvd4TeG2k9Msm0uLLacGg55eDdU/1dkqOPnJ&#10;33H3sTjvO6v9Zla/mXA4KjV6Gl5WICIN8S7+d79rBfNFmp/OpCMgy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K5KKRwwAAANwAAAAPAAAAAAAAAAAAAAAAAJcCAABkcnMvZG93&#10;bnJldi54bWxQSwUGAAAAAAQABAD1AAAAhwMAAAAA&#10;" path="m0,16l3,22,6,25,9,31,15,31,21,31,24,25,30,22,30,16,30,9,24,6,21,3,15,,9,3,6,6,3,9,,16xe" fillcolor="black" stroked="f">
                  <v:path arrowok="t" o:connecttype="custom" o:connectlocs="0,16;3,22;6,25;9,31;15,31;21,31;24,25;30,22;30,16;30,9;24,6;21,3;15,0;9,3;6,6;3,9;0,16" o:connectangles="0,0,0,0,0,0,0,0,0,0,0,0,0,0,0,0,0"/>
                </v:shape>
                <v:shape id="Freeform 47" o:spid="_x0000_s1071" style="position:absolute;left:6670;top:6072;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4s77xAAA&#10;ANwAAAAPAAAAZHJzL2Rvd25yZXYueG1sRI9Pi8IwFMTvwn6H8Bb2pqkeVKppEZcFQVjwD/b6aJ5t&#10;sXkpTWy7++mNIHgcZuY3zDodTC06al1lWcF0EoEgzq2uuFBwPv2MlyCcR9ZYWyYFf+QgTT5Ga4y1&#10;7flA3dEXIkDYxaig9L6JpXR5SQbdxDbEwbva1qAPsi2kbrEPcFPLWRTNpcGKw0KJDW1Lym/Hu1GQ&#10;LTdZ9385u92151mT4WL4/t0r9fU5bFYgPA3+HX61d1rBfDGF55lwBGTy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uLO+8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48" o:spid="_x0000_s1072" style="position:absolute;left:6719;top:6015;width:115;height:66;visibility:visible;mso-wrap-style:square;v-text-anchor:top" coordsize="115,6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3T7xxwAA&#10;ANwAAAAPAAAAZHJzL2Rvd25yZXYueG1sRI9ba8JAFITfC/6H5Qh9EbOpD16iq9hSaaG04O39mD0m&#10;wezZkN3E1F/vFoQ+DjPzDbNYdaYULdWusKzgJYpBEKdWF5wpOOw3wykI55E1lpZJwS85WC17TwtM&#10;tL3yltqdz0SAsEtQQe59lUjp0pwMushWxME729qgD7LOpK7xGuCmlKM4HkuDBYeFHCt6yym97Bqj&#10;YHI5ttkPfmzeb6cv479n7WszOCv13O/WcxCeOv8ffrQ/tYLxZAR/Z8IRkMs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J90+8ccAAADcAAAADwAAAAAAAAAAAAAAAACXAgAAZHJz&#10;L2Rvd25yZXYueG1sUEsFBgAAAAAEAAQA9QAAAIsDAAAAAA==&#10;" path="m0,42l12,66,115,24,102,,51,21,,42xe" fillcolor="black" stroked="f">
                  <v:path arrowok="t" o:connecttype="custom" o:connectlocs="0,42;12,66;115,24;102,0;51,21;0,42" o:connectangles="0,0,0,0,0,0"/>
                </v:shape>
                <v:shape id="Freeform 49" o:spid="_x0000_s1073" style="position:absolute;left:6719;top:6015;width:115;height:66;visibility:visible;mso-wrap-style:square;v-text-anchor:top" coordsize="38,2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NGbixgAA&#10;ANwAAAAPAAAAZHJzL2Rvd25yZXYueG1sRI9La8MwEITvhfwHsYXcGrk2zcOJYkJwaE6FPCg9LtbG&#10;NrFWxlIc599HhUKPw8x8w6yywTSip87VlhW8TyIQxIXVNZcKzqfd2xyE88gaG8uk4EEOsvXoZYWp&#10;tnc+UH/0pQgQdikqqLxvUyldUZFBN7EtcfAutjPog+xKqTu8B7hpZBxFU2mw5rBQYUvbiorr8WYU&#10;fF0Xp5u5fG5381wmSa7jH/nxrdT4ddgsQXga/H/4r73XCqazBH7PhCMg10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2NGbixgAAANwAAAAPAAAAAAAAAAAAAAAAAJcCAABkcnMv&#10;ZG93bnJldi54bWxQSwUGAAAAAAQABAD1AAAAigMAAAAA&#10;" path="m0,14l4,22,38,8,34,,17,7,,14e" filled="f" strokeweight="0">
                  <v:path arrowok="t" o:connecttype="custom" o:connectlocs="0,42;12,66;115,24;103,0;51,21;0,42" o:connectangles="0,0,0,0,0,0"/>
                </v:shape>
                <v:shape id="Freeform 50" o:spid="_x0000_s1074" style="position:absolute;left:6852;top:5997;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lW1jxQAA&#10;ANwAAAAPAAAAZHJzL2Rvd25yZXYueG1sRI9Ba8JAFITvBf/D8oTe6sYgRqKrBIsgCIWm0lwf2WcS&#10;zL4N2W2S+uu7hUKPw8x8w+wOk2nFQL1rLCtYLiIQxKXVDVcKrh+nlw0I55E1tpZJwTc5OOxnTztM&#10;tR35nYbcVyJA2KWooPa+S6V0ZU0G3cJ2xMG72d6gD7KvpO5xDHDTyjiK1tJgw2Ghxo6ONZX3/Mso&#10;KDZZMTw+r+58GznuCkym17eLUs/zKduC8DT5//Bf+6wVrJMV/J4JR0D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aVbWP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51" o:spid="_x0000_s1075" style="position:absolute;left:6906;top:5975;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kwEJxQAA&#10;ANwAAAAPAAAAZHJzL2Rvd25yZXYueG1sRI9BawIxFITvQv9DeAVvmlWpW1ajFMW2FC9aQY+PzXOz&#10;dPMSNlG3/fVNoeBxmJlvmPmys424UhtqxwpGwwwEcel0zZWCw+dm8AwiRGSNjWNS8E0BlouH3hwL&#10;7W68o+s+ViJBOBSowMToCylDachiGDpPnLyzay3GJNtK6hZvCW4bOc6yqbRYc1ow6GllqPzaX6yC&#10;kx/9HF+3+eWjsdqvJ+WbCbujUv3H7mUGIlIX7+H/9rtWMM2f4O9MOgJy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qTAQnFAAAA3AAAAA8AAAAAAAAAAAAAAAAAlwIAAGRycy9k&#10;b3ducmV2LnhtbFBLBQYAAAAABAAEAPUAAACJAwAAAAA=&#10;" path="m0,15l3,22,6,25,9,31,15,31,21,31,24,25,30,22,30,15,30,9,24,6,21,3,15,,9,3,6,6,3,9,,15xe" fillcolor="black" stroked="f">
                  <v:path arrowok="t" o:connecttype="custom" o:connectlocs="0,15;3,22;6,25;9,31;15,31;21,31;24,25;30,22;30,15;30,9;24,6;21,3;15,0;9,3;6,6;3,9;0,15" o:connectangles="0,0,0,0,0,0,0,0,0,0,0,0,0,0,0,0,0"/>
                </v:shape>
                <v:shape id="Freeform 52" o:spid="_x0000_s1076" style="position:absolute;left:6961;top:5933;width:112;height:57;visibility:visible;mso-wrap-style:square;v-text-anchor:top" coordsize="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yb9EwwAA&#10;ANwAAAAPAAAAZHJzL2Rvd25yZXYueG1sRI/NasMwEITvhb6D2EJvjexC3eBGCa3rQK918gBba/2D&#10;rZWx5J+8fVQI5DjMzDfM7rCaXsw0utaygngTgSAurW65VnA+HV+2IJxH1thbJgUXcnDYPz7sMNV2&#10;4V+aC1+LAGGXooLG+yGV0pUNGXQbOxAHr7KjQR/kWEs94hLgppevUZRIgy2HhQYHyhoqu2IyCqa8&#10;ymwRR9/+Kz+9bWXV/3XHWKnnp/XzA4Sn1d/Dt/aPVpC8J/B/JhwBub8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eyb9EwwAAANwAAAAPAAAAAAAAAAAAAAAAAJcCAABkcnMvZG93&#10;bnJldi54bWxQSwUGAAAAAAQABAD1AAAAhwMAAAAA&#10;" path="m0,33l6,57,112,24,106,,63,12,,33xe" fillcolor="black" stroked="f">
                  <v:path arrowok="t" o:connecttype="custom" o:connectlocs="0,33;6,57;112,24;106,0;63,12;0,33" o:connectangles="0,0,0,0,0,0"/>
                </v:shape>
                <v:shape id="Freeform 53" o:spid="_x0000_s1077" style="position:absolute;left:6961;top:5933;width:112;height:57;visibility:visible;mso-wrap-style:square;v-text-anchor:top" coordsize="37,1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ISHAwgAA&#10;ANwAAAAPAAAAZHJzL2Rvd25yZXYueG1sRI9BSwMxFITvBf9DeIK3NqtIW9ZmFxEF8aTb9v7cvCbb&#10;bl6WJLbx3xtB8DjMzDfMps1uFGcKcfCs4HZRgSDuvR7YKNhtX+ZrEDEhaxw9k4JvitA2V7MN1tpf&#10;+IPOXTKiQDjWqMCmNNVSxt6Sw7jwE3HxDj44TEUGI3XAS4G7Ud5V1VI6HLgsWJzoyVJ/6r5coRzv&#10;8/7zYJ/D+5vL3S6YMO6NUjfX+fEBRKKc/sN/7VetYLlawe+ZcgRk8w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4hIcDCAAAA3AAAAA8AAAAAAAAAAAAAAAAAlwIAAGRycy9kb3du&#10;cmV2LnhtbFBLBQYAAAAABAAEAPUAAACGAwAAAAA=&#10;" path="m0,11l2,19,37,8,35,,21,4,,11e" filled="f" strokeweight="0">
                  <v:path arrowok="t" o:connecttype="custom" o:connectlocs="0,33;6,57;112,24;106,0;64,12;0,33" o:connectangles="0,0,0,0,0,0"/>
                </v:shape>
                <v:shape id="Freeform 54" o:spid="_x0000_s1078" style="position:absolute;left:7094;top:5918;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2GdmwAAA&#10;ANwAAAAPAAAAZHJzL2Rvd25yZXYueG1sRE9Ni8IwEL0v+B/CCN7WVA8q1SiiCIKwoBZ7HZqxLTaT&#10;0sS2+us3B8Hj432vNr2pREuNKy0rmIwjEMSZ1SXnCpLr4XcBwnlkjZVlUvAiB5v14GeFsbYdn6m9&#10;+FyEEHYxKii8r2MpXVaQQTe2NXHg7rYx6ANscqkb7EK4qeQ0imbSYMmhocCadgVlj8vTKEgX27R9&#10;3xJ3vHc8rVOc9/u/k1KjYb9dgvDU+6/44z5qBbN5WBvOhCMg1/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n2GdmwAAAANwAAAAPAAAAAAAAAAAAAAAAAJcCAABkcnMvZG93bnJl&#10;di54bWxQSwUGAAAAAAQABAD1AAAAhAMAAAAA&#10;" path="m0,15l3,21,6,24,9,30,15,30,21,30,24,24,30,21,30,15,30,9,24,6,21,3,15,,9,3,6,6,3,9,,15xe" fillcolor="black" stroked="f">
                  <v:path arrowok="t" o:connecttype="custom" o:connectlocs="0,15;3,21;6,24;9,30;15,30;21,30;24,24;30,21;30,15;30,9;24,6;21,3;15,0;9,3;6,6;3,9;0,15" o:connectangles="0,0,0,0,0,0,0,0,0,0,0,0,0,0,0,0,0"/>
                </v:shape>
                <v:shape id="Freeform 55" o:spid="_x0000_s1079" style="position:absolute;left:7148;top:5903;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Ptl4xAAA&#10;ANwAAAAPAAAAZHJzL2Rvd25yZXYueG1sRI9Ra8JAEITfBf/DsQXf9NIW1KaeIoVSg0/G/oA1t03S&#10;ZvdC7qrRX+8Jgo/D7Hyzs1j13Kgjdb52YuB5koAiKZytpTTwvf8cz0H5gGKxcUIGzuRhtRwOFpha&#10;d5IdHfNQqggRn6KBKoQ21doXFTH6iWtJovfjOsYQZVdq2+EpwrnRL0ky1Yy1xIYKW/qoqPjL/zm+&#10;kbWHfvubfR02l9nrOd8x+4yNGT3163dQgfrwOL6nN9bAdPYGtzGRAHp5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z7ZeMQAAADcAAAADwAAAAAAAAAAAAAAAACXAgAAZHJzL2Rv&#10;d25yZXYueG1sUEsFBgAAAAAEAAQA9QAAAIgDAAAAAA==&#10;" path="m0,15l3,21,6,24,9,30,15,30,22,30,25,24,31,21,31,15,31,9,25,6,22,3,15,,9,3,6,6,3,9,,15xe" fillcolor="black" stroked="f">
                  <v:path arrowok="t" o:connecttype="custom" o:connectlocs="0,15;3,21;6,24;9,30;15,30;22,30;25,24;31,21;31,15;31,9;25,6;22,3;15,0;9,3;6,6;3,9;0,15" o:connectangles="0,0,0,0,0,0,0,0,0,0,0,0,0,0,0,0,0"/>
                </v:shape>
                <v:shape id="Freeform 56" o:spid="_x0000_s1080" style="position:absolute;left:7203;top:5866;width:112;height:52;visibility:visible;mso-wrap-style:square;v-text-anchor:top" coordsize="112,5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BJDVwgAA&#10;ANwAAAAPAAAAZHJzL2Rvd25yZXYueG1sRE/Pa8IwFL4P/B/CE7zNRMeKq6ZFhIE4KNPtstujebbF&#10;5qU0sbb//XIY7Pjx/d7lo23FQL1vHGtYLRUI4tKZhisN31/vzxsQPiAbbB2Thok85NnsaYepcQ8+&#10;03AJlYgh7FPUUIfQpVL6siaLfuk64shdXW8xRNhX0vT4iOG2lWulEmmx4dhQY0eHmsrb5W41nPbn&#10;4V7wx2vxhteX5Oeopk9103oxH/dbEIHG8C/+cx+NhmQT58cz8QjI7B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8EkNXCAAAA3AAAAA8AAAAAAAAAAAAAAAAAlwIAAGRycy9kb3du&#10;cmV2LnhtbFBLBQYAAAAABAAEAPUAAACGAwAAAAA=&#10;" path="m0,28l6,52,112,25,106,,94,3,,28xe" fillcolor="black" stroked="f">
                  <v:path arrowok="t" o:connecttype="custom" o:connectlocs="0,28;6,52;112,25;106,0;94,3;0,28" o:connectangles="0,0,0,0,0,0"/>
                </v:shape>
                <v:shape id="Freeform 57" o:spid="_x0000_s1081" style="position:absolute;left:7203;top:5866;width:112;height:52;visibility:visible;mso-wrap-style:square;v-text-anchor:top" coordsize="37,1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NhAFwwAA&#10;ANwAAAAPAAAAZHJzL2Rvd25yZXYueG1sRI9Pi8IwFMTvwn6H8Bb2pqkeilSjFHHZsosH/4DXZ/NM&#10;i81LaaJ2v70RBI/DzPyGmS9724gbdb52rGA8SkAQl07XbBQc9t/DKQgfkDU2jknBP3lYLj4Gc8y0&#10;u/OWbrtgRISwz1BBFUKbSenLiiz6kWuJo3d2ncUQZWek7vAe4baRkyRJpcWa40KFLa0qKi+7q1Ww&#10;D7T+M6fUnNMit5vf/Odgi6NSX599PgMRqA/v8KtdaAXpdAzPM/EIyM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8NhAFwwAAANwAAAAPAAAAAAAAAAAAAAAAAJcCAABkcnMvZG93&#10;bnJldi54bWxQSwUGAAAAAAQABAD1AAAAhwMAAAAA&#10;" path="m0,9l2,17,37,8,35,,31,1,,9e" filled="f" strokeweight="0">
                  <v:path arrowok="t" o:connecttype="custom" o:connectlocs="0,28;6,52;112,24;106,0;94,3;0,28" o:connectangles="0,0,0,0,0,0"/>
                </v:shape>
                <v:shape id="Freeform 58" o:spid="_x0000_s1082" style="position:absolute;left:7339;top:5857;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r+laxgAA&#10;ANwAAAAPAAAAZHJzL2Rvd25yZXYueG1sRI9PawIxFMTvgt8hPKE3zWrBytasiGJbpBf/gD0+Nq+b&#10;pZuXsInrtp++EQo9DjPzG2a56m0jOmpD7VjBdJKBIC6drrlScD7txgsQISJrbByTgm8KsCqGgyXm&#10;2t34QN0xViJBOOSowMTocylDachimDhPnLxP11qMSbaV1C3eEtw2cpZlc2mx5rRg0NPGUPl1vFoF&#10;H376c3l5f7ruG6v99rF8NeFwUeph1K+fQUTq43/4r/2mFcwXM7ifSUdAF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gr+laxgAAANwAAAAPAAAAAAAAAAAAAAAAAJcCAABkcnMv&#10;ZG93bnJldi54bWxQSwUGAAAAAAQABAD1AAAAigMAAAAA&#10;" path="m0,15l3,21,6,25,9,31,15,31,21,31,24,25,30,21,30,15,30,9,24,6,21,3,15,,9,3,6,6,3,9,,15xe" fillcolor="black" stroked="f">
                  <v:path arrowok="t" o:connecttype="custom" o:connectlocs="0,15;3,21;6,25;9,31;15,31;21,31;24,25;30,21;30,15;30,9;24,6;21,3;15,0;9,3;6,6;3,9;0,15" o:connectangles="0,0,0,0,0,0,0,0,0,0,0,0,0,0,0,0,0"/>
                </v:shape>
                <v:shape id="Freeform 59" o:spid="_x0000_s1083" style="position:absolute;left:7397;top:5845;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qYUwxQAA&#10;ANwAAAAPAAAAZHJzL2Rvd25yZXYueG1sRI9Ba8JAFITvhf6H5RV6azZa0JC6iigFoVCohub6yD6T&#10;YPbtkt0mqb/eLRQ8DjPzDbPaTKYTA/W+taxglqQgiCurW64VFKf3lwyED8gaO8uk4Jc8bNaPDyvM&#10;tR35i4ZjqEWEsM9RQROCy6X0VUMGfWIdcfTOtjcYouxrqXscI9x0cp6mC2mw5bjQoKNdQ9Xl+GMU&#10;lNm2HK7fhT+cR567EpfT/vNDqeenafsGItAU7uH/9kErWGSv8HcmHgG5v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yphTD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60" o:spid="_x0000_s1084" style="position:absolute;left:7451;top:5818;width:115;height:45;visibility:visible;mso-wrap-style:square;v-text-anchor:top" coordsize="11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d9xAAA&#10;ANwAAAAPAAAAZHJzL2Rvd25yZXYueG1sRI9Ba8JAFITvQv/D8gq9mY2lSEizSmkR0pux2vMz+0xC&#10;s2/T7Nas/94VhB6HmfmGKdbB9OJMo+ssK1gkKQji2uqOGwX7r808A+E8ssbeMim4kIP16mFWYK7t&#10;xBWdd74REcIuRwWt90MupatbMugSOxBH72RHgz7KsZF6xCnCTS+f03QpDXYcF1oc6L2l+mf3ZxR8&#10;lh+XMBz58F2mm+ZX1lW22Aalnh7D2ysIT8H/h+/tUitYZi9wOxOPgFxd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01/nfcQAAADcAAAADwAAAAAAAAAAAAAAAACXAgAAZHJzL2Rv&#10;d25yZXYueG1sUEsFBgAAAAAEAAQA9QAAAIgDAAAAAA==&#10;" path="m0,21l6,45,45,36,115,24,109,,39,12,,21xe" fillcolor="black" stroked="f">
                  <v:path arrowok="t" o:connecttype="custom" o:connectlocs="0,21;6,45;45,36;115,24;109,0;39,12;0,21" o:connectangles="0,0,0,0,0,0,0"/>
                </v:shape>
                <v:shape id="Freeform 61" o:spid="_x0000_s1085" style="position:absolute;left:7451;top:5818;width:115;height:45;visibility:visible;mso-wrap-style:square;v-text-anchor:top" coordsize="38,1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CZrHxAAA&#10;ANwAAAAPAAAAZHJzL2Rvd25yZXYueG1sRI/disIwFITvBd8hHME7TRX/6BpFREEQFlZl8fJsc2y7&#10;NicliVrf3iwseDnMzDfMfNmYStzJ+dKygkE/AUGcWV1yruB03PZmIHxA1lhZJgVP8rBctFtzTLV9&#10;8BfdDyEXEcI+RQVFCHUqpc8KMuj7tiaO3sU6gyFKl0vt8BHhppLDJJlIgyXHhQJrWheUXQ83o+Ds&#10;qs/RaHu+bPDn9iu/986EeqpUt9OsPkAEasI7/N/eaQWT2Rj+zsQjIBc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Qmax8QAAADcAAAADwAAAAAAAAAAAAAAAACXAgAAZHJzL2Rv&#10;d25yZXYueG1sUEsFBgAAAAAEAAQA9QAAAIgDAAAAAA==&#10;" path="m0,7l2,15,15,12,38,8,36,,13,4,,7e" filled="f" strokeweight="0">
                  <v:path arrowok="t" o:connecttype="custom" o:connectlocs="0,21;6,45;45,36;115,24;109,0;39,12;0,21" o:connectangles="0,0,0,0,0,0,0"/>
                </v:shape>
                <v:shape id="Freeform 62" o:spid="_x0000_s1086" style="position:absolute;left:7590;top:5809;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3iaoxAAA&#10;ANwAAAAPAAAAZHJzL2Rvd25yZXYueG1sRI9Pi8IwFMTvgt8hPMGbpnqopWsUURYEYcE/bK+P5tkW&#10;m5fSZNvqp98sLHgcZuY3zHo7mFp01LrKsoLFPAJBnFtdcaHgdv2cJSCcR9ZYWyYFT3Kw3YxHa0y1&#10;7flM3cUXIkDYpaig9L5JpXR5SQbd3DbEwbvb1qAPsi2kbrEPcFPLZRTF0mDFYaHEhvYl5Y/Lj1GQ&#10;Jbuse33f3PHe87LJcDUcvk5KTSfD7gOEp8G/w//to1YQJzH8nQlHQG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zN4mqM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63" o:spid="_x0000_s1087" style="position:absolute;left:7648;top:5800;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oMzxAAA&#10;ANwAAAAPAAAAZHJzL2Rvd25yZXYueG1sRI9Bi8IwFITvwv6H8Bb2pqketHSNIi4LgiCoxV4fzbMt&#10;27yUJrZdf70RBI/DzHzDLNeDqUVHrassK5hOIhDEudUVFwrS8+84BuE8ssbaMin4Jwfr1cdoiYm2&#10;PR+pO/lCBAi7BBWU3jeJlC4vyaCb2IY4eFfbGvRBtoXULfYBbmo5i6K5NFhxWCixoW1J+d/pZhRk&#10;8Sbr7pfU7a49z5oMF8PPYa/U1+ew+QbhafDv8Ku90wrm8QKeZ8IRkKs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5KDM8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64" o:spid="_x0000_s1088" style="position:absolute;left:7705;top:5785;width:112;height:36;visibility:visible;mso-wrap-style:square;v-text-anchor:top" coordsize="112,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zP2WwwAA&#10;ANwAAAAPAAAAZHJzL2Rvd25yZXYueG1sRE9Na4NAEL0H+h+WKeQW1wYiYt2EUmgo9JCopb1O3Ima&#10;urPibo3599lDocfH+853s+nFRKPrLCt4imIQxLXVHTcKPqu3VQrCeWSNvWVScCMHu+3DIsdM2ysX&#10;NJW+ESGEXYYKWu+HTEpXt2TQRXYgDtzZjgZ9gGMj9YjXEG56uY7jRBrsODS0ONBrS/VP+WsUdPPX&#10;BqvTdKbvYv9RXQ7r4ljulVo+zi/PIDzN/l/8537XCpI0rA1nwhGQ2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zP2WwwAAANwAAAAPAAAAAAAAAAAAAAAAAJcCAABkcnMvZG93&#10;bnJldi54bWxQSwUGAAAAAAQABAD1AAAAhwMAAAAA&#10;" path="m0,12l0,36,112,24,106,,82,3,,12xe" fillcolor="black" stroked="f">
                  <v:path arrowok="t" o:connecttype="custom" o:connectlocs="0,12;0,36;112,24;106,0;82,3;0,12" o:connectangles="0,0,0,0,0,0"/>
                </v:shape>
                <v:shape id="Freeform 65" o:spid="_x0000_s1089" style="position:absolute;left:7705;top:5785;width:112;height:36;visibility:visible;mso-wrap-style:square;v-text-anchor:top" coordsize="37,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mH1kxwAA&#10;ANwAAAAPAAAAZHJzL2Rvd25yZXYueG1sRI/dasJAFITvBd9hOULvzKZW1KZZRQSptCJUW+jlafbk&#10;B7NnY3bV+PbdQsHLYWa+YdJFZ2pxodZVlhU8RjEI4szqigsFn4f1cAbCeWSNtWVScCMHi3m/l2Ki&#10;7ZU/6LL3hQgQdgkqKL1vEildVpJBF9mGOHi5bQ36INtC6havAW5qOYrjiTRYcVgosaFVSdlxfzYK&#10;vm917L7exrtDnk3l+f3naXuqXpV6GHTLFxCeOn8P/7c3WsFk9gx/Z8IRkPN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ph9ZMcAAADcAAAADwAAAAAAAAAAAAAAAACXAgAAZHJz&#10;L2Rvd25yZXYueG1sUEsFBgAAAAAEAAQA9QAAAIsDAAAAAA==&#10;" path="m0,4l0,12,37,8,35,,27,1,,4e" filled="f" strokeweight="0">
                  <v:path arrowok="t" o:connecttype="custom" o:connectlocs="0,12;0,36;112,24;106,0;82,3;0,12" o:connectangles="0,0,0,0,0,0"/>
                </v:shape>
                <v:shape id="Freeform 66" o:spid="_x0000_s1090" style="position:absolute;left:7841;top:5779;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CJYfxAAA&#10;ANwAAAAPAAAAZHJzL2Rvd25yZXYueG1sRI/BTsJAEIbvJrzDZki8yVZNECsLMSZGGk8UHmDoDm2x&#10;M9t0Vyg+vXMw8Tj55//mm+V65M6caYhtEAf3swwMSRV8K7WD/e79bgEmJhSPXRBycKUI69XkZom5&#10;DxfZ0rlMtVGIxBwdNCn1ubWxaogxzkJPotkxDIxJx6G2fsCLwrmzD1k2t4yt6IUGe3prqPoqv1k1&#10;iv4wfp6Kj8Pm5+nxWm6ZY8HO3U7H1xcwicb0v/zX3ngH82fV12eUAHb1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giWH8QAAADcAAAADwAAAAAAAAAAAAAAAACXAgAAZHJzL2Rv&#10;d25yZXYueG1sUEsFBgAAAAAEAAQA9QAAAIgDAAAAAA==&#10;" path="m0,15l3,21,6,24,9,30,16,30,22,30,25,24,31,21,31,15,31,9,25,6,22,3,16,,9,3,6,6,3,9,,15xe" fillcolor="black" stroked="f">
                  <v:path arrowok="t" o:connecttype="custom" o:connectlocs="0,15;3,21;6,24;9,30;16,30;22,30;25,24;31,21;31,15;31,9;25,6;22,3;16,0;9,3;6,6;3,9;0,15" o:connectangles="0,0,0,0,0,0,0,0,0,0,0,0,0,0,0,0,0"/>
                </v:shape>
                <v:shape id="Freeform 67" o:spid="_x0000_s1091" style="position:absolute;left:7890;top:5776;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7igBxQAA&#10;ANwAAAAPAAAAZHJzL2Rvd25yZXYueG1sRI9Ba4NAFITvgf6H5QV6S1Y9pInNRqSlECgUmki9PtwX&#10;lbhvxd2q7a/vFgI5DjPzDbPPZtOJkQbXWlYQryMQxJXVLdcKivPbagvCeWSNnWVS8EMOssPDYo+p&#10;thN/0njytQgQdikqaLzvUyld1ZBBt7Y9cfAudjDogxxqqQecAtx0MomijTTYclhosKeXhqrr6dso&#10;KLd5Of5+Fe54mTjpS3yaXz/elXpczvkzCE+zv4dv7aNWsNnF8H8mHAF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buKAH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68" o:spid="_x0000_s1092" style="position:absolute;left:8047;top:5712;width:148;height:145;visibility:visible;mso-wrap-style:square;v-text-anchor:top" coordsize="148,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wwxMxAAA&#10;ANwAAAAPAAAAZHJzL2Rvd25yZXYueG1sRI/RasJAFETfhf7Dcgt9M5taUBtdpRgCRYqg6Qdcs7dJ&#10;aPZu2F2T9O/dQqGPw8ycYbb7yXRiIOdbywqekxQEcWV1y7WCz7KYr0H4gKyxs0wKfsjDfvcw22Km&#10;7chnGi6hFhHCPkMFTQh9JqWvGjLoE9sTR+/LOoMhSldL7XCMcNPJRZoupcGW40KDPR0aqr4vN6Pg&#10;g1pfnMbcveTnMr/Wq6PLR1Tq6XF624AINIX/8F/7XStYvi7g90w8AnJ3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cMMTMQAAADcAAAADwAAAAAAAAAAAAAAAACXAgAAZHJzL2Rv&#10;d25yZXYueG1sUEsFBgAAAAAEAAQA9QAAAIgDAAAAAA==&#10;" path="m148,67l0,,6,145,148,67xe" fillcolor="black" stroked="f">
                  <v:path arrowok="t" o:connecttype="custom" o:connectlocs="148,67;0,0;6,145;148,67" o:connectangles="0,0,0,0"/>
                </v:shape>
                <v:shape id="Freeform 69" o:spid="_x0000_s1093" style="position:absolute;left:8047;top:5712;width:148;height:145;visibility:visible;mso-wrap-style:square;v-text-anchor:top" coordsize="49,4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" path="m49,22l0,,2,48,49,22e" filled="f" strokeweight="0">
                  <v:path arrowok="t" o:connecttype="custom" o:connectlocs="148,66;0,0;6,145;148,66" o:connectangles="0,0,0,0"/>
                </v:shape>
                <v:shape id="Freeform 70" o:spid="_x0000_s1094" style="position:absolute;left:7902;top:5718;width:148;height:145;visibility:visible;mso-wrap-style:square;v-text-anchor:top" coordsize="148,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ZjGjxAAA&#10;ANwAAAAPAAAAZHJzL2Rvd25yZXYueG1sRI/dasJAFITvC32H5Qje6cYf1EZXKQZBighqH+CYPU1C&#10;s2fD7mri23cFoZfDzHzDrDadqcWdnK8sKxgNExDEudUVFwq+L7vBAoQPyBpry6TgQR426/e3Faba&#10;tnyi+zkUIkLYp6igDKFJpfR5SQb90DbE0fuxzmCI0hVSO2wj3NRynCQzabDiuFBiQ9uS8t/zzSg4&#10;UOV3xzZzk+x0ya7F/MtlLSrV73WfSxCBuvAffrX3WsHsYwrPM/EIyP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WYxo8QAAADcAAAADwAAAAAAAAAAAAAAAACXAgAAZHJzL2Rv&#10;d25yZXYueG1sUEsFBgAAAAAEAAQA9QAAAIgDAAAAAA==&#10;" path="m148,67l0,,6,145,148,67xe" fillcolor="black" stroked="f">
                  <v:path arrowok="t" o:connecttype="custom" o:connectlocs="148,67;0,0;6,145;148,67" o:connectangles="0,0,0,0"/>
                </v:shape>
                <v:shape id="Freeform 71" o:spid="_x0000_s1095" style="position:absolute;left:7902;top:5718;width:148;height:145;visibility:visible;mso-wrap-style:square;v-text-anchor:top" coordsize="49,4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7lKwwAA&#10;ANwAAAAPAAAAZHJzL2Rvd25yZXYueG1sRI9Pi8IwFMTvgt8hPGEvounuomg1lu1CoVf/gB4fzbMt&#10;Ni+lyWr2228WBI/DzPyG2WbBdOJOg2stK3ifJyCIK6tbrhWcjsVsBcJ5ZI2dZVLwSw6y3Xi0xVTb&#10;B+/pfvC1iBB2KSpovO9TKV3VkEE3tz1x9K52MOijHGqpB3xEuOnkR5IspcGW40KDPX03VN0OP0YB&#10;f5799HREMi1eylWdhzwpglJvk/C1AeEp+Ff42S61guV6Af9n4hGQu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w7lKwwAAANwAAAAPAAAAAAAAAAAAAAAAAJcCAABkcnMvZG93&#10;bnJldi54bWxQSwUGAAAAAAQABAD1AAAAhwMAAAAA&#10;" path="m49,22l0,,2,48,49,22e" filled="f" strokeweight="0">
                  <v:path arrowok="t" o:connecttype="custom" o:connectlocs="148,66;0,0;6,145;148,66" o:connectangles="0,0,0,0"/>
                </v:shape>
                <v:shape id="Freeform 72" o:spid="_x0000_s1096" style="position:absolute;left:5986;top:6635;width:43;height:112;visibility:visible;mso-wrap-style:square;v-text-anchor:top" coordsize="43,1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IGlIxgAA&#10;ANwAAAAPAAAAZHJzL2Rvd25yZXYueG1sRI9Ba8JAFITvhf6H5Qm91Y09BI2uogVBwSqx0l5fs89s&#10;aPZtml01/ntXEHocZuYbZjLrbC3O1PrKsYJBPwFBXDhdcang8Ll8HYLwAVlj7ZgUXMnDbPr8NMFM&#10;uwvndN6HUkQI+wwVmBCaTEpfGLLo+64hjt7RtRZDlG0pdYuXCLe1fEuSVFqsOC4YbOjdUPG7P1kF&#10;m6/lx485Lr7/NoPTWu62+Tad50q99Lr5GESgLvyHH+2VVpCOUrifiUdATm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9IGlIxgAAANwAAAAPAAAAAAAAAAAAAAAAAJcCAABkcnMv&#10;ZG93bnJldi54bWxQSwUGAAAAAAQABAD1AAAAigMAAAAA&#10;" path="m18,112l43,112,40,67,40,64,30,18,24,,,6,6,24,15,70,18,112xe" fillcolor="black" stroked="f">
                  <v:path arrowok="t" o:connecttype="custom" o:connectlocs="18,112;43,112;40,67;40,64;30,18;24,0;0,6;6,24;15,70;18,112" o:connectangles="0,0,0,0,0,0,0,0,0,0"/>
                </v:shape>
                <v:shape id="Freeform 73" o:spid="_x0000_s1097" style="position:absolute;left:5986;top:6635;width:43;height:112;visibility:visible;mso-wrap-style:square;v-text-anchor:top" coordsize="14,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uYpqxQAA&#10;ANwAAAAPAAAAZHJzL2Rvd25yZXYueG1sRI9Ba8JAFITvBf/D8oReRDf2kLTRVbTQKvRiU8HrI/ua&#10;Dc2+TbNrjP/eLQg9DjPzDbNcD7YRPXW+dqxgPktAEJdO11wpOH69TZ9B+ICssXFMCq7kYb0aPSwx&#10;1+7Cn9QXoRIRwj5HBSaENpfSl4Ys+plriaP37TqLIcqukrrDS4TbRj4lSSot1hwXDLb0aqj8Kc5W&#10;wXm3/ciaU9/+ppP3g3EZbssiVepxPGwWIAIN4T98b++1gvQlg78z8QjI1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25imrFAAAA3AAAAA8AAAAAAAAAAAAAAAAAlwIAAGRycy9k&#10;b3ducmV2LnhtbFBLBQYAAAAABAAEAPUAAACJAwAAAAA=&#10;" path="m6,37l14,37,13,22,13,21,10,6,8,,,2,2,8,5,23,6,37e" filled="f" strokeweight="0">
                  <v:path arrowok="t" o:connecttype="custom" o:connectlocs="18,112;43,112;40,67;40,64;31,18;25,0;0,6;6,24;15,70;18,112" o:connectangles="0,0,0,0,0,0,0,0,0,0"/>
                </v:shape>
                <v:shape id="Freeform 74" o:spid="_x0000_s1098" style="position:absolute;left:5968;top:6581;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1IGcwQAA&#10;ANwAAAAPAAAAZHJzL2Rvd25yZXYueG1sRE/LisIwFN0L/kO4gjtNx4Wj1bSIMiAMCD6w20tzbcs0&#10;N6XJtHW+3iwGXB7Oe5sOphYdta6yrOBjHoEgzq2uuFBwu37NViCcR9ZYWyYFT3KQJuPRFmNtez5T&#10;d/GFCCHsYlRQet/EUrq8JINubhviwD1sa9AH2BZSt9iHcFPLRRQtpcGKQ0OJDe1Lyn8uv0ZBttpl&#10;3d/95o6PnhdNhp/D4fSt1HQy7DYgPA3+Lf53H7WC5TqsDWfCEZDJ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V9SBnMEAAADcAAAADwAAAAAAAAAAAAAAAACXAgAAZHJzL2Rvd25y&#10;ZXYueG1sUEsFBgAAAAAEAAQA9QAAAIUDAAAAAA==&#10;" path="m0,15l3,21,6,24,9,30,15,30,21,30,24,24,30,21,30,15,30,9,24,6,21,3,15,,9,3,6,6,3,9,,15xe" fillcolor="black" stroked="f">
                  <v:path arrowok="t" o:connecttype="custom" o:connectlocs="0,15;3,21;6,24;9,30;15,30;21,30;24,24;30,21;30,15;30,9;24,6;21,3;15,0;9,3;6,6;3,9;0,15" o:connectangles="0,0,0,0,0,0,0,0,0,0,0,0,0,0,0,0,0"/>
                </v:shape>
                <v:shape id="Freeform 75" o:spid="_x0000_s1099" style="position:absolute;left:5938;top:6529;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mCQHxQAA&#10;ANwAAAAPAAAAZHJzL2Rvd25yZXYueG1sRI9Ba4NAFITvgf6H5QV6S9Z4sNFmE6SlIBQKTUK8PtwX&#10;lbpvxd2q7a/vFgI5DjPzDbM7zKYTIw2utaxgs45AEFdWt1wrOJ/eVlsQziNr7CyTgh9ycNg/LHaY&#10;aTvxJ41HX4sAYZehgsb7PpPSVQ0ZdGvbEwfvageDPsihlnrAKcBNJ+MoSqTBlsNCgz29NFR9Hb+N&#10;gnKbl+Pv5eyK68RxX+LT/PrxrtTjcs6fQXia/T18axdaQZKm8H8mHAG5/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iYJAf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76" o:spid="_x0000_s1100" style="position:absolute;left:5850;top:6414;width:91;height:103;visibility:visible;mso-wrap-style:square;v-text-anchor:top" coordsize="91,1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5/fwwAA&#10;ANwAAAAPAAAAZHJzL2Rvd25yZXYueG1sRI/BbsIwDIbvk3iHyEi7jQSEGOoIaEUCceCywgNYjddW&#10;a5zSBGjffj5M2tH6/X/2t9kNvlUP6mMT2MJ8ZkARl8E1XFm4Xg5va1AxITtsA5OFkSLstpOXDWYu&#10;PPmLHkWqlEA4ZmihTqnLtI5lTR7jLHTEkn2H3mOSsa+06/EpcN/qhTEr7bFhuVBjR/uayp/i7oVy&#10;ymN+z83YFOfbPI3jcAzL3NrX6fD5ASrRkP6X/9onZ+HdyPsiIyKgt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5/fwwAAANwAAAAPAAAAAAAAAAAAAAAAAJcCAABkcnMvZG93&#10;bnJldi54bWxQSwUGAAAAAAQABAD1AAAAhwMAAAAA&#10;" path="m67,103l91,85,70,55,67,55,18,,,18,12,30,45,73,67,103xe" fillcolor="black" stroked="f">
                  <v:path arrowok="t" o:connecttype="custom" o:connectlocs="67,103;91,85;70,55;67,55;18,0;0,18;12,30;45,73;67,103" o:connectangles="0,0,0,0,0,0,0,0,0"/>
                </v:shape>
                <v:shape id="Freeform 77" o:spid="_x0000_s1101" style="position:absolute;left:5850;top:6414;width:91;height:103;visibility:visible;mso-wrap-style:square;v-text-anchor:top" coordsize="30,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keFxAAA&#10;ANwAAAAPAAAAZHJzL2Rvd25yZXYueG1sRI9Ba8JAFITvBf/D8gRvdaOHVKKriES09CBNC14f2Wc2&#10;mn0bsmtM/323IPQ4zHwzzGoz2Eb01PnasYLZNAFBXDpdc6Xg+2v/ugDhA7LGxjEp+CEPm/XoZYWZ&#10;dg/+pL4IlYgl7DNUYEJoMyl9aciin7qWOHoX11kMUXaV1B0+Yrlt5DxJUmmx5rhgsKWdofJW3K2C&#10;tyr9yBf21Bc7k97P12teH95zpSbjYbsEEWgI/+EnfdSRS2bwdyYeAbn+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jJHhcQAAADcAAAADwAAAAAAAAAAAAAAAACXAgAAZHJzL2Rv&#10;d25yZXYueG1sUEsFBgAAAAAEAAQA9QAAAIgDAAAAAA==&#10;" path="m22,34l30,28,23,18,22,18,6,,,6,4,10,15,24,22,34e" filled="f" strokeweight="0">
                  <v:path arrowok="t" o:connecttype="custom" o:connectlocs="67,103;91,85;70,55;67,55;18,0;0,18;12,30;46,73;67,103" o:connectangles="0,0,0,0,0,0,0,0,0"/>
                </v:shape>
                <v:shape id="Freeform 78" o:spid="_x0000_s1102" style="position:absolute;left:5811;top:6375;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1yxsxAAA&#10;ANwAAAAPAAAAZHJzL2Rvd25yZXYueG1sRI9Ba4NAFITvgf6H5RV6S9Z6qGKzCSElIBQKNVKvD/dF&#10;Je5bcTdq++u7hUKOw8x8w2z3i+nFRKPrLCt43kQgiGurO24UlOfTOgXhPLLG3jIp+CYH+93DaouZ&#10;tjN/0lT4RgQIuwwVtN4PmZSubsmg29iBOHgXOxr0QY6N1CPOAW56GUfRizTYcVhocaBjS/W1uBkF&#10;VXqopp+v0uWXmeOhwmR5+3hX6ulxObyC8LT4e/i/nWsFSRTD35lwBOTu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NcsbM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79" o:spid="_x0000_s1103" style="position:absolute;left:5768;top:6335;width:31;height:31;visibility:visible;mso-wrap-style:square;v-text-anchor:top" coordsize="31,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qMxXxgAA&#10;ANwAAAAPAAAAZHJzL2Rvd25yZXYueG1sRI9Ba8JAFITvQv/D8gpeRDet1EiajZRCiaVeakXo7ZF9&#10;JqHZt2F31fjv3YLgcZiZb5h8NZhOnMj51rKCp1kCgriyuuVawe7nY7oE4QOyxs4yKbiQh1XxMMox&#10;0/bM33TahlpECPsMFTQh9JmUvmrIoJ/Znjh6B+sMhihdLbXDc4SbTj4nyUIabDkuNNjTe0PV3/Zo&#10;FExCWX5tykVa7s2lO/z2Ly6dfyo1fhzeXkEEGsI9fGuvtYI0mcP/mXgEZHE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qMxXxgAAANwAAAAPAAAAAAAAAAAAAAAAAJcCAABkcnMv&#10;ZG93bnJldi54bWxQSwUGAAAAAAQABAD1AAAAigMAAAAA&#10;" path="m0,16l3,22,6,25,9,31,15,31,22,31,25,25,31,22,31,16,31,10,25,7,22,4,15,,9,4,6,7,3,10,,16xe" fillcolor="black" stroked="f">
                  <v:path arrowok="t" o:connecttype="custom" o:connectlocs="0,16;3,22;6,25;9,31;15,31;22,31;25,25;31,22;31,16;31,10;25,7;22,4;15,0;9,4;6,7;3,10;0,16" o:connectangles="0,0,0,0,0,0,0,0,0,0,0,0,0,0,0,0,0"/>
                </v:shape>
                <v:shape id="Freeform 80" o:spid="_x0000_s1104" style="position:absolute;left:5653;top:6245;width:106;height:87;visibility:visible;mso-wrap-style:square;v-text-anchor:top" coordsize="106,8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lVjxgAA&#10;ANwAAAAPAAAAZHJzL2Rvd25yZXYueG1sRI9Pa8JAFMTvBb/D8oReim4qbZDoKmIolN78c/H2zD6T&#10;bbNvY3ZN4rfvFgoeh5n5DbNcD7YWHbXeOFbwOk1AEBdOGy4VHA8fkzkIH5A11o5JwZ08rFejpyVm&#10;2vW8o24fShEh7DNUUIXQZFL6oiKLfuoa4uhdXGsxRNmWUrfYR7it5SxJUmnRcFyosKFtRcXP/mYV&#10;mMv56y3/fjndrtTlmzQ3/WF3V+p5PGwWIAIN4RH+b39qBbP3FP7OxCMgV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IlVjxgAAANwAAAAPAAAAAAAAAAAAAAAAAJcCAABkcnMv&#10;ZG93bnJldi54bWxQSwUGAAAAAAQABAD1AAAAigMAAAAA&#10;" path="m88,87l106,69,88,54,88,51,18,,,24,88,87xe" fillcolor="black" stroked="f">
                  <v:path arrowok="t" o:connecttype="custom" o:connectlocs="88,87;106,69;88,54;88,51;18,0;0,24;88,87" o:connectangles="0,0,0,0,0,0,0"/>
                </v:shape>
                <v:shape id="Freeform 81" o:spid="_x0000_s1105" style="position:absolute;left:5653;top:6245;width:106;height:87;visibility:visible;mso-wrap-style:square;v-text-anchor:top" coordsize="35,2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5rGKxQAA&#10;ANwAAAAPAAAAZHJzL2Rvd25yZXYueG1sRI9Pa8JAFMTvgt9heYIXqZsKaomuIoJgQQ9aCz0+si9/&#10;NPs2zW6T+O1dQehxmJnfMMt1Z0rRUO0KywrexxEI4sTqgjMFl6/d2wcI55E1lpZJwZ0crFf93hJj&#10;bVs+UXP2mQgQdjEqyL2vYildkpNBN7YVcfBSWxv0QdaZ1DW2AW5KOYmimTRYcFjIsaJtTsnt/GcU&#10;XEfVz9G36W9qP3cdNdNDef12Sg0H3WYBwlPn/8Ov9l4rmEzn8DwTjoBcP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PmsYrFAAAA3AAAAA8AAAAAAAAAAAAAAAAAlwIAAGRycy9k&#10;b3ducmV2LnhtbFBLBQYAAAAABAAEAPUAAACJAwAAAAA=&#10;" path="m29,29l35,23,29,18,29,17,6,,,8,29,29e" filled="f" strokeweight="0">
                  <v:path arrowok="t" o:connecttype="custom" o:connectlocs="88,87;106,69;88,54;88,51;18,0;0,24;88,87" o:connectangles="0,0,0,0,0,0,0"/>
                </v:shape>
                <v:shape id="Freeform 82" o:spid="_x0000_s1106" style="position:absolute;left:5608;top:6217;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WwAhxgAA&#10;ANwAAAAPAAAAZHJzL2Rvd25yZXYueG1sRI9PawIxFMTvBb9DeEJvNasFLVuzIoptES/+AXt8bF43&#10;SzcvYRPXbT99Iwg9DjPzG2a+6G0jOmpD7VjBeJSBIC6drrlScDpunl5AhIissXFMCn4owKIYPMwx&#10;1+7Ke+oOsRIJwiFHBSZGn0sZSkMWw8h54uR9udZiTLKtpG7xmuC2kZMsm0qLNacFg55Whsrvw8Uq&#10;+PTj3/PbbnbZNlb79XP5bsL+rNTjsF++gojUx//wvf2hFUymM7idSUdAF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WwAhxgAAANwAAAAPAAAAAAAAAAAAAAAAAJcCAABkcnMv&#10;ZG93bnJldi54bWxQSwUGAAAAAAQABAD1AAAAigMAAAAA&#10;" path="m0,16l3,22,6,25,9,31,15,31,21,31,24,25,30,22,30,16,30,10,24,7,21,3,15,,9,3,6,7,3,10,,16xe" fillcolor="black" stroked="f">
                  <v:path arrowok="t" o:connecttype="custom" o:connectlocs="0,16;3,22;6,25;9,31;15,31;21,31;24,25;30,22;30,16;30,10;24,7;21,3;15,0;9,3;6,7;3,10;0,16" o:connectangles="0,0,0,0,0,0,0,0,0,0,0,0,0,0,0,0,0"/>
                </v:shape>
                <v:shape id="Freeform 83" o:spid="_x0000_s1107" style="position:absolute;left:5560;top:6187;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jl2iwQAA&#10;ANwAAAAPAAAAZHJzL2Rvd25yZXYueG1sRE/LisIwFN0L/kO4wuw0tQuValrEYUAYGPCB3V6aa1ts&#10;bkqTaTvz9WYhuDyc9y4bTSN66lxtWcFyEYEgLqyuuVRwvXzNNyCcR9bYWCYFf+QgS6eTHSbaDnyi&#10;/uxLEULYJaig8r5NpHRFRQbdwrbEgbvbzqAPsCul7nAI4aaRcRStpMGaQ0OFLR0qKh7nX6Mg3+zz&#10;/v92dcf7wHGb43r8/PlW6mM27rcgPI3+LX65j1pBvAprw5lwBGT6B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Y5dosEAAADcAAAADwAAAAAAAAAAAAAAAACXAgAAZHJzL2Rvd25y&#10;ZXYueG1sUEsFBgAAAAAEAAQA9QAAAIUDAAAAAA==&#10;" path="m0,15l3,21,6,24,9,30,15,30,21,30,24,24,30,21,30,15,30,9,24,6,21,3,15,,9,3,6,6,3,9,,15xe" fillcolor="black" stroked="f">
                  <v:path arrowok="t" o:connecttype="custom" o:connectlocs="0,15;3,21;6,24;9,30;15,30;21,30;24,24;30,21;30,15;30,9;24,6;21,3;15,0;9,3;6,6;3,9;0,15" o:connectangles="0,0,0,0,0,0,0,0,0,0,0,0,0,0,0,0,0"/>
                </v:shape>
                <v:shape id="Freeform 84" o:spid="_x0000_s1108" style="position:absolute;left:5432;top:6118;width:112;height:75;visibility:visible;mso-wrap-style:square;v-text-anchor:top" coordsize="112,7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eORkxQAA&#10;ANwAAAAPAAAAZHJzL2Rvd25yZXYueG1sRI9Ba8JAFITvBf/D8gRvdZMgqUbXIEJB6KXagnh7ZJ9J&#10;TPZtzG5N+u+7hUKPw8w3w2zy0bTiQb2rLSuI5xEI4sLqmksFnx+vz0sQziNrbC2Tgm9ykG8nTxvM&#10;tB34SI+TL0UoYZehgsr7LpPSFRUZdHPbEQfvanuDPsi+lLrHIZSbViZRlEqDNYeFCjvaV1Q0py+j&#10;IHk5HO9N054v90X6fkvqXVy+DUrNpuNuDcLT6P/Df/RBBy5dwe+ZcATk9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h45GTFAAAA3AAAAA8AAAAAAAAAAAAAAAAAlwIAAGRycy9k&#10;b3ducmV2LnhtbFBLBQYAAAAABAAEAPUAAACJAwAAAAA=&#10;" path="m100,75l112,51,55,21,13,,,24,100,75xe" fillcolor="black" stroked="f">
                  <v:path arrowok="t" o:connecttype="custom" o:connectlocs="100,75;112,51;55,21;13,0;0,24;100,75" o:connectangles="0,0,0,0,0,0"/>
                </v:shape>
                <v:shape id="Freeform 85" o:spid="_x0000_s1109" style="position:absolute;left:5432;top:6118;width:112;height:75;visibility:visible;mso-wrap-style:square;v-text-anchor:top" coordsize="37,2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qYihxAAA&#10;ANwAAAAPAAAAZHJzL2Rvd25yZXYueG1sRE/LisIwFN0L8w/hDrgRTXUxo9UoMqiMMC58gLi7NNe2&#10;TnNTmlirX28WgsvDeU9mjSlETZXLLSvo9yIQxInVOacKDvtldwjCeWSNhWVScCcHs+lHa4Kxtjfe&#10;Ur3zqQgh7GJUkHlfxlK6JCODrmdL4sCdbWXQB1ilUld4C+GmkIMo+pIGcw4NGZb0k1Hyv7saBZ1N&#10;MS9HyeGUDuu/1WZxvayPq4dS7c9mPgbhqfFv8cv9qxUMvsP8cCYcAT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9qmIocQAAADcAAAADwAAAAAAAAAAAAAAAACXAgAAZHJzL2Rv&#10;d25yZXYueG1sUEsFBgAAAAAEAAQA9QAAAIgDAAAAAA==&#10;" path="m33,25l37,17,18,7,4,,,8,33,25e" filled="f" strokeweight="0">
                  <v:path arrowok="t" o:connecttype="custom" o:connectlocs="100,75;112,51;54,21;12,0;0,24;100,75" o:connectangles="0,0,0,0,0,0"/>
                </v:shape>
                <v:shape id="Freeform 86" o:spid="_x0000_s1110" style="position:absolute;left:5384;top:6093;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6sTxQAA&#10;ANwAAAAPAAAAZHJzL2Rvd25yZXYueG1sRI9BawIxFITvhf6H8AreanYValmNIkprKV60gh4fm+dm&#10;cfMSNlHX/vqmIHgcZuYbZjLrbCMu1IbasYK8n4EgLp2uuVKw+/l4fQcRIrLGxjEpuFGA2fT5aYKF&#10;dlfe0GUbK5EgHApUYGL0hZShNGQx9J0nTt7RtRZjkm0ldYvXBLeNHGTZm7RYc1ow6GlhqDxtz1bB&#10;wee/+8/16PzdWO2Xw3JlwmavVO+lm49BROriI3xvf2kFg1EO/2fSEZDT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4nqxPFAAAA3AAAAA8AAAAAAAAAAAAAAAAAlwIAAGRycy9k&#10;b3ducmV2LnhtbFBLBQYAAAAABAAEAPUAAACJAwAAAAA=&#10;" path="m0,16l3,22,6,25,9,31,15,31,21,31,24,25,30,22,30,16,30,9,24,6,21,3,15,,9,3,6,6,3,9,,16xe" fillcolor="black" stroked="f">
                  <v:path arrowok="t" o:connecttype="custom" o:connectlocs="0,16;3,22;6,25;9,31;15,31;21,31;24,25;30,22;30,16;30,9;24,6;21,3;15,0;9,3;6,6;3,9;0,16" o:connectangles="0,0,0,0,0,0,0,0,0,0,0,0,0,0,0,0,0"/>
                </v:shape>
                <v:shape id="Freeform 87" o:spid="_x0000_s1111" style="position:absolute;left:5333;top:6072;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v/yVxAAA&#10;ANwAAAAPAAAAZHJzL2Rvd25yZXYueG1sRI9Ba4NAFITvgf6H5RV6i2s9NGLdhJASCBQKNVKvD/dF&#10;Je5bcTdq++u7hUKOw8x8w+S7xfRiotF1lhU8RzEI4trqjhsF5fm4TkE4j6yxt0wKvsnBbvuwyjHT&#10;duZPmgrfiABhl6GC1vshk9LVLRl0kR2Ig3exo0Ef5NhIPeIc4KaXSRy/SIMdh4UWBzq0VF+Lm1FQ&#10;pftq+vkq3ekyczJUuFnePt6Venpc9q8gPC3+Hv5vn7SCZJPA35lwBOT2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b/8lc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88" o:spid="_x0000_s1112" style="position:absolute;left:5199;top:6015;width:115;height:66;visibility:visible;mso-wrap-style:square;v-text-anchor:top" coordsize="115,6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jdzxgAA&#10;ANwAAAAPAAAAZHJzL2Rvd25yZXYueG1sRI/dasJAFITvBd9hOYI3RTdVqBpdxYrSQlHwp/en2WMS&#10;zJ4N2TVGn75bKHg5zMw3zGzRmELUVLncsoLXfgSCOLE651TB6bjpjUE4j6yxsEwK7uRgMW+3Zhhr&#10;e+M91QefigBhF6OCzPsyltIlGRl0fVsSB+9sK4M+yCqVusJbgJtCDqLoTRrMOSxkWNIqo+RyuBoF&#10;o8t3ne7wY7N+/HwZv53U79eXs1LdTrOcgvDU+Gf4v/2pFQxGQ/g7E46AnP8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THjdzxgAAANwAAAAPAAAAAAAAAAAAAAAAAJcCAABkcnMv&#10;ZG93bnJldi54bWxQSwUGAAAAAAQABAD1AAAAigMAAAAA&#10;" path="m103,66l115,42,12,,,24,103,66xe" fillcolor="black" stroked="f">
                  <v:path arrowok="t" o:connecttype="custom" o:connectlocs="103,66;115,42;12,0;0,24;103,66" o:connectangles="0,0,0,0,0"/>
                </v:shape>
                <v:shape id="Freeform 89" o:spid="_x0000_s1113" style="position:absolute;left:5199;top:6015;width:115;height:66;visibility:visible;mso-wrap-style:square;v-text-anchor:top" coordsize="38,2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UlKPxQAA&#10;ANwAAAAPAAAAZHJzL2Rvd25yZXYueG1sRI9Ba8JAFITvBf/D8gre6qbRthrdiEjEnoRqEY+P7DMJ&#10;yb4N2dWk/74rFHocZuYbZrUeTCPu1LnKsoLXSQSCOLe64kLB92n3MgfhPLLGxjIp+CEH63T0tMJE&#10;256/6H70hQgQdgkqKL1vEyldXpJBN7EtcfCutjPog+wKqTvsA9w0Mo6id2mw4rBQYkvbkvL6eDMK&#10;DvXidDPX/XY3z+R0mun4It/OSo2fh80ShKfB/4f/2p9aQfwxg8eZcARk+g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JSUo/FAAAA3AAAAA8AAAAAAAAAAAAAAAAAlwIAAGRycy9k&#10;b3ducmV2LnhtbFBLBQYAAAAABAAEAPUAAACJAwAAAAA=&#10;" path="m34,22l38,14,4,,,8,34,22e" filled="f" strokeweight="0">
                  <v:path arrowok="t" o:connecttype="custom" o:connectlocs="103,66;115,42;12,0;0,24;103,66" o:connectangles="0,0,0,0,0"/>
                </v:shape>
                <v:shape id="Freeform 90" o:spid="_x0000_s1114" style="position:absolute;left:5151;top:5997;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VmThxQAA&#10;ANwAAAAPAAAAZHJzL2Rvd25yZXYueG1sRI/NasMwEITvhb6D2EJvjVxDk+BGMaYlECgE8kN9XayN&#10;bWqtjKXYap++CgRyHGbmG2aVB9OJkQbXWlbwOktAEFdWt1wrOB03L0sQziNr7CyTgl9ykK8fH1aY&#10;aTvxnsaDr0WEsMtQQeN9n0npqoYMupntiaN3toNBH+VQSz3gFOGmk2mSzKXBluNCgz19NFT9HC5G&#10;QbksyvHv++S254nTvsRF+Nx9KfX8FIp3EJ6Cv4dv7a1WkC7e4HomHgG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JWZOH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91" o:spid="_x0000_s1115" style="position:absolute;left:5096;top:5975;width:31;height:31;visibility:visible;mso-wrap-style:square;v-text-anchor:top" coordsize="31,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FpidxAAA&#10;ANwAAAAPAAAAZHJzL2Rvd25yZXYueG1sRE/Pa8IwFL4L+x/CG+wiM93EdnSmZQhSZbvMibDbo3m2&#10;Zc1LSaLW/94cBh4/vt/LcjS9OJPznWUFL7MEBHFtdceNgv3P+vkNhA/IGnvLpOBKHsriYbLEXNsL&#10;f9N5FxoRQ9jnqKANYcil9HVLBv3MDsSRO1pnMEToGqkdXmK46eVrkqTSYMexocWBVi3Vf7uTUTAN&#10;VfX5VaVZdTDX/vg7LFw23yr19Dh+vIMINIa7+N+90QqyeZwfz8QjII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xaYncQAAADcAAAADwAAAAAAAAAAAAAAAACXAgAAZHJzL2Rv&#10;d25yZXYueG1sUEsFBgAAAAAEAAQA9QAAAIgDAAAAAA==&#10;" path="m0,15l4,22,7,25,10,31,16,31,22,31,25,25,31,22,31,15,31,9,25,6,22,3,16,,10,3,7,6,4,9,,15xe" fillcolor="black" stroked="f">
                  <v:path arrowok="t" o:connecttype="custom" o:connectlocs="0,15;4,22;7,25;10,31;16,31;22,31;25,25;31,22;31,15;31,9;25,6;22,3;16,0;10,3;7,6;4,9;0,15" o:connectangles="0,0,0,0,0,0,0,0,0,0,0,0,0,0,0,0,0"/>
                </v:shape>
                <v:shape id="Freeform 92" o:spid="_x0000_s1116" style="position:absolute;left:4960;top:5933;width:112;height:57;visibility:visible;mso-wrap-style:square;v-text-anchor:top" coordsize="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q5FtwwAA&#10;ANwAAAAPAAAAZHJzL2Rvd25yZXYueG1sRI/dasJAFITvC77DcgTv6iaVVolugtUIvW30AY7Zkx/M&#10;ng3Z1cS37xYKvRxm5html02mEw8aXGtZQbyMQBCXVrdcK7icT68bEM4ja+wsk4InOcjS2csOE21H&#10;/qZH4WsRIOwSVNB43ydSurIhg25pe+LgVXYw6IMcaqkHHAPcdPItij6kwZbDQoM9HRoqb8XdKLjn&#10;1cEWcXT0n/n5fSOr7no7xUot5tN+C8LT5P/Df+0vrWC9iuH3TDgCMv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q5FtwwAAANwAAAAPAAAAAAAAAAAAAAAAAJcCAABkcnMvZG93&#10;bnJldi54bWxQSwUGAAAAAAQABAD1AAAAhwMAAAAA&#10;" path="m106,57l112,33,6,,,24,43,36,106,57xe" fillcolor="black" stroked="f">
                  <v:path arrowok="t" o:connecttype="custom" o:connectlocs="106,57;112,33;6,0;0,24;43,36;106,57" o:connectangles="0,0,0,0,0,0"/>
                </v:shape>
                <v:shape id="Freeform 93" o:spid="_x0000_s1117" style="position:absolute;left:4960;top:5933;width:112;height:57;visibility:visible;mso-wrap-style:square;v-text-anchor:top" coordsize="37,1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3TQFwwAA&#10;ANwAAAAPAAAAZHJzL2Rvd25yZXYueG1sRI9BSwMxFITvgv8hPMGbzVqLytq0iFiQnura3p+b12Tb&#10;zcuSpG38902h4HGYmW+Y6Ty7XhwpxM6zgsdRBYK49bpjo2D9s3h4BRETssbeMyn4owjz2e3NFGvt&#10;T/xNxyYZUSAca1RgUxpqKWNryWEc+YG4eFsfHKYig5E64KnAXS/HVfUsHXZcFiwO9GGp3TcHVyi7&#10;Sd78bu1nWC1dbtbBhH5jlLq/y+9vIBLl9B++tr+0gpenMVzOlCMgZ2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u3TQFwwAAANwAAAAPAAAAAAAAAAAAAAAAAJcCAABkcnMvZG93&#10;bnJldi54bWxQSwUGAAAAAAQABAD1AAAAhwMAAAAA&#10;" path="m35,19l37,11,2,,,8,14,12,35,19e" filled="f" strokeweight="0">
                  <v:path arrowok="t" o:connecttype="custom" o:connectlocs="106,57;112,33;6,0;0,24;42,36;106,57" o:connectangles="0,0,0,0,0,0"/>
                </v:shape>
                <v:shape id="Freeform 94" o:spid="_x0000_s1118" style="position:absolute;left:4909;top:5918;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90NKxQAA&#10;ANwAAAAPAAAAZHJzL2Rvd25yZXYueG1sRI9Ba4NAFITvgf6H5QV6S9YoNGKzCdJSEAqFJiFeH+6L&#10;St234m7V9td3C4Ech5n5htkdZtOJkQbXWlawWUcgiCurW64VnE9vqxSE88gaO8uk4IccHPYPix1m&#10;2k78SePR1yJA2GWooPG+z6R0VUMG3dr2xMG72sGgD3KopR5wCnDTyTiKnqTBlsNCgz29NFR9Hb+N&#10;gjLNy/H3cnbFdeK4L3E7v368K/W4nPNnEJ5mfw/f2oVWsE0S+D8TjoDc/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n3Q0r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95" o:spid="_x0000_s1119" style="position:absolute;left:4854;top:5903;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tMC7xAAA&#10;ANwAAAAPAAAAZHJzL2Rvd25yZXYueG1sRI9Ra8JAEITfhf6HYwt904taakk9RQTR4JNpf8Ca2yap&#10;2b2QOzX21/eEgo/D7HyzM1/23KgLdb52YmA8SkCRFM7WUhr4+twM30H5gGKxcUIGbuRhuXgazDG1&#10;7ioHuuShVBEiPkUDVQhtqrUvKmL0I9eSRO/bdYwhyq7UtsNrhHOjJ0nyphlriQ0VtrSuqDjlZ45v&#10;ZO2x3/9k2+Pudza95Qdmn7ExL8/96gNUoD48jv/TO2tgNn2F+5hIAL3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TAu8QAAADcAAAADwAAAAAAAAAAAAAAAACXAgAAZHJzL2Rv&#10;d25yZXYueG1sUEsFBgAAAAAEAAQA9QAAAIgDAAAAAA==&#10;" path="m0,15l3,21,6,24,9,30,15,30,22,30,25,24,31,21,31,15,31,9,25,6,22,3,15,,9,3,6,6,3,9,,15xe" fillcolor="black" stroked="f">
                  <v:path arrowok="t" o:connecttype="custom" o:connectlocs="0,15;3,21;6,24;9,30;15,30;22,30;25,24;31,21;31,15;31,9;25,6;22,3;15,0;9,3;6,6;3,9;0,15" o:connectangles="0,0,0,0,0,0,0,0,0,0,0,0,0,0,0,0,0"/>
                </v:shape>
                <v:shape id="Freeform 96" o:spid="_x0000_s1120" style="position:absolute;left:4718;top:5866;width:112;height:52;visibility:visible;mso-wrap-style:square;v-text-anchor:top" coordsize="112,5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LfU3xQAA&#10;ANwAAAAPAAAAZHJzL2Rvd25yZXYueG1sRI9Pi8IwFMTvgt8hPMGbJruirl2jyIIgK4h/9uLt0Tzb&#10;YvNSmljrt98IgsdhZn7DzJetLUVDtS8ca/gYKhDEqTMFZxr+TuvBFwgfkA2WjknDgzwsF93OHBPj&#10;7nyg5hgyESHsE9SQh1AlUvo0J4t+6Cri6F1cbTFEWWfS1HiPcFvKT6Um0mLBcSHHin5ySq/Hm9Xw&#10;uzo0tx1vx7sZXkaT80Y99uqqdb/Xrr5BBGrDO/xqb4yG6WgMzzPxCMjF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ot9TfFAAAA3AAAAA8AAAAAAAAAAAAAAAAAlwIAAGRycy9k&#10;b3ducmV2LnhtbFBLBQYAAAAABAAEAPUAAACJAwAAAAA=&#10;" path="m106,52l112,28,6,,,25,106,52xe" fillcolor="black" stroked="f">
                  <v:path arrowok="t" o:connecttype="custom" o:connectlocs="106,52;112,28;6,0;0,25;106,52" o:connectangles="0,0,0,0,0"/>
                </v:shape>
                <v:shape id="Freeform 97" o:spid="_x0000_s1121" style="position:absolute;left:4718;top:5866;width:112;height:52;visibility:visible;mso-wrap-style:square;v-text-anchor:top" coordsize="37,1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gU4LxAAA&#10;ANwAAAAPAAAAZHJzL2Rvd25yZXYueG1sRI9Ba8JAFITvBf/D8gRvdVOFVFJXCaIYLD1UBa+v2ecm&#10;NPs2ZFeN/74rCD0OM/MNM1/2thFX6nztWMHbOAFBXDpds1FwPGxeZyB8QNbYOCYFd/KwXAxe5php&#10;d+Nvuu6DERHCPkMFVQhtJqUvK7Lox64ljt7ZdRZDlJ2RusNbhNtGTpIklRZrjgsVtrSqqPzdX6yC&#10;Q6D1p/lJzTktcvu1y7dHW5yUGg37/ANEoD78h5/tQit4n6bwOBOPgFz8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5oFOC8QAAADcAAAADwAAAAAAAAAAAAAAAACXAgAAZHJzL2Rv&#10;d25yZXYueG1sUEsFBgAAAAAEAAQA9QAAAIgDAAAAAA==&#10;" path="m35,17l37,9,2,,,8,35,17e" filled="f" strokeweight="0">
                  <v:path arrowok="t" o:connecttype="custom" o:connectlocs="106,52;112,28;6,0;0,24;106,52" o:connectangles="0,0,0,0,0"/>
                </v:shape>
                <v:shape id="Freeform 98" o:spid="_x0000_s1122" style="position:absolute;left:4664;top:5857;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hoy4xQAA&#10;ANwAAAAPAAAAZHJzL2Rvd25yZXYueG1sRI9BawIxFITvBf9DeEJvNatCV1ajFMVaSi9qwR4fm+dm&#10;6eYlbKKu/npTKHgcZuYbZrbobCPO1IbasYLhIANBXDpdc6Xge79+mYAIEVlj45gUXCnAYt57mmGh&#10;3YW3dN7FSiQIhwIVmBh9IWUoDVkMA+eJk3d0rcWYZFtJ3eIlwW0jR1n2Ki3WnBYMeloaKn93J6vg&#10;xw9vh/ev/PTZWO1X43Jjwvag1HO/e5uCiNTFR/i//aEV5OMc/s6kIyD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WGjLjFAAAA3AAAAA8AAAAAAAAAAAAAAAAAlwIAAGRycy9k&#10;b3ducmV2LnhtbFBLBQYAAAAABAAEAPUAAACJAwAAAAA=&#10;" path="m0,15l3,21,6,25,9,31,15,31,21,31,24,25,30,21,30,15,30,9,24,6,21,3,15,,9,3,6,6,3,9,,15xe" fillcolor="black" stroked="f">
                  <v:path arrowok="t" o:connecttype="custom" o:connectlocs="0,15;3,21;6,25;9,31;15,31;21,31;24,25;30,21;30,15;30,9;24,6;21,3;15,0;9,3;6,6;3,9;0,15" o:connectangles="0,0,0,0,0,0,0,0,0,0,0,0,0,0,0,0,0"/>
                </v:shape>
                <v:shape id="Freeform 99" o:spid="_x0000_s1123" style="position:absolute;left:4606;top:5845;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U9E7wgAA&#10;ANwAAAAPAAAAZHJzL2Rvd25yZXYueG1sRE9Na8JAEL0L/odlCr3pphEaSV1FFCFQEBrFXIfsmIRm&#10;Z0N2TdL+evdQ6PHxvje7ybRioN41lhW8LSMQxKXVDVcKrpfTYg3CeWSNrWVS8EMOdtv5bIOptiN/&#10;0ZD7SoQQdikqqL3vUildWZNBt7QdceDutjfoA+wrqXscQ7hpZRxF79Jgw6Ghxo4ONZXf+cMoKNb7&#10;Yvi9XV12HznuCkym4/lTqdeXaf8BwtPk/8V/7kwrSFZhbTgTjoDcP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dT0TvCAAAA3AAAAA8AAAAAAAAAAAAAAAAAlwIAAGRycy9kb3du&#10;cmV2LnhtbFBLBQYAAAAABAAEAPUAAACGAwAAAAA=&#10;" path="m0,15l3,21,6,24,9,30,15,30,21,30,24,24,30,21,30,15,30,9,24,6,21,3,15,,9,3,6,6,3,9,,15xe" fillcolor="black" stroked="f">
                  <v:path arrowok="t" o:connecttype="custom" o:connectlocs="0,15;3,21;6,24;9,30;15,30;21,30;24,24;30,21;30,15;30,9;24,6;21,3;15,0;9,3;6,6;3,9;0,15" o:connectangles="0,0,0,0,0,0,0,0,0,0,0,0,0,0,0,0,0"/>
                </v:shape>
                <v:shape id="Freeform 100" o:spid="_x0000_s1124" style="position:absolute;left:4467;top:5818;width:115;height:45;visibility:visible;mso-wrap-style:square;v-text-anchor:top" coordsize="115,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AI6ZwwAA&#10;ANwAAAAPAAAAZHJzL2Rvd25yZXYueG1sRI9Pi8IwFMTvgt8hPMGbpq6wq9UosovQvfn//GyebbF5&#10;6TZZjd9+Iyx4HGbmN8x8GUwtbtS6yrKC0TABQZxbXXGh4LBfDyYgnEfWWFsmBQ9ysFx0O3NMtb3z&#10;lm47X4gIYZeigtL7JpXS5SUZdEPbEEfvYluDPsq2kLrFe4SbWr4lybs0WHFcKLGhz5Ly6+7XKPjO&#10;vh6hOfPxlCXr4kfm28loE5Tq98JqBsJT8K/wfzvTCj7GU3ieiUdAL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AI6ZwwAAANwAAAAPAAAAAAAAAAAAAAAAAJcCAABkcnMvZG93&#10;bnJldi54bWxQSwUGAAAAAAQABAD1AAAAhwMAAAAA&#10;" path="m109,45l115,21,76,12,6,,,24,70,36,109,45xe" fillcolor="black" stroked="f">
                  <v:path arrowok="t" o:connecttype="custom" o:connectlocs="109,45;115,21;76,12;6,0;0,24;70,36;109,45" o:connectangles="0,0,0,0,0,0,0"/>
                </v:shape>
                <v:shape id="Freeform 101" o:spid="_x0000_s1125" style="position:absolute;left:4467;top:5818;width:115;height:45;visibility:visible;mso-wrap-style:square;v-text-anchor:top" coordsize="38,1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JoxYwAAA&#10;ANwAAAAPAAAAZHJzL2Rvd25yZXYueG1sRE9Ni8IwEL0L/ocwgjdNXYpKNYrICoIgrIp4HJuxrTaT&#10;kkSt/35zWNjj433Pl62pxYucrywrGA0TEMS51RUXCk7HzWAKwgdkjbVlUvAhD8tFtzPHTNs3/9Dr&#10;EAoRQ9hnqKAMocmk9HlJBv3QNsSRu1lnMEToCqkdvmO4qeVXkoylwYpjQ4kNrUvKH4enUXBx9T5N&#10;N5fbN16fd3neOROaiVL9XruagQjUhn/xn3urFUzSOD+eiUdAL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8JoxYwAAAANwAAAAPAAAAAAAAAAAAAAAAAJcCAABkcnMvZG93bnJl&#10;di54bWxQSwUGAAAAAAQABAD1AAAAhAMAAAAA&#10;" path="m36,15l38,7,25,4,2,,,8,23,12,36,15e" filled="f" strokeweight="0">
                  <v:path arrowok="t" o:connecttype="custom" o:connectlocs="109,45;115,21;76,12;6,0;0,24;70,36;109,45" o:connectangles="0,0,0,0,0,0,0"/>
                </v:shape>
                <v:shape id="Freeform 102" o:spid="_x0000_s1126" style="position:absolute;left:4413;top:5809;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bwvbwwAA&#10;ANwAAAAPAAAAZHJzL2Rvd25yZXYueG1sRI9Bi8IwFITvC/6H8ARva6qISjWKKIIgCLqyvT6aZ1ts&#10;XkoT27q/fiMIHoeZ+YZZrjtTioZqV1hWMBpGIIhTqwvOFFx/9t9zEM4jaywtk4InOVivel9LjLVt&#10;+UzNxWciQNjFqCD3voqldGlOBt3QVsTBu9naoA+yzqSusQ1wU8pxFE2lwYLDQo4VbXNK75eHUZDM&#10;N0nz93t1h1vL4yrBWbc7HZUa9LvNAoSnzn/C7/ZBK5hNRvA6E46AXP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bwvbwwAAANwAAAAPAAAAAAAAAAAAAAAAAJcCAABkcnMvZG93&#10;bnJldi54bWxQSwUGAAAAAAQABAD1AAAAhwMAAAAA&#10;" path="m0,15l3,21,6,24,9,30,15,30,21,30,24,24,30,21,30,15,30,9,24,6,21,3,15,,9,3,6,6,3,9,,15xe" fillcolor="black" stroked="f">
                  <v:path arrowok="t" o:connecttype="custom" o:connectlocs="0,15;3,21;6,24;9,30;15,30;21,30;24,24;30,21;30,15;30,9;24,6;21,3;15,0;9,3;6,6;3,9;0,15" o:connectangles="0,0,0,0,0,0,0,0,0,0,0,0,0,0,0,0,0"/>
                </v:shape>
                <v:shape id="Freeform 103" o:spid="_x0000_s1127" style="position:absolute;left:4355;top:5800;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ZWsxQAA&#10;ANwAAAAPAAAAZHJzL2Rvd25yZXYueG1sRI/NasMwEITvhb6D2EJvjVxTkuBGMaYlECgE8kN9XayN&#10;bWqtjKXYap++CgRyHGbmG2aVB9OJkQbXWlbwOktAEFdWt1wrOB03L0sQziNr7CyTgl9ykK8fH1aY&#10;aTvxnsaDr0WEsMtQQeN9n0npqoYMupntiaN3toNBH+VQSz3gFOGmk2mSzKXBluNCgz19NFT9HC5G&#10;QbksyvHv++S254nTvsRF+Nx9KfX8FIp3EJ6Cv4dv7a1WsHhL4XomHgG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69laz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04" o:spid="_x0000_s1128" style="position:absolute;left:4216;top:5785;width:112;height:36;visibility:visible;mso-wrap-style:square;v-text-anchor:top" coordsize="112,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MNrgxgAA&#10;ANwAAAAPAAAAZHJzL2Rvd25yZXYueG1sRI9Ba8JAFITvBf/D8oTe6kbbqkRXKYIi9NAmEb0+s88k&#10;Nvs2ZNeY/vtuodDjMDPfMMt1b2rRUesqywrGowgEcW51xYWCQ7Z9moNwHlljbZkUfJOD9WrwsMRY&#10;2zsn1KW+EAHCLkYFpfdNLKXLSzLoRrYhDt7FtgZ9kG0hdYv3ADe1nETRVBqsOCyU2NCmpPwrvRkF&#10;VX98xezcXeiU7N6z68ck+Ux3Sj0O+7cFCE+9/w//tfdawezlGX7PhCM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hMNrgxgAAANwAAAAPAAAAAAAAAAAAAAAAAJcCAABkcnMv&#10;ZG93bnJldi54bWxQSwUGAAAAAAQABAD1AAAAigMAAAAA&#10;" path="m112,36l112,12,6,,,24,24,27,27,27,112,36xe" fillcolor="black" stroked="f">
                  <v:path arrowok="t" o:connecttype="custom" o:connectlocs="112,36;112,12;6,0;0,24;24,27;27,27;112,36" o:connectangles="0,0,0,0,0,0,0"/>
                </v:shape>
                <v:shape id="Freeform 105" o:spid="_x0000_s1129" style="position:absolute;left:4216;top:5785;width:112;height:36;visibility:visible;mso-wrap-style:square;v-text-anchor:top" coordsize="37,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wWf9xgAA&#10;ANwAAAAPAAAAZHJzL2Rvd25yZXYueG1sRI/dasJAFITvC77Dcgre1U01qERXEUEqVoT6A14es8ck&#10;mD2bZleNb98VhF4OM/MNM542phQ3ql1hWcFnJwJBnFpdcKZgv1t8DEE4j6yxtEwKHuRgOmm9jTHR&#10;9s4/dNv6TAQIuwQV5N5XiZQuzcmg69iKOHhnWxv0QdaZ1DXeA9yUshtFfWmw4LCQY0XznNLL9moU&#10;HB9l5A6reLM7pwN5/T711r/Fl1Lt92Y2AuGp8f/hV3upFQziGJ5nwhGQk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twWf9xgAAANwAAAAPAAAAAAAAAAAAAAAAAJcCAABkcnMv&#10;ZG93bnJldi54bWxQSwUGAAAAAAQABAD1AAAAigMAAAAA&#10;" path="m37,12l37,4,2,,,8,8,9,9,9,37,12e" filled="f" strokeweight="0">
                  <v:path arrowok="t" o:connecttype="custom" o:connectlocs="112,36;112,12;6,0;0,24;24,27;27,27;112,36" o:connectangles="0,0,0,0,0,0,0"/>
                </v:shape>
                <v:shape id="Freeform 106" o:spid="_x0000_s1130" style="position:absolute;left:4161;top:5779;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hZdxQAA&#10;ANwAAAAPAAAAZHJzL2Rvd25yZXYueG1sRI/dasJAEIXvC77DMkLv6sb+aEldRQpSg1fGPsCYnSbR&#10;zGzIrhr79F2h4OXhzPnOnNmi50adqfO1EwPjUQKKpHC2ltLA92719A7KBxSLjRMycCUPi/ngYYap&#10;dRfZ0jkPpYoQ8SkaqEJoU619URGjH7mWJHo/rmMMUXalth1eIpwb/ZwkE81YS2yosKXPiopjfuL4&#10;Rtbu+80h+9qvf6cv13zL7DM25nHYLz9ABerD/fg/vbYGpq9vcBsTCaDn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L+Fl3FAAAA3AAAAA8AAAAAAAAAAAAAAAAAlwIAAGRycy9k&#10;b3ducmV2LnhtbFBLBQYAAAAABAAEAPUAAACJAwAAAAA=&#10;" path="m0,15l3,21,6,24,9,30,15,30,22,30,25,24,31,21,31,15,31,9,25,6,22,3,15,,9,3,6,6,3,9,,15xe" fillcolor="black" stroked="f">
                  <v:path arrowok="t" o:connecttype="custom" o:connectlocs="0,15;3,21;6,24;9,30;15,30;22,30;25,24;31,21;31,15;31,9;25,6;22,3;15,0;9,3;6,6;3,9;0,15" o:connectangles="0,0,0,0,0,0,0,0,0,0,0,0,0,0,0,0,0"/>
                </v:shape>
                <v:shape id="Freeform 107" o:spid="_x0000_s1131" style="position:absolute;left:4113;top:5776;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hpOvxQAA&#10;ANwAAAAPAAAAZHJzL2Rvd25yZXYueG1sRI9Ba8JAFITvBf/D8oTe6sYgRqKrBIsgCIWm0lwf2WcS&#10;zL4N2W2S+uu7hUKPw8x8w+wOk2nFQL1rLCtYLiIQxKXVDVcKrh+nlw0I55E1tpZJwTc5OOxnTztM&#10;tR35nYbcVyJA2KWooPa+S6V0ZU0G3cJ2xMG72d6gD7KvpO5xDHDTyjiK1tJgw2Ghxo6ONZX3/Mso&#10;KDZZMTw+r+58GznuCkym17eLUs/zKduC8DT5//Bf+6wVJKs1/J4JR0D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Gk6/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08" o:spid="_x0000_s1132" style="position:absolute;left:3838;top:5712;width:148;height:145;visibility:visible;mso-wrap-style:square;v-text-anchor:top" coordsize="148,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NYwOxAAA&#10;ANwAAAAPAAAAZHJzL2Rvd25yZXYueG1sRI/RasJAFETfC/7DcgXf6sZamhLdBGkQpJSC2g+4Zq9J&#10;MHs37K4m/r1bKPRxmJkzzLoYTSdu5HxrWcFinoAgrqxuuVbwc9w+v4PwAVljZ5kU3MlDkU+e1php&#10;O/CebodQiwhhn6GCJoQ+k9JXDRn0c9sTR+9sncEQpauldjhEuOnkS5K8SYMtx4UGe/poqLocrkbB&#10;F7V++z2Ublnuj+WpTj9dOaBSs+m4WYEINIb/8F97pxWkryn8nolHQOY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TWMDsQAAADcAAAADwAAAAAAAAAAAAAAAACXAgAAZHJzL2Rv&#10;d25yZXYueG1sUEsFBgAAAAAEAAQA9QAAAIgDAAAAAA==&#10;" path="m0,67l142,145,148,,,67xe" fillcolor="black" stroked="f">
                  <v:path arrowok="t" o:connecttype="custom" o:connectlocs="0,67;142,145;148,0;0,67" o:connectangles="0,0,0,0"/>
                </v:shape>
                <v:shape id="Freeform 109" o:spid="_x0000_s1133" style="position:absolute;left:3838;top:5712;width:148;height:145;visibility:visible;mso-wrap-style:square;v-text-anchor:top" coordsize="49,4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QzUOvAAA&#10;ANwAAAAPAAAAZHJzL2Rvd25yZXYueG1sRE/JCsIwEL0L/kMYwYto6oJKNYoKglcX0OPQjG2xmZQm&#10;avx7cxA8Pt6+XAdTiRc1rrSsYDhIQBBnVpecK7ic9/05COeRNVaWScGHHKxX7dYSU23ffKTXyeci&#10;hrBLUUHhfZ1K6bKCDLqBrYkjd7eNQR9hk0vd4DuGm0qOkmQqDZYcGwqsaVdQ9jg9jQIeX33vckYy&#10;Jd4O83wbtsk+KNXthM0ChKfg/+Kf+6AVzCZxbTwTj4BcfQE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LBDNQ68AAAA3AAAAA8AAAAAAAAAAAAAAAAAlwIAAGRycy9kb3ducmV2Lnht&#10;bFBLBQYAAAAABAAEAPUAAACAAwAAAAA=&#10;" path="m0,22l47,48,49,,,22e" filled="f" strokeweight="0">
                  <v:path arrowok="t" o:connecttype="custom" o:connectlocs="0,66;142,145;148,0;0,66" o:connectangles="0,0,0,0"/>
                </v:shape>
                <v:shape id="Freeform 110" o:spid="_x0000_s1134" style="position:absolute;left:3983;top:5718;width:148;height:145;visibility:visible;mso-wrap-style:square;v-text-anchor:top" coordsize="148,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5r3nxAAA&#10;ANwAAAAPAAAAZHJzL2Rvd25yZXYueG1sRI/dasJAFITvC32H5Qje1Y0/qI2uUgyCFBHUPsAxe5qE&#10;Zs+G3dXEt+8KgpfDzHzDLNedqcWNnK8sKxgOEhDEudUVFwp+ztuPOQgfkDXWlknBnTysV+9vS0y1&#10;bflIt1MoRISwT1FBGUKTSunzkgz6gW2Io/drncEQpSukdthGuKnlKEmm0mDFcaHEhjYl5X+nq1Gw&#10;p8pvD23mxtnxnF2K2bfLWlSq3+u+FiACdeEVfrZ3WsFs8gmPM/EIyN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a958QAAADcAAAADwAAAAAAAAAAAAAAAACXAgAAZHJzL2Rv&#10;d25yZXYueG1sUEsFBgAAAAAEAAQA9QAAAIgDAAAAAA==&#10;" path="m0,67l142,145,148,,,67xe" fillcolor="black" stroked="f">
                  <v:path arrowok="t" o:connecttype="custom" o:connectlocs="0,67;142,145;148,0;0,67" o:connectangles="0,0,0,0"/>
                </v:shape>
                <v:shape id="Freeform 111" o:spid="_x0000_s1135" style="position:absolute;left:3983;top:5718;width:148;height:145;visibility:visible;mso-wrap-style:square;v-text-anchor:top" coordsize="49,4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7K/VvAAA&#10;ANwAAAAPAAAAZHJzL2Rvd25yZXYueG1sRE/JCsIwEL0L/kMYwYtoquJCNYoKglcX0OPQjG2xmZQm&#10;avx7cxA8Pt6+XAdTiRc1rrSsYDhIQBBnVpecK7ic9/05COeRNVaWScGHHKxX7dYSU23ffKTXyeci&#10;hrBLUUHhfZ1K6bKCDLqBrYkjd7eNQR9hk0vd4DuGm0qOkmQqDZYcGwqsaVdQ9jg9jQIeX33vckYy&#10;Jd4O83wbtsk+KNXthM0ChKfg/+Kf+6AVzCZxfjwTj4BcfQE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Mvsr9W8AAAA3AAAAA8AAAAAAAAAAAAAAAAAlwIAAGRycy9kb3ducmV2Lnht&#10;bFBLBQYAAAAABAAEAPUAAACAAwAAAAA=&#10;" path="m0,22l47,48,49,,,22e" filled="f" strokeweight="0">
                  <v:path arrowok="t" o:connecttype="custom" o:connectlocs="0,66;142,145;148,0;0,66" o:connectangles="0,0,0,0"/>
                </v:shape>
                <v:rect id="Rectangle 112" o:spid="_x0000_s1136" style="position:absolute;left:7602;top:7458;width:109;height: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GRtTxwAA&#10;ANwAAAAPAAAAZHJzL2Rvd25yZXYueG1sRI9Ba8JAFITvQv/D8gq96Uap1qZZpRYEL0K1PdTbM/ua&#10;hGTfprurRn99VxA8DjPzDZPNO9OIIzlfWVYwHCQgiHOrKy4UfH8t+1MQPiBrbCyTgjN5mM8eehmm&#10;2p54Q8dtKESEsE9RQRlCm0rp85IM+oFtiaP3a53BEKUrpHZ4inDTyFGSTKTBiuNCiS19lJTX24NR&#10;sHidLv4+n3l92ex3tPvZ1+ORS5R6euze30AE6sI9fGuvtIKX8RCuZ+IRkLN/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mhkbU8cAAADcAAAADwAAAAAAAAAAAAAAAACXAgAAZHJz&#10;L2Rvd25yZXYueG1sUEsFBgAAAAAEAAQA9QAAAIsDAAAAAA==&#10;" fillcolor="black" stroked="f"/>
                <v:rect id="Rectangle 113" o:spid="_x0000_s1137" style="position:absolute;left:7602;top:7458;width:109;height: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NWiZxQAA&#10;ANwAAAAPAAAAZHJzL2Rvd25yZXYueG1sRI9Ba8JAFITvhf6H5RV6qxstNhKzERGEnqzVID2+Zp9J&#10;yO7bkN1q+u/dQsHjMDPfMPlqtEZcaPCtYwXTSQKCuHK65VpBedy+LED4gKzROCYFv+RhVTw+5Jhp&#10;d+VPuhxCLSKEfYYKmhD6TEpfNWTRT1xPHL2zGyyGKIda6gGvEW6NnCXJm7TYclxosKdNQ1V3+LEK&#10;FvNv05Xp69cu/ZieOjJr8ru9Us9P43oJItAY7uH/9rtWkM5n8HcmHgFZ3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E1aJnFAAAA3AAAAA8AAAAAAAAAAAAAAAAAlwIAAGRycy9k&#10;b3ducmV2LnhtbFBLBQYAAAAABAAEAPUAAACJAwAAAAA=&#10;" filled="f" strokeweight="0"/>
                <v:shape id="Freeform 114" o:spid="_x0000_s1138" style="position:absolute;left:7545;top:7455;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Ym8bxQAA&#10;ANwAAAAPAAAAZHJzL2Rvd25yZXYueG1sRI9BawIxFITvQv9DeAVvmrXSblmNUipaKV60gh4fm+dm&#10;6eYlbKJu++tNoeBxmJlvmOm8s424UBtqxwpGwwwEcel0zZWC/ddy8AoiRGSNjWNS8EMB5rOH3hQL&#10;7a68pcsuViJBOBSowMToCylDachiGDpPnLyTay3GJNtK6havCW4b+ZRlL9JizWnBoKd3Q+X37mwV&#10;HP3o97Da5OfPxmq/GJcfJmwPSvUfu7cJiEhdvIf/22utIH8ew9+ZdATk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dibxvFAAAA3AAAAA8AAAAAAAAAAAAAAAAAlwIAAGRycy9k&#10;b3ducmV2LnhtbFBLBQYAAAAABAAEAPUAAACJAwAAAAA=&#10;" path="m0,15l3,21,6,25,9,31,15,31,21,31,24,25,30,21,30,15,30,9,24,6,21,3,15,,9,3,6,6,3,9,,15xe" fillcolor="black" stroked="f">
                  <v:path arrowok="t" o:connecttype="custom" o:connectlocs="0,15;3,21;6,25;9,31;15,31;21,31;24,25;30,21;30,15;30,9;24,6;21,3;15,0;9,3;6,6;3,9;0,15" o:connectangles="0,0,0,0,0,0,0,0,0,0,0,0,0,0,0,0,0"/>
                </v:shape>
                <v:shape id="Freeform 115" o:spid="_x0000_s1139" style="position:absolute;left:7487;top:7452;width:31;height:31;visibility:visible;mso-wrap-style:square;v-text-anchor:top" coordsize="31,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8ns+xgAA&#10;ANwAAAAPAAAAZHJzL2Rvd25yZXYueG1sRI9Ba8JAFITvBf/D8oReSt3UViPRVYpQouhFWwreHtln&#10;Esy+Dbtbjf/eFQoeh5n5hpktOtOIMzlfW1bwNkhAEBdW11wq+Pn+ep2A8AFZY2OZFFzJw2Lee5ph&#10;pu2Fd3Teh1JECPsMFVQhtJmUvqjIoB/Yljh6R+sMhihdKbXDS4SbRg6TZCwN1hwXKmxpWVFx2v8Z&#10;BS8hzzfbfJzmv+baHA/tyKXva6We+93nFESgLjzC/+2VVpCOPuB+Jh4BOb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58ns+xgAAANwAAAAPAAAAAAAAAAAAAAAAAJcCAABkcnMv&#10;ZG93bnJldi54bWxQSwUGAAAAAAQABAD1AAAAigMAAAAA&#10;" path="m0,15l3,21,6,24,9,31,15,31,21,31,25,24,31,21,31,15,31,9,25,6,21,3,15,,9,3,6,6,3,9,,15xe" fillcolor="black" stroked="f">
                  <v:path arrowok="t" o:connecttype="custom" o:connectlocs="0,15;3,21;6,24;9,31;15,31;21,31;25,24;31,21;31,15;31,9;25,6;21,3;15,0;9,3;6,6;3,9;0,15" o:connectangles="0,0,0,0,0,0,0,0,0,0,0,0,0,0,0,0,0"/>
                </v:shape>
                <v:shape id="Freeform 116" o:spid="_x0000_s1140" style="position:absolute;left:7348;top:7440;width:112;height:36;visibility:visible;mso-wrap-style:square;v-text-anchor:top" coordsize="112,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THHSxQAA&#10;ANwAAAAPAAAAZHJzL2Rvd25yZXYueG1sRI9Ba8JAFITvhf6H5RW81U2FtBJdpQiK4KEmkfb6zD6T&#10;tNm3IbvG+O9doeBxmJlvmPlyMI3oqXO1ZQVv4wgEcWF1zaWCQ75+nYJwHlljY5kUXMnBcvH8NMdE&#10;2wun1Ge+FAHCLkEFlfdtIqUrKjLoxrYlDt7JdgZ9kF0pdYeXADeNnETRuzRYc1iosKVVRcVfdjYK&#10;6uE7xvzYn+gn3ezy369Jus82So1ehs8ZCE+Df4T/21ut4COO4X4mHA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RMcdLFAAAA3AAAAA8AAAAAAAAAAAAAAAAAlwIAAGRycy9k&#10;b3ducmV2LnhtbFBLBQYAAAAABAAEAPUAAACJAwAAAAA=&#10;" path="m112,36l112,12,52,6,6,,,24,45,30,49,30,112,36xe" fillcolor="black" stroked="f">
                  <v:path arrowok="t" o:connecttype="custom" o:connectlocs="112,36;112,12;52,6;6,0;0,24;45,30;49,30;112,36" o:connectangles="0,0,0,0,0,0,0,0"/>
                </v:shape>
                <v:shape id="Freeform 117" o:spid="_x0000_s1141" style="position:absolute;left:7348;top:7440;width:112;height:36;visibility:visible;mso-wrap-style:square;v-text-anchor:top" coordsize="37,1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hsrMxwAA&#10;ANwAAAAPAAAAZHJzL2Rvd25yZXYueG1sRI9ba8JAFITfhf6H5RR8M5vWW0mzSikURUWottDH0+zJ&#10;hWbPptlV4793BcHHYWa+YdJ5Z2pxpNZVlhU8RTEI4szqigsFX/uPwQsI55E11pZJwZkczGcPvRQT&#10;bU/8ScedL0SAsEtQQel9k0jpspIMusg2xMHLbWvQB9kWUrd4CnBTy+c4nkiDFYeFEht6Lyn72x2M&#10;gp9zHbvv1Wi7z7OpPKx/h5v/aqFU/7F7ewXhqfP38K291Aqm4wlcz4QjIG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t4bKzMcAAADcAAAADwAAAAAAAAAAAAAAAACXAgAAZHJz&#10;L2Rvd25yZXYueG1sUEsFBgAAAAAEAAQA9QAAAIsDAAAAAA==&#10;" path="m37,12l37,4,17,2,2,,,8,15,10,16,10,37,12e" filled="f" strokeweight="0">
                  <v:path arrowok="t" o:connecttype="custom" o:connectlocs="112,36;112,12;51,6;6,0;0,24;45,30;48,30;112,36" o:connectangles="0,0,0,0,0,0,0,0"/>
                </v:shape>
                <v:shape id="Freeform 118" o:spid="_x0000_s1142" style="position:absolute;left:7294;top:7434;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E6DpxQAA&#10;ANwAAAAPAAAAZHJzL2Rvd25yZXYueG1sRI/NasMwEITvhb6D2EJvjdxA4+BGMaYlECgE8kN9XayN&#10;bWqthKXYbp++CgRyHGbmG2aVT6YTA/W+tazgdZaAIK6sbrlWcDpuXpYgfEDW2FkmBb/kIV8/Pqww&#10;03bkPQ2HUIsIYZ+hgiYEl0npq4YM+pl1xNE7295giLKvpe5xjHDTyXmSLKTBluNCg44+Gqp+Dhej&#10;oFwW5fD3ffLb88hzV2I6fe6+lHp+mop3EIGmcA/f2lutIH1L4XomHgG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sToOn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19" o:spid="_x0000_s1143" style="position:absolute;left:7236;top:7425;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jDSbwgAA&#10;ANwAAAAPAAAAZHJzL2Rvd25yZXYueG1sRE9Na8JAEL0L/odlCr3ppgEbSV1FFCFQEBrFXIfsmIRm&#10;Z0N2TdL+evdQ6PHxvje7ybRioN41lhW8LSMQxKXVDVcKrpfTYg3CeWSNrWVS8EMOdtv5bIOptiN/&#10;0ZD7SoQQdikqqL3vUildWZNBt7QdceDutjfoA+wrqXscQ7hpZRxF79Jgw6Ghxo4ONZXf+cMoKNb7&#10;Yvi9XV12HznuCkym4/lTqdeXaf8BwtPk/8V/7kwrSFZhbTgTjoDcP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qMNJvCAAAA3AAAAA8AAAAAAAAAAAAAAAAAlwIAAGRycy9kb3du&#10;cmV2LnhtbFBLBQYAAAAABAAEAPUAAACGAwAAAAA=&#10;" path="m0,15l3,21,6,24,9,30,15,30,21,30,24,24,30,21,30,15,30,9,24,6,21,3,15,,9,3,6,6,3,9,,15xe" fillcolor="black" stroked="f">
                  <v:path arrowok="t" o:connecttype="custom" o:connectlocs="0,15;3,21;6,24;9,30;15,30;21,30;24,24;30,21;30,15;30,9;24,6;21,3;15,0;9,3;6,6;3,9;0,15" o:connectangles="0,0,0,0,0,0,0,0,0,0,0,0,0,0,0,0,0"/>
                </v:shape>
                <v:shape id="Freeform 120" o:spid="_x0000_s1144" style="position:absolute;left:7097;top:7401;width:115;height:42;visibility:visible;mso-wrap-style:square;v-text-anchor:top" coordsize="115,4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J67bxgAA&#10;ANwAAAAPAAAAZHJzL2Rvd25yZXYueG1sRI9Pa8JAFMTvhX6H5Qm91Y1trRpdpViK4s1/0N4e2Wey&#10;bfZtzG6T+O27QsHjMDO/YWaLzpaiodobxwoG/QQEcea04VzBYf/xOAbhA7LG0jEpuJCHxfz+boap&#10;di1vqdmFXEQI+xQVFCFUqZQ+K8ii77uKOHonV1sMUda51DW2EW5L+ZQkr9Ki4bhQYEXLgrKf3a9V&#10;sP0+NuevdvVibf55fl8+GzPYXJR66HVvUxCBunAL/7fXWsFoOIHrmXgE5Pw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aJ67bxgAAANwAAAAPAAAAAAAAAAAAAAAAAJcCAABkcnMv&#10;ZG93bnJldi54bWxQSwUGAAAAAAQABAD1AAAAigMAAAAA&#10;" path="m109,42l115,18,70,12,6,,,24,63,36,109,42xe" fillcolor="black" stroked="f">
                  <v:path arrowok="t" o:connecttype="custom" o:connectlocs="109,42;115,18;70,12;6,0;0,24;63,36;109,42" o:connectangles="0,0,0,0,0,0,0"/>
                </v:shape>
                <v:shape id="Freeform 121" o:spid="_x0000_s1145" style="position:absolute;left:7097;top:7401;width:115;height:42;visibility:visible;mso-wrap-style:square;v-text-anchor:top" coordsize="38,1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xKGJxAAA&#10;ANwAAAAPAAAAZHJzL2Rvd25yZXYueG1sRE9Na8JAEL0X+h+WEbw1GwuNkrpKEQq1laKxOXgbsmMS&#10;mp1Ns6tJ/n33IHh8vO/lejCNuFLnassKZlEMgriwuuZSwc/x/WkBwnlkjY1lUjCSg/Xq8WGJqbY9&#10;H+ia+VKEEHYpKqi8b1MpXVGRQRfZljhwZ9sZ9AF2pdQd9iHcNPI5jhNpsObQUGFLm4qK3+xiFLy0&#10;n2b3Vf71212zz7ebU/2d70elppPh7RWEp8HfxTf3h1YwT8L8cCYcAbn6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cShicQAAADcAAAADwAAAAAAAAAAAAAAAACXAgAAZHJzL2Rv&#10;d25yZXYueG1sUEsFBgAAAAAEAAQA9QAAAIgDAAAAAA==&#10;" path="m36,14l38,6,23,4,2,,,8,21,12,36,14e" filled="f" strokeweight="0">
                  <v:path arrowok="t" o:connecttype="custom" o:connectlocs="109,42;115,18;70,12;6,0;0,24;64,36;109,42" o:connectangles="0,0,0,0,0,0,0"/>
                </v:shape>
                <v:shape id="Freeform 122" o:spid="_x0000_s1146" style="position:absolute;left:7042;top:7389;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cEw+xAAA&#10;ANwAAAAPAAAAZHJzL2Rvd25yZXYueG1sRI9Ra8JAEITfBf/DsULf9KIFLamniCAa+mTsD1hz2yRt&#10;di/kTo3+eq9Q6OMwO9/sLNc9N+pKna+dGJhOElAkhbO1lAY+T7vxGygfUCw2TsjAnTysV8PBElPr&#10;bnKkax5KFSHiUzRQhdCmWvuiIkY/cS1J9L5cxxii7EptO7xFODd6liRzzVhLbKiwpW1FxU9+4fhG&#10;1p77j+9sfz48Fq/3/MjsMzbmZdRv3kEF6sP/8V/6YA0s5lP4HRMJoF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nBMPsQAAADcAAAADwAAAAAAAAAAAAAAAACXAgAAZHJzL2Rv&#10;d25yZXYueG1sUEsFBgAAAAAEAAQA9QAAAIgDAAAAAA==&#10;" path="m0,15l3,21,6,24,10,30,16,30,22,30,25,24,31,21,31,15,31,9,25,6,22,3,16,,10,3,6,6,3,9,,15xe" fillcolor="black" stroked="f">
                  <v:path arrowok="t" o:connecttype="custom" o:connectlocs="0,15;3,21;6,24;10,30;16,30;22,30;25,24;31,21;31,15;31,9;25,6;22,3;16,0;10,3;6,6;3,9;0,15" o:connectangles="0,0,0,0,0,0,0,0,0,0,0,0,0,0,0,0,0"/>
                </v:shape>
                <v:shape id="Freeform 123" o:spid="_x0000_s1147" style="position:absolute;left:6985;top:7377;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CMnMxQAA&#10;ANwAAAAPAAAAZHJzL2Rvd25yZXYueG1sRI9Ba4NAFITvhfyH5QVyq2s9xGDchNAQCBQKtSFeH+6L&#10;Sty34m7V9Nd3C4Ueh5n5hsn3s+nESINrLSt4iWIQxJXVLdcKLp+n5w0I55E1dpZJwYMc7HeLpxwz&#10;bSf+oLHwtQgQdhkqaLzvMyld1ZBBF9meOHg3Oxj0QQ611ANOAW46mcTxWhpsOSw02NNrQ9W9+DIK&#10;ys2hHL+vF3e+TZz0Jabz8f1NqdVyPmxBeJr9f/ivfdYK0nUCv2fCEZC7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UIycz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24" o:spid="_x0000_s1148" style="position:absolute;left:6849;top:7340;width:112;height:55;visibility:visible;mso-wrap-style:square;v-text-anchor:top" coordsize="112,5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O8FexAAA&#10;ANwAAAAPAAAAZHJzL2Rvd25yZXYueG1sRI9Pi8IwFMTvwn6H8IS9ram74Eo1SlcQPIjgf7w9mmcb&#10;bF66TdT67c3CgsdhZn7DjKetrcSNGm8cK+j3EhDEudOGCwW77fxjCMIHZI2VY1LwIA/TyVtnjKl2&#10;d17TbRMKESHsU1RQhlCnUvq8JIu+52ri6J1dYzFE2RRSN3iPcFvJzyQZSIuG40KJNc1Kyi+bq1Vw&#10;yGarn/xk9plMjuvQXxrd/j6Ueu+22QhEoDa8wv/thVbwPfiCvzPxCMjJ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zvBXsQAAADcAAAADwAAAAAAAAAAAAAAAACXAgAAZHJzL2Rv&#10;d25yZXYueG1sUEsFBgAAAAAEAAQA9QAAAIgDAAAAAA==&#10;" path="m106,55l112,31,97,28,6,,,25,91,52,106,55xe" fillcolor="black" stroked="f">
                  <v:path arrowok="t" o:connecttype="custom" o:connectlocs="106,55;112,31;97,28;6,0;0,25;91,52;106,55" o:connectangles="0,0,0,0,0,0,0"/>
                </v:shape>
                <v:shape id="Freeform 125" o:spid="_x0000_s1149" style="position:absolute;left:6849;top:7340;width:112;height:55;visibility:visible;mso-wrap-style:square;v-text-anchor:top" coordsize="37,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jI5wwAA&#10;ANwAAAAPAAAAZHJzL2Rvd25yZXYueG1sRI/dagIxFITvBd8hnELvNGldtGyNIqWCV0W3fYDD5uwP&#10;JifLJl23Pn0jCF4OM/MNs96OzoqB+tB61vAyVyCIS29arjX8fO9nbyBCRDZoPZOGPwqw3Uwna8yN&#10;v/CJhiLWIkE45KihibHLpQxlQw7D3HfEyat87zAm2dfS9HhJcGflq1JL6bDltNBgRx8Nlefi12lQ&#10;RWWzU1wds8XnwFdlq6/xLLV+fhp37yAijfERvrcPRsNqmcHtTDoCcvM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jI5wwAAANwAAAAPAAAAAAAAAAAAAAAAAJcCAABkcnMvZG93&#10;bnJldi54bWxQSwUGAAAAAAQABAD1AAAAhwMAAAAA&#10;" path="m35,18l37,10,32,9,2,,,8,30,17,35,18e" filled="f" strokeweight="0">
                  <v:path arrowok="t" o:connecttype="custom" o:connectlocs="106,55;112,31;97,28;6,0;0,24;91,52;106,55" o:connectangles="0,0,0,0,0,0,0"/>
                </v:shape>
                <v:shape id="Freeform 126" o:spid="_x0000_s1150" style="position:absolute;left:6794;top:7328;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0o9xAAA&#10;ANwAAAAPAAAAZHJzL2Rvd25yZXYueG1sRI9Ra8JAEITfC/6HY4W+1Ystakk9RYSioU9Gf8Ca2yap&#10;2b2QOzX663uFgo/D7HyzM1/23KgLdb52YmA8SkCRFM7WUho47D9f3kH5gGKxcUIGbuRhuRg8zTG1&#10;7io7uuShVBEiPkUDVQhtqrUvKmL0I9eSRO/bdYwhyq7UtsNrhHOjX5NkqhlriQ0VtrSuqDjlZ45v&#10;ZO2x//rJNsftffZ2y3fMPmNjnof96gNUoD48jv/TW2tgNp3A35hIAL34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GUtKPcQAAADcAAAADwAAAAAAAAAAAAAAAACXAgAAZHJzL2Rv&#10;d25yZXYueG1sUEsFBgAAAAAEAAQA9QAAAIgDAAAAAA==&#10;" path="m0,15l3,21,6,24,9,30,15,30,21,30,24,24,31,21,31,15,31,9,24,6,21,3,15,,9,3,6,6,3,9,,15xe" fillcolor="black" stroked="f">
                  <v:path arrowok="t" o:connecttype="custom" o:connectlocs="0,15;3,21;6,24;9,30;15,30;21,30;24,24;31,21;31,15;31,9;24,6;21,3;15,0;9,3;6,6;3,9;0,15" o:connectangles="0,0,0,0,0,0,0,0,0,0,0,0,0,0,0,0,0"/>
                </v:shape>
                <v:shape id="Freeform 127" o:spid="_x0000_s1151" style="position:absolute;left:6740;top:7310;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M8/PxQAA&#10;ANwAAAAPAAAAZHJzL2Rvd25yZXYueG1sRI9Ba4NAFITvgf6H5RV6i2s8mGDchJBSEAqFphKvD/dF&#10;Je5bcbdq++u7hUKPw8x8w+THxfRiotF1lhVsohgEcW11x42C8uNlvQPhPLLG3jIp+CIHx8PDKsdM&#10;25nfabr4RgQIuwwVtN4PmZSubsmgi+xAHLybHQ36IMdG6hHnADe9TOI4lQY7DgstDnRuqb5fPo2C&#10;aneqpu9r6YrbzMlQ4XZ5fntV6ulxOe1BeFr8f/ivXWgF2zSF3zPhCMjD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ozz8/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28" o:spid="_x0000_s1152" style="position:absolute;left:6604;top:7259;width:115;height:63;visibility:visible;mso-wrap-style:square;v-text-anchor:top" coordsize="115,6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gkgNxAAA&#10;ANwAAAAPAAAAZHJzL2Rvd25yZXYueG1sRI/dagIxFITvC75DOAXvarZdWHVrFCkVvBCsPw9w2Bw3&#10;S5OTZZOua5++EYReDjPzDbNYDc6KnrrQeFbwOslAEFdeN1wrOJ82LzMQISJrtJ5JwY0CrJajpwWW&#10;2l/5QP0x1iJBOJSowMTYllKGypDDMPEtcfIuvnMYk+xqqTu8Jriz8i3LCumw4bRgsKUPQ9X38ccp&#10;4MtXvh32/dzY3Wf+u4m2oNwqNX4e1u8gIg3xP/xob7WCaTGF+5l0BOTy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oJIDcQAAADcAAAADwAAAAAAAAAAAAAAAACXAgAAZHJzL2Rv&#10;d25yZXYueG1sUEsFBgAAAAAEAAQA9QAAAIgDAAAAAA==&#10;" path="m102,63l115,39,72,24,12,,,24,60,48,102,63xe" fillcolor="black" stroked="f">
                  <v:path arrowok="t" o:connecttype="custom" o:connectlocs="102,63;115,39;72,24;12,0;0,24;60,48;102,63" o:connectangles="0,0,0,0,0,0,0"/>
                </v:shape>
                <v:shape id="Freeform 129" o:spid="_x0000_s1153" style="position:absolute;left:6604;top:7259;width:115;height:63;visibility:visible;mso-wrap-style:square;v-text-anchor:top" coordsize="38,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RuK7xAAA&#10;ANwAAAAPAAAAZHJzL2Rvd25yZXYueG1sRI9PawIxFMTvBb9DeIKXotltwepqXFRQeir4B8+P5LlZ&#10;3Lwsm1S3/fRNodDjMDO/YZZl7xpxpy7UnhXkkwwEsfam5krB+bQbz0CEiGyw8UwKvihAuRo8LbEw&#10;/sEHuh9jJRKEQ4EKbIxtIWXQlhyGiW+Jk3f1ncOYZFdJ0+EjwV0jX7JsKh3WnBYstrS1pG/HT6cg&#10;aD+rNx/f2Zshvb9so93nzwelRsN+vQARqY//4b/2u1HwOp3D75l0BOTq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0biu8QAAADcAAAADwAAAAAAAAAAAAAAAACXAgAAZHJzL2Rv&#10;d25yZXYueG1sUEsFBgAAAAAEAAQA9QAAAIgDAAAAAA==&#10;" path="m34,21l38,13,24,8,4,,,8,20,16,34,21e" filled="f" strokeweight="0">
                  <v:path arrowok="t" o:connecttype="custom" o:connectlocs="103,63;115,39;73,24;12,0;0,24;61,48;103,63" o:connectangles="0,0,0,0,0,0,0"/>
                </v:shape>
                <v:shape id="Freeform 130" o:spid="_x0000_s1154" style="position:absolute;left:6555;top:7240;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igEVwgAA&#10;ANwAAAAPAAAAZHJzL2Rvd25yZXYueG1sRE/LagIxFN0X/IdwBXc1o4KW0Sii+KB047Sgy8vkdjJ0&#10;chMmUUe/vlkUujyc92LV2UbcqA21YwWjYQaCuHS65krB1+fu9Q1EiMgaG8ek4EEBVsveywJz7e58&#10;olsRK5FCOOSowMTocylDachiGDpPnLhv11qMCbaV1C3eU7ht5DjLptJizanBoKeNofKnuFoFFz96&#10;nvcfs+t7Y7XfTsqDCaezUoN+t56DiNTFf/Gf+6gVTGZpfjqTjoB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eKARXCAAAA3AAAAA8AAAAAAAAAAAAAAAAAlwIAAGRycy9kb3du&#10;cmV2LnhtbFBLBQYAAAAABAAEAPUAAACGAwAAAAA=&#10;" path="m0,16l3,22,6,25,9,31,15,31,21,31,24,25,30,22,30,16,30,9,24,6,21,3,15,,9,3,6,6,3,9,,16xe" fillcolor="black" stroked="f">
                  <v:path arrowok="t" o:connecttype="custom" o:connectlocs="0,16;3,22;6,25;9,31;15,31;21,31;24,25;30,22;30,16;30,9;24,6;21,3;15,0;9,3;6,6;3,9;0,16" o:connectangles="0,0,0,0,0,0,0,0,0,0,0,0,0,0,0,0,0"/>
                </v:shape>
                <v:shape id="Freeform 131" o:spid="_x0000_s1155" style="position:absolute;left:6501;top:7216;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jG1/wwAA&#10;ANwAAAAPAAAAZHJzL2Rvd25yZXYueG1sRI9Bi8IwFITvC/6H8ARva6qCSjWKKIIgCLqyvT6aZ1ts&#10;XkoT27q/fiMIHoeZ+YZZrjtTioZqV1hWMBpGIIhTqwvOFFx/9t9zEM4jaywtk4InOVivel9LjLVt&#10;+UzNxWciQNjFqCD3voqldGlOBt3QVsTBu9naoA+yzqSusQ1wU8pxFE2lwYLDQo4VbXNK75eHUZDM&#10;N0nz93t1h1vL4yrBWbc7HZUa9LvNAoSnzn/C7/ZBK5jMRvA6E46AXP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jG1/wwAAANwAAAAPAAAAAAAAAAAAAAAAAJcCAABkcnMvZG93&#10;bnJldi54bWxQSwUGAAAAAAQABAD1AAAAhwMAAAAA&#10;" path="m0,15l3,21,6,24,9,30,15,30,21,30,24,24,30,21,30,15,30,9,24,6,21,3,15,,9,3,6,6,3,9,,15xe" fillcolor="black" stroked="f">
                  <v:path arrowok="t" o:connecttype="custom" o:connectlocs="0,15;3,21;6,24;9,30;15,30;21,30;24,24;30,21;30,15;30,9;24,6;21,3;15,0;9,3;6,6;3,9;0,15" o:connectangles="0,0,0,0,0,0,0,0,0,0,0,0,0,0,0,0,0"/>
                </v:shape>
                <v:shape id="Freeform 132" o:spid="_x0000_s1156" style="position:absolute;left:6374;top:7153;width:109;height:72;visibility:visible;mso-wrap-style:square;v-text-anchor:top" coordsize="109,7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Qp2TxQAA&#10;ANwAAAAPAAAAZHJzL2Rvd25yZXYueG1sRI9Ba8JAFITvBf/D8gRvdWOEVFNXEYsQaS+alF4f2dck&#10;mH2bZleN/75bKHgcZuYbZrUZTCuu1LvGsoLZNAJBXFrdcKWgyPfPCxDOI2tsLZOCOznYrEdPK0y1&#10;vfGRridfiQBhl6KC2vsuldKVNRl0U9sRB+/b9gZ9kH0ldY+3ADetjKMokQYbDgs1drSrqTyfLkaB&#10;TbL9l+0OH4vPYpn8vB/yBqs3pSbjYfsKwtPgH+H/dqYVzF9i+DsTjoB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lCnZPFAAAA3AAAAA8AAAAAAAAAAAAAAAAAlwIAAGRycy9k&#10;b3ducmV2LnhtbFBLBQYAAAAABAAEAPUAAACJAwAAAAA=&#10;" path="m96,72l109,48,63,27,12,,,24,51,51,96,72xe" fillcolor="black" stroked="f">
                  <v:path arrowok="t" o:connecttype="custom" o:connectlocs="96,72;109,48;63,27;12,0;0,24;51,51;96,72" o:connectangles="0,0,0,0,0,0,0"/>
                </v:shape>
                <v:shape id="Freeform 133" o:spid="_x0000_s1157" style="position:absolute;left:6374;top:7153;width:109;height:72;visibility:visible;mso-wrap-style:square;v-text-anchor:top" coordsize="36,2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aGxgAA&#10;ANwAAAAPAAAAZHJzL2Rvd25yZXYueG1sRI9Ba8JAFITvBf/D8gQvpW4aQWvqGoqhIlYQtXh+ZJ9J&#10;MPs2ZLcm/vtuQehxmJlvmEXam1rcqHWVZQWv4wgEcW51xYWC79PnyxsI55E11pZJwZ0cpMvB0wIT&#10;bTs+0O3oCxEg7BJUUHrfJFK6vCSDbmwb4uBdbGvQB9kWUrfYBbipZRxFU2mw4rBQYkOrkvLr8cco&#10;eLaHnf8619vsPj/LXdZv9/EalRoN+493EJ56/x9+tDdawWQ2gb8z4QjI5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faGxgAAANwAAAAPAAAAAAAAAAAAAAAAAJcCAABkcnMv&#10;ZG93bnJldi54bWxQSwUGAAAAAAQABAD1AAAAigMAAAAA&#10;" path="m32,24l36,16,21,9,4,,,8,17,17,32,24e" filled="f" strokeweight="0">
                  <v:path arrowok="t" o:connecttype="custom" o:connectlocs="97,72;109,48;64,27;12,0;0,24;51,51;97,72" o:connectangles="0,0,0,0,0,0,0"/>
                </v:shape>
                <v:shape id="Freeform 134" o:spid="_x0000_s1158" style="position:absolute;left:6325;top:7128;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sQcWxQAA&#10;ANwAAAAPAAAAZHJzL2Rvd25yZXYueG1sRI9BawIxFITvQv9DeAVvmrWWblmNUipaKV60gh4fm+dm&#10;6eYlbKJu++tNoeBxmJlvmOm8s424UBtqxwpGwwwEcel0zZWC/ddy8AoiRGSNjWNS8EMB5rOH3hQL&#10;7a68pcsuViJBOBSowMToCylDachiGDpPnLyTay3GJNtK6havCW4b+ZRlL9JizWnBoKd3Q+X37mwV&#10;HP3o97Da5OfPxmq/GJcfJmwPSvUfu7cJiEhdvIf/22utYJw/w9+ZdATk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ixBxbFAAAA3AAAAA8AAAAAAAAAAAAAAAAAlwIAAGRycy9k&#10;b3ducmV2LnhtbFBLBQYAAAAABAAEAPUAAACJAwAAAAA=&#10;" path="m0,16l3,22,6,25,9,31,15,31,21,31,24,25,30,22,30,16,30,10,24,6,21,3,15,,9,3,6,6,3,10,,16xe" fillcolor="black" stroked="f">
                  <v:path arrowok="t" o:connecttype="custom" o:connectlocs="0,16;3,22;6,25;9,31;15,31;21,31;24,25;30,22;30,16;30,10;24,6;21,3;15,0;9,3;6,6;3,10;0,16" o:connectangles="0,0,0,0,0,0,0,0,0,0,0,0,0,0,0,0,0"/>
                </v:shape>
                <v:shape id="Freeform 135" o:spid="_x0000_s1159" style="position:absolute;left:6277;top:7098;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t2t8xgAA&#10;ANwAAAAPAAAAZHJzL2Rvd25yZXYueG1sRI/NasMwEITvgb6D2EJviVyX/OBGCaalYAgU4oT6ulgb&#10;29RaGUu13T59FQjkOMzMN8x2P5lWDNS7xrKC50UEgri0uuFKwfn0Md+AcB5ZY2uZFPySg/3uYbbF&#10;RNuRjzTkvhIBwi5BBbX3XSKlK2sy6Ba2Iw7exfYGfZB9JXWPY4CbVsZRtJIGGw4LNXb0VlP5nf8Y&#10;BcUmLYa/r7PLLiPHXYHr6f3zoNTT45S+gvA0+Xv41s60gpf1Eq5nwhGQu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kt2t8xgAAANwAAAAPAAAAAAAAAAAAAAAAAJcCAABkcnMv&#10;ZG93bnJldi54bWxQSwUGAAAAAAQABAD1AAAAigMAAAAA&#10;" path="m0,15l3,21,6,24,9,30,15,30,21,30,24,24,30,21,30,15,30,9,24,6,21,3,15,,9,3,6,6,3,9,,15xe" fillcolor="black" stroked="f">
                  <v:path arrowok="t" o:connecttype="custom" o:connectlocs="0,15;3,21;6,24;9,30;15,30;21,30;24,24;30,21;30,15;30,9;24,6;21,3;15,0;9,3;6,6;3,9;0,15" o:connectangles="0,0,0,0,0,0,0,0,0,0,0,0,0,0,0,0,0"/>
                </v:shape>
                <v:shape id="Freeform 136" o:spid="_x0000_s1160" style="position:absolute;left:6162;top:7013;width:103;height:88;visibility:visible;mso-wrap-style:square;v-text-anchor:top" coordsize="103,8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a8bnxgAA&#10;ANwAAAAPAAAAZHJzL2Rvd25yZXYueG1sRI9RS8MwFIXfhf2HcAe+uXQK6+iWDTcRFYTNucEeL821&#10;KWtuShLb+u+NIOzxcM75Dme5HmwjOvKhdqxgOslAEJdO11wpOH4+381BhIissXFMCn4owHo1ulli&#10;oV3PH9QdYiUShEOBCkyMbSFlKA1ZDBPXEifvy3mLMUlfSe2xT3DbyPssm0mLNacFgy1tDZWXw7dV&#10;sO387nR+n25e+tzkdv407N+MUep2PDwuQEQa4jX8337VCh7yGfydSUdArn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a8bnxgAAANwAAAAPAAAAAAAAAAAAAAAAAJcCAABkcnMv&#10;ZG93bnJldi54bWxQSwUGAAAAAAQABAD1AAAAigMAAAAA&#10;" path="m91,88l103,64,81,52,45,25,18,,,19,27,43,27,46,66,76,69,76,91,88xe" fillcolor="black" stroked="f">
                  <v:path arrowok="t" o:connecttype="custom" o:connectlocs="91,88;103,64;81,52;45,25;18,0;0,19;27,43;27,46;66,76;69,76;91,88" o:connectangles="0,0,0,0,0,0,0,0,0,0,0"/>
                </v:shape>
                <v:shape id="Freeform 137" o:spid="_x0000_s1161" style="position:absolute;left:6162;top:7013;width:103;height:88;visibility:visible;mso-wrap-style:square;v-text-anchor:top" coordsize="34,2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ljM9yAAA&#10;ANwAAAAPAAAAZHJzL2Rvd25yZXYueG1sRI9fS8NAEMTfBb/DsUJfxF5aoZXYa7FtFB+K0D9QfFtz&#10;axLM7YXcmqbfvicUfBxm5jfMbNG7WnXUhsqzgdEwAUWce1txYeCwf314AhUE2WLtmQycKcBifnsz&#10;w9T6E2+p20mhIoRDigZKkSbVOuQlOQxD3xBH79u3DiXKttC2xVOEu1qPk2SiHVYcF0psaFVS/rP7&#10;dQaOS+m+lsX68/7juN28yTjTNsuMGdz1L8+ghHr5D1/b79bA43QKf2fiEdDzC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DaWMz3IAAAA3AAAAA8AAAAAAAAAAAAAAAAAlwIAAGRy&#10;cy9kb3ducmV2LnhtbFBLBQYAAAAABAAEAPUAAACMAwAAAAA=&#10;" path="m30,29l34,21,27,17,15,8,6,,,6,9,14,9,15,22,25,23,25,30,29e" filled="f" strokeweight="0">
                  <v:path arrowok="t" o:connecttype="custom" o:connectlocs="91,88;103,64;82,52;45,24;18,0;0,18;27,42;27,46;67,76;70,76;91,88" o:connectangles="0,0,0,0,0,0,0,0,0,0,0"/>
                </v:shape>
                <v:shape id="Freeform 138" o:spid="_x0000_s1162" style="position:absolute;left:6016;top:6747;width:134;height:164;visibility:visible;mso-wrap-style:square;v-text-anchor:top" coordsize="134,1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9XM1wgAA&#10;ANwAAAAPAAAAZHJzL2Rvd25yZXYueG1sRE/Pa8IwFL4P9j+EJ+wyNN0EJ7VRxmDTgxed4vXRPJtq&#10;8xKbVLv/fjkIHj++38Wit424UhtqxwreRhkI4tLpmisFu9/v4RREiMgaG8ek4I8CLObPTwXm2t14&#10;Q9dtrEQK4ZCjAhOjz6UMpSGLYeQ8ceKOrrUYE2wrqVu8pXDbyPcsm0iLNacGg56+DJXnbWcVvJ72&#10;WO0P3bpeL+nHjw+TizcXpV4G/ecMRKQ+PsR390orGH+ktelMOgJy/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T1czXCAAAA3AAAAA8AAAAAAAAAAAAAAAAAlwIAAGRycy9kb3du&#10;cmV2LnhtbFBLBQYAAAAABAAEAPUAAACGAwAAAAA=&#10;" path="m0,0l4,164,134,94,,0xe" fillcolor="black" stroked="f">
                  <v:path arrowok="t" o:connecttype="custom" o:connectlocs="0,0;4,164;134,94;0,0" o:connectangles="0,0,0,0"/>
                </v:shape>
                <v:shape id="Freeform 139" o:spid="_x0000_s1163" style="position:absolute;left:6016;top:6747;width:134;height:164;visibility:visible;mso-wrap-style:square;v-text-anchor:top" coordsize="44,5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nuw0xQAA&#10;ANwAAAAPAAAAZHJzL2Rvd25yZXYueG1sRI9BT8JAFITvJv6HzTPhJlslES0sRAkmeuAAcuH20n22&#10;td23ze6jVH49a0LicTIz32Tmy8G1qqcQa88GHsYZKOLC25pLA/uv9/tnUFGQLbaeycAvRVgubm/m&#10;mFt/4i31OylVgnDM0UAl0uVax6Iih3HsO+LkffvgUJIMpbYBTwnuWv2YZU/aYc1pocKOVhUVze7o&#10;DISfM9HbuumntD+scduIfHYbY0Z3w+sMlNAg/+Fr+8MamExf4O9MOgJ6c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Se7DTFAAAA3AAAAA8AAAAAAAAAAAAAAAAAlwIAAGRycy9k&#10;b3ducmV2LnhtbFBLBQYAAAAABAAEAPUAAACJAwAAAAA=&#10;" path="m0,0l1,54,44,31,,0e" filled="f" strokeweight="0">
                  <v:path arrowok="t" o:connecttype="custom" o:connectlocs="0,0;3,164;134,94;0,0" o:connectangles="0,0,0,0"/>
                </v:shape>
                <v:shape id="Freeform 140" o:spid="_x0000_s1164" style="position:absolute;left:6083;top:6874;width:133;height:164;visibility:visible;mso-wrap-style:square;v-text-anchor:top" coordsize="133,1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iC1AwQAA&#10;ANwAAAAPAAAAZHJzL2Rvd25yZXYueG1sRE/Pa8IwFL4P9j+EN/AyNJ0y0c60SMtgR62DXR/Jsy02&#10;L6WJbfffLwdhx4/v9yGfbSdGGnzrWMHbKgFBrJ1puVbwfflc7kD4gGywc0wKfslDnj0/HTA1buIz&#10;jVWoRQxhn6KCJoQ+ldLrhiz6leuJI3d1g8UQ4VBLM+AUw20n10mylRZbjg0N9lQ0pG/V3Sqoxvn1&#10;+KPLu97X725fUhFOt0Kpxct8/AARaA7/4of7yyjY7OL8eCYeAZn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OIgtQMEAAADcAAAADwAAAAAAAAAAAAAAAACXAgAAZHJzL2Rvd25y&#10;ZXYueG1sUEsFBgAAAAAEAAQA9QAAAIUDAAAAAA==&#10;" path="m0,0l6,164,133,97,,0xe" fillcolor="black" stroked="f">
                  <v:path arrowok="t" o:connecttype="custom" o:connectlocs="0,0;6,164;133,97;0,0" o:connectangles="0,0,0,0"/>
                </v:shape>
                <v:shape id="Freeform 141" o:spid="_x0000_s1165" style="position:absolute;left:6083;top:6874;width:133;height:164;visibility:visible;mso-wrap-style:square;v-text-anchor:top" coordsize="44,5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PZAVxQAA&#10;ANwAAAAPAAAAZHJzL2Rvd25yZXYueG1sRI9BS8NAFITvgv9heYI3u2kFG2K3RUsFe/DQ2ou3R/Y1&#10;SZN9G3afaeyvd4WCx2FmvmEWq9F1aqAQG88GppMMFHHpbcOVgcPn20MOKgqyxc4zGfihCKvl7c0C&#10;C+vPvKNhL5VKEI4FGqhF+kLrWNbkME58T5y8ow8OJclQaRvwnOCu07Mse9IOG04LNfa0rqls99/O&#10;QDhdiF437TCnw9cGd63Itv8w5v5ufHkGJTTKf/jafrcGHvMp/J1JR0Av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9kBXFAAAA3AAAAA8AAAAAAAAAAAAAAAAAlwIAAGRycy9k&#10;b3ducmV2LnhtbFBLBQYAAAAABAAEAPUAAACJAwAAAAA=&#10;" path="m0,0l2,54,44,32,,0e" filled="f" strokeweight="0">
                  <v:path arrowok="t" o:connecttype="custom" o:connectlocs="0,0;6,164;133,97;0,0" o:connectangles="0,0,0,0"/>
                </v:shape>
                <v:shape id="Freeform 142" o:spid="_x0000_s1166" style="position:absolute;left:6004;top:4810;width:52;height:115;visibility:visible;mso-wrap-style:square;v-text-anchor:top" coordsize="52,11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JrBwxAAA&#10;ANwAAAAPAAAAZHJzL2Rvd25yZXYueG1sRI9Ba8JAFITvQv/D8gredFMFkdRVWqviSU1aPD+yr0lw&#10;923Mrhr/fbcgeBxm5htmtuisEVdqfe1YwdswAUFcOF1zqeDnez2YgvABWaNxTAru5GExf+nNMNXu&#10;xhld81CKCGGfooIqhCaV0hcVWfRD1xBH79e1FkOUbSl1i7cIt0aOkmQiLdYcFypsaFlRccovVsF6&#10;87XrPne8uh/2+dkcs+XxZGql+q/dxzuIQF14hh/trVYwno7g/0w8AnL+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iawcMQAAADcAAAADwAAAAAAAAAAAAAAAACXAgAAZHJzL2Rv&#10;d25yZXYueG1sUEsFBgAAAAAEAAQA9QAAAIgDAAAAAA==&#10;" path="m25,0l0,,3,33,3,36,12,70,12,73,28,109,28,112,31,112,34,115,52,97,52,94,37,64,28,30,25,0xe" fillcolor="black" stroked="f">
                  <v:path arrowok="t" o:connecttype="custom" o:connectlocs="25,0;0,0;3,33;3,36;12,70;12,73;28,109;28,112;31,112;34,115;52,97;52,94;37,64;28,30;25,0" o:connectangles="0,0,0,0,0,0,0,0,0,0,0,0,0,0,0"/>
                </v:shape>
                <v:shape id="Freeform 143" o:spid="_x0000_s1167" style="position:absolute;left:6004;top:4810;width:52;height:115;visibility:visible;mso-wrap-style:square;v-text-anchor:top" coordsize="17,3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K+2pwQAA&#10;ANwAAAAPAAAAZHJzL2Rvd25yZXYueG1sRI9Pi8IwFMTvC36H8IS9rakKIl2jiCJb1pPavT+b1z/Y&#10;vJQkavfbG0HwOMzMb5jFqjetuJHzjWUF41ECgriwuuFKQX7afc1B+ICssbVMCv7Jw2o5+Fhgqu2d&#10;D3Q7hkpECPsUFdQhdKmUvqjJoB/Zjjh6pXUGQ5SuktrhPcJNKydJMpMGG44LNXa0qam4HK9GgW1M&#10;fsm3WcZn3Je//Oe4/Nkr9Tns198gAvXhHX61M61gOp/C80w8AnL5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ivtqcEAAADcAAAADwAAAAAAAAAAAAAAAACXAgAAZHJzL2Rvd25y&#10;ZXYueG1sUEsFBgAAAAAEAAQA9QAAAIUDAAAAAA==&#10;" path="m8,0l0,,1,11,1,12,4,23,4,24,9,36,9,37,10,37,11,38,17,32,17,31,12,21,9,10,8,0e" filled="f" strokeweight="0">
                  <v:path arrowok="t" o:connecttype="custom" o:connectlocs="24,0;0,0;3,33;3,36;12,70;12,73;28,109;28,112;31,112;34,115;52,97;52,94;37,64;28,30;24,0" o:connectangles="0,0,0,0,0,0,0,0,0,0,0,0,0,0,0"/>
                </v:shape>
                <v:shape id="Freeform 144" o:spid="_x0000_s1168" style="position:absolute;left:6053;top:4937;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qjfXwwAA&#10;ANwAAAAPAAAAZHJzL2Rvd25yZXYueG1sRE/Pa8IwFL4P9j+EN/A2UxVUalMZE92QXewGenw0b01Z&#10;8xKaqN3+enMYePz4fhfrwXbiQn1oHSuYjDMQxLXTLTcKvj63z0sQISJr7ByTgl8KsC4fHwrMtbvy&#10;gS5VbEQK4ZCjAhOjz6UMtSGLYew8ceK+XW8xJtg3Uvd4TeG2k9Msm0uLLacGg55eDdU/1dkqOPnJ&#10;33H3sTjvO6v9Zla/mXA4KjV6Gl5WICIN8S7+d79rBYt5WpvOpCMgy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qjfXwwAAANwAAAAPAAAAAAAAAAAAAAAAAJcCAABkcnMvZG93&#10;bnJldi54bWxQSwUGAAAAAAQABAD1AAAAhwMAAAAA&#10;" path="m0,15l3,21,6,24,9,31,15,31,21,31,24,24,30,21,30,15,30,9,24,6,21,3,15,,9,3,6,6,3,9,,15xe" fillcolor="black" stroked="f">
                  <v:path arrowok="t" o:connecttype="custom" o:connectlocs="0,15;3,21;6,24;9,31;15,31;21,31;24,24;30,21;30,15;30,9;24,6;21,3;15,0;9,3;6,6;3,9;0,15" o:connectangles="0,0,0,0,0,0,0,0,0,0,0,0,0,0,0,0,0"/>
                </v:shape>
                <v:shape id="Freeform 145" o:spid="_x0000_s1169" style="position:absolute;left:6092;top:4980;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rFu9xQAA&#10;ANwAAAAPAAAAZHJzL2Rvd25yZXYueG1sRI9Ba8JAFITvBf/D8gRvzUYPxqZZRRQhUCjUSnN9ZJ9J&#10;MPs2ZNck9td3C4Ueh5n5hsl2k2nFQL1rLCtYRjEI4tLqhisFl8/T8waE88gaW8uk4EEOdtvZU4ap&#10;tiN/0HD2lQgQdikqqL3vUildWZNBF9mOOHhX2xv0QfaV1D2OAW5auYrjtTTYcFiosaNDTeXtfDcK&#10;is2+GL6/Li6/jrzqCkym4/ubUov5tH8F4Wny/+G/dq4VJOsX+D0TjoDc/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usW73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46" o:spid="_x0000_s1170" style="position:absolute;left:6131;top:5016;width:106;height:91;visibility:visible;mso-wrap-style:square;v-text-anchor:top" coordsize="106,9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gQ2IwAAA&#10;ANwAAAAPAAAAZHJzL2Rvd25yZXYueG1sRE/NasJAEL4XfIdlhN7qRqFVoquIIPTS0qoPMGRnsyHZ&#10;2ZBdY/r2nUOhx4/vf3eYQqdGGlIT2cByUYAirqJtuDZwu55fNqBSRrbYRSYDP5TgsJ897bC08cHf&#10;NF5yrSSEU4kGfM59qXWqPAVMi9gTC+fiEDALHGptB3xIeOj0qijedMCGpcFjTydPVXu5B+l11y/n&#10;X9253cSPbjzdP13ryZjn+XTcgso05X/xn/vdGlivZb6ckSOg97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gQ2IwAAAANwAAAAPAAAAAAAAAAAAAAAAAJcCAABkcnMvZG93bnJl&#10;di54bWxQSwUGAAAAAAQABAD1AAAAhAMAAAAA&#10;" path="m19,0l0,18,22,36,22,39,88,91,106,67,82,48,40,18,19,0xe" fillcolor="black" stroked="f">
                  <v:path arrowok="t" o:connecttype="custom" o:connectlocs="19,0;0,18;22,36;22,39;88,91;106,67;82,48;40,18;19,0" o:connectangles="0,0,0,0,0,0,0,0,0"/>
                </v:shape>
                <v:shape id="Freeform 147" o:spid="_x0000_s1171" style="position:absolute;left:6131;top:5016;width:106;height:91;visibility:visible;mso-wrap-style:square;v-text-anchor:top" coordsize="35,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MSwwAA&#10;ANwAAAAPAAAAZHJzL2Rvd25yZXYueG1sRI9Pi8IwFMTvgt8hPGFvmiqsStcoi1Lx4sF/90fzNi3b&#10;vJQm1nY//UYQPA4z8xtmtelsJVpqfOlYwXSSgCDOnS7ZKLhesvEShA/IGivHpKAnD5v1cLDCVLsH&#10;n6g9ByMihH2KCooQ6lRKnxdk0U9cTRy9H9dYDFE2RuoGHxFuKzlLkrm0WHJcKLCmbUH57/luI+V4&#10;bD9v+23ZZ+Zv1x+yeWtqVOpj1H1/gQjUhXf41T5oBYvFFJ5n4hGQ6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ES+MSwwAAANwAAAAPAAAAAAAAAAAAAAAAAJcCAABkcnMvZG93&#10;bnJldi54bWxQSwUGAAAAAAQABAD1AAAAhwMAAAAA&#10;" path="m6,0l0,6,7,12,7,13,29,30,35,22,27,16,13,6,6,0e" filled="f" strokeweight="0">
                  <v:path arrowok="t" o:connecttype="custom" o:connectlocs="18,0;0,18;21,36;21,39;88,91;106,67;82,49;39,18;18,0" o:connectangles="0,0,0,0,0,0,0,0,0"/>
                </v:shape>
                <v:shape id="Freeform 148" o:spid="_x0000_s1172" style="position:absolute;left:6250;top:5104;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0V8RxAAA&#10;ANwAAAAPAAAAZHJzL2Rvd25yZXYueG1sRI9Pi8IwFMTvwn6H8ARvmtqDla5RZJcFQRD8w/b6aJ5t&#10;2ealNNm2+umNIHgcZuY3zGozmFp01LrKsoL5LAJBnFtdcaHgcv6ZLkE4j6yxtkwKbuRgs/4YrTDV&#10;tucjdSdfiABhl6KC0vsmldLlJRl0M9sQB+9qW4M+yLaQusU+wE0t4yhaSIMVh4USG/oqKf87/RsF&#10;2XKbdfffi9tde46bDJPh+7BXajIetp8gPA3+HX61d1pBksTwPBOOgF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NFfEc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149" o:spid="_x0000_s1173" style="position:absolute;left:6301;top:5134;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nfqKxQAA&#10;ANwAAAAPAAAAZHJzL2Rvd25yZXYueG1sRI/NasMwEITvhb6D2EJvjdwU4uBGMaYlECgE8kN9XayN&#10;bWqthKXYbp++CgRyHGbmG2aVT6YTA/W+tazgdZaAIK6sbrlWcDpuXpYgfEDW2FkmBb/kIV8/Pqww&#10;03bkPQ2HUIsIYZ+hgiYEl0npq4YM+pl1xNE7295giLKvpe5xjHDTyXmSLKTBluNCg44+Gqp+Dhej&#10;oFwW5fD3ffLb88hzV2I6fe6+lHp+mop3EIGmcA/f2lutIE3f4HomHgG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d+or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50" o:spid="_x0000_s1174" style="position:absolute;left:6355;top:5155;width:106;height:73;visibility:visible;mso-wrap-style:square;v-text-anchor:top" coordsize="106,7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3jfPxwAA&#10;ANwAAAAPAAAAZHJzL2Rvd25yZXYueG1sRI9Ba8JAFITvhf6H5RW8SN1opSnRVVRsEaTQpkWvj+wz&#10;G8y+jdmtSf99t1DocZiZb5j5sre1uFLrK8cKxqMEBHHhdMWlgs+P5/snED4ga6wdk4Jv8rBc3N7M&#10;MdOu43e65qEUEcI+QwUmhCaT0heGLPqRa4ijd3KtxRBlW0rdYhfhtpaTJHmUFiuOCwYb2hgqzvmX&#10;VbDe7Lrj1hzs5fXhJZkO/X6Yv6VKDe761QxEoD78h//aO60gTafweyYeAbn4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jt43z8cAAADcAAAADwAAAAAAAAAAAAAAAACXAgAAZHJz&#10;L2Rvd25yZXYueG1sUEsFBgAAAAAEAAQA9QAAAIsDAAAAAA==&#10;" path="m0,0l0,27,58,58,94,73,106,49,70,33,,0xe" fillcolor="black" stroked="f">
                  <v:path arrowok="t" o:connecttype="custom" o:connectlocs="0,0;0,27;58,58;94,73;106,49;70,33;0,0" o:connectangles="0,0,0,0,0,0,0"/>
                </v:shape>
                <v:shape id="Freeform 151" o:spid="_x0000_s1175" style="position:absolute;left:6355;top:5155;width:106;height:73;visibility:visible;mso-wrap-style:square;v-text-anchor:top" coordsize="35,2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ytm+wwAA&#10;ANwAAAAPAAAAZHJzL2Rvd25yZXYueG1sRI9BawIxFITvQv9DeIXeNFtBV7ZG0YKw11ov3p6b183q&#10;5iVusrr9941Q8DjMzDfMcj3YVtyoC41jBe+TDARx5XTDtYLD9268ABEissbWMSn4pQDr1ctoiYV2&#10;d/6i2z7WIkE4FKjAxOgLKUNlyGKYOE+cvB/XWYxJdrXUHd4T3LZymmVzabHhtGDQ06eh6rLvrQLv&#10;t4tzebVnZ7bH/tSXx/waZ0q9vQ6bDxCRhvgM/7dLrSDPZ/A4k46AX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ytm+wwAAANwAAAAPAAAAAAAAAAAAAAAAAJcCAABkcnMvZG93&#10;bnJldi54bWxQSwUGAAAAAAQABAD1AAAAhwMAAAAA&#10;" path="m0,0l0,9,19,19,31,24,35,16,23,11,,0e" filled="f" strokeweight="0">
                  <v:path arrowok="t" o:connecttype="custom" o:connectlocs="0,0;0,27;58,58;94,73;106,49;70,33;0,0" o:connectangles="0,0,0,0,0,0,0"/>
                </v:shape>
                <v:shape id="Freeform 152" o:spid="_x0000_s1176" style="position:absolute;left:6483;top:5219;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6lkSxAAA&#10;ANwAAAAPAAAAZHJzL2Rvd25yZXYueG1sRI9Bi8IwFITvwv6H8Bb2pqkerHSNIi4LgiCoxV4fzbMt&#10;27yUJrZdf70RBI/DzHzDLNeDqUVHrassK5hOIhDEudUVFwrS8+94AcJ5ZI21ZVLwTw7Wq4/REhNt&#10;ez5Sd/KFCBB2CSoovW8SKV1ekkE3sQ1x8K62NeiDbAupW+wD3NRyFkVzabDisFBiQ9uS8r/TzSjI&#10;Fpusu19St7v2PGsyjIefw16pr89h8w3C0+Df4Vd7pxXE8RyeZ8IRkKs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pZEs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153" o:spid="_x0000_s1177" style="position:absolute;left:6537;top:5240;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pvyJxQAA&#10;ANwAAAAPAAAAZHJzL2Rvd25yZXYueG1sRI9Ba4NAFITvhf6H5RV6q2tzqGLdhJBSCBQCMaFeH+6L&#10;Sty34m7V5tdnA4Ech5n5hslXs+nESINrLSt4j2IQxJXVLdcKjofvtxSE88gaO8uk4J8crJbPTzlm&#10;2k68p7HwtQgQdhkqaLzvMyld1ZBBF9meOHgnOxj0QQ611ANOAW46uYjjD2mw5bDQYE+bhqpz8WcU&#10;lOm6HC+/R7c9TbzoS0zmr92PUq8v8/oThKfZP8L39lYrSJIEbmfCEZDLK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Cm/In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54" o:spid="_x0000_s1178" style="position:absolute;left:6585;top:5258;width:118;height:64;visibility:visible;mso-wrap-style:square;v-text-anchor:top" coordsize="118,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7ezwAAA&#10;ANwAAAAPAAAAZHJzL2Rvd25yZXYueG1sRE/NisIwEL4v+A5hBG9rqrKrVqOoICyCB6sPMDRjW5pM&#10;ShPb+vabw8IeP77/7X6wRnTU+sqxgtk0AUGcO11xoeBxP3+uQPiArNE4JgVv8rDfjT62mGrX8426&#10;LBQihrBPUUEZQpNK6fOSLPqpa4gj93StxRBhW0jdYh/DrZHzJPmWFiuODSU2dCopr7OXVVDfs0tX&#10;L67918Ic3cmYy3p+RaUm4+GwARFoCP/iP/ePVrBcxrXxTDwCcvcL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JN7ezwAAAANwAAAAPAAAAAAAAAAAAAAAAAJcCAABkcnMvZG93bnJl&#10;di54bWxQSwUGAAAAAAQABAD1AAAAhAMAAAAA&#10;" path="m13,0l0,24,31,36,106,64,118,39,43,12,13,0xe" fillcolor="black" stroked="f">
                  <v:path arrowok="t" o:connecttype="custom" o:connectlocs="13,0;0,24;31,36;106,64;118,39;43,12;13,0" o:connectangles="0,0,0,0,0,0,0"/>
                </v:shape>
                <v:shape id="Freeform 155" o:spid="_x0000_s1179" style="position:absolute;left:6585;top:5258;width:118;height:64;visibility:visible;mso-wrap-style:square;v-text-anchor:top" coordsize="39,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GEOQxQAA&#10;ANwAAAAPAAAAZHJzL2Rvd25yZXYueG1sRI/BasMwEETvhf6D2EIvpZaTg+M6UUJSiGkPPcTJByzW&#10;xjaxVsJSHfvvq0Khx2Fm3jCb3WR6MdLgO8sKFkkKgri2uuNGweV8fM1B+ICssbdMCmbysNs+Pmyw&#10;0PbOJxqr0IgIYV+ggjYEV0jp65YM+sQ64uhd7WAwRDk0Ug94j3DTy2WaZtJgx3GhRUfvLdW36tso&#10;GOWL7r/KQ1nOh9p85jeXTZVT6vlp2q9BBJrCf/iv/aEVrFZv8HsmHgG5/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sYQ5DFAAAA3AAAAA8AAAAAAAAAAAAAAAAAlwIAAGRycy9k&#10;b3ducmV2LnhtbFBLBQYAAAAABAAEAPUAAACJAwAAAAA=&#10;" path="m4,0l0,8,10,12,35,21,39,13,14,4,4,0e" filled="f" strokeweight="0">
                  <v:path arrowok="t" o:connecttype="custom" o:connectlocs="12,0;0,24;30,37;106,64;118,40;42,12;12,0" o:connectangles="0,0,0,0,0,0,0"/>
                </v:shape>
                <v:shape id="Freeform 156" o:spid="_x0000_s1180" style="position:absolute;left:6722;top:5306;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0N0rwgAA&#10;ANwAAAAPAAAAZHJzL2Rvd25yZXYueG1sRE9NawIxEL0X/A9hBG81qwVdVqOIYi2lF62gx2EzbhY3&#10;k7CJuvXXN4dCj4/3PV92thF3akPtWMFomIEgLp2uuVJw/N6+5iBCRNbYOCYFPxRguei9zLHQ7sF7&#10;uh9iJVIIhwIVmBh9IWUoDVkMQ+eJE3dxrcWYYFtJ3eIjhdtGjrNsIi3WnBoMelobKq+Hm1Vw9qPn&#10;6f1revtsrPabt3Jnwv6k1KDfrWYgInXxX/zn/tAKpnman86kIyA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nQ3SvCAAAA3AAAAA8AAAAAAAAAAAAAAAAAlwIAAGRycy9kb3du&#10;cmV2LnhtbFBLBQYAAAAABAAEAPUAAACGAwAAAAA=&#10;" path="m0,16l3,22,6,25,9,31,15,31,21,31,24,25,30,22,30,16,30,10,24,7,21,4,15,,9,4,6,7,3,10,,16xe" fillcolor="black" stroked="f">
                  <v:path arrowok="t" o:connecttype="custom" o:connectlocs="0,16;3,22;6,25;9,31;15,31;21,31;24,25;30,22;30,16;30,10;24,7;21,4;15,0;9,4;6,7;3,10;0,16" o:connectangles="0,0,0,0,0,0,0,0,0,0,0,0,0,0,0,0,0"/>
                </v:shape>
                <v:shape id="Freeform 157" o:spid="_x0000_s1181" style="position:absolute;left:6779;top:5325;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1rFBwwAA&#10;ANwAAAAPAAAAZHJzL2Rvd25yZXYueG1sRI9Bi8IwFITvgv8hPMGbpnrQUo0iiiAIwrpir4/m2Rab&#10;l9LEtvrrNwsLexxm5htmve1NJVpqXGlZwWwagSDOrC45V3D7Pk5iEM4ja6wsk4I3OdhuhoM1Jtp2&#10;/EXt1eciQNglqKDwvk6kdFlBBt3U1sTBe9jGoA+yyaVusAtwU8l5FC2kwZLDQoE17QvKnteXUZDG&#10;u7T93G/u9Oh4Xqe47A+Xs1LjUb9bgfDU+//wX/ukFSzjGfyeCUdAbn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11rFBwwAAANwAAAAPAAAAAAAAAAAAAAAAAJcCAABkcnMvZG93&#10;bnJldi54bWxQSwUGAAAAAAQABAD1AAAAhwMAAAAA&#10;" path="m0,15l3,21,6,24,9,30,15,30,21,30,24,24,30,21,30,15,30,9,24,6,21,3,15,,9,3,6,6,3,9,,15xe" fillcolor="black" stroked="f">
                  <v:path arrowok="t" o:connecttype="custom" o:connectlocs="0,15;3,21;6,24;9,30;15,30;21,30;24,24;30,21;30,15;30,9;24,6;21,3;15,0;9,3;6,6;3,9;0,15" o:connectangles="0,0,0,0,0,0,0,0,0,0,0,0,0,0,0,0,0"/>
                </v:shape>
                <v:shape id="Freeform 158" o:spid="_x0000_s1182" style="position:absolute;left:6831;top:5340;width:112;height:54;visibility:visible;mso-wrap-style:square;v-text-anchor:top" coordsize="112,5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XmkHxAAA&#10;ANwAAAAPAAAAZHJzL2Rvd25yZXYueG1sRI9fa8IwFMXfB36HcIW9zVQRlc4oQ9gQhoOpsNe75NoU&#10;m5uuyWrrp18Ggo+H8+fHWa47V4mWmlB6VjAeZSCItTclFwqOh9enBYgQkQ1WnklBTwHWq8HDEnPj&#10;L/xJ7T4WIo1wyFGBjbHOpQzaksMw8jVx8k6+cRiTbAppGrykcVfJSZbNpMOSE8FiTRtL+rz/dYn7&#10;9ab7vo3X6bfd/Zw/WL7r60mpx2H38gwiUhfv4Vt7axTMFxP4P5OOgFz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qV5pB8QAAADcAAAADwAAAAAAAAAAAAAAAACXAgAAZHJzL2Rv&#10;d25yZXYueG1sUEsFBgAAAAAEAAQA9QAAAIgDAAAAAA==&#10;" path="m6,0l0,24,24,30,105,54,112,30,6,0xe" fillcolor="black" stroked="f">
                  <v:path arrowok="t" o:connecttype="custom" o:connectlocs="6,0;0,24;24,30;105,54;112,30;6,0" o:connectangles="0,0,0,0,0,0"/>
                </v:shape>
                <v:shape id="Freeform 159" o:spid="_x0000_s1183" style="position:absolute;left:6831;top:5340;width:112;height:54;visibility:visible;mso-wrap-style:square;v-text-anchor:top" coordsize="37,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40y3wwAA&#10;ANwAAAAPAAAAZHJzL2Rvd25yZXYueG1sRI/dagIxFITvBd8hnIJ3mlSlymoUEYVelbr6AIfN2R9M&#10;TpZNXLd9+qZQ6OUwM98w2/3grOipC41nDa8zBYK48KbhSsPtep6uQYSIbNB6Jg1fFGC/G4+2mBn/&#10;5Av1eaxEgnDIUEMdY5tJGYqaHIaZb4mTV/rOYUyyq6Tp8Jngzsq5Um/SYcNpocaWjjUV9/zhNKi8&#10;tMtLXH0uF6eev5UtP4a71HryMhw2ICIN8T/81343GlbrBfyeSUdA7n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40y3wwAAANwAAAAPAAAAAAAAAAAAAAAAAJcCAABkcnMvZG93&#10;bnJldi54bWxQSwUGAAAAAAQABAD1AAAAhwMAAAAA&#10;" path="m2,0l0,8,8,10,35,18,37,10,2,0e" filled="f" strokeweight="0">
                  <v:path arrowok="t" o:connecttype="custom" o:connectlocs="6,0;0,24;24,30;106,54;112,30;6,0" o:connectangles="0,0,0,0,0,0"/>
                </v:shape>
                <v:shape id="Freeform 160" o:spid="_x0000_s1184" style="position:absolute;left:6967;top:5376;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oRLZxAAA&#10;ANwAAAAPAAAAZHJzL2Rvd25yZXYueG1sRI9Bi8IwFITvgv8hPMGbpoqspRpFlAVBWFgVe300z7bY&#10;vJQm21Z/vVlY2OMwM98w621vKtFS40rLCmbTCARxZnXJuYLr5XMSg3AeWWNlmRQ8ycF2MxysMdG2&#10;429qzz4XAcIuQQWF93UipcsKMuimtiYO3t02Bn2QTS51g12Am0rOo+hDGiw5LBRY076g7HH+MQrS&#10;eJe2r9vVHe8dz+sUl/3h66TUeNTvViA89f4//Nc+agXLeAG/Z8IRkJ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aES2c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161" o:spid="_x0000_s1185" style="position:absolute;left:7024;top:5391;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R6zHxAAA&#10;ANwAAAAPAAAAZHJzL2Rvd25yZXYueG1sRI9Ra8JAEITfC/6HY4W+1YtKq6SeIoJo6JPRH7Dmtkna&#10;7F7InRr763uFgo/D7Hyzs1j13Kgrdb52YmA8SkCRFM7WUho4Hbcvc1A+oFhsnJCBO3lYLQdPC0yt&#10;u8mBrnkoVYSIT9FAFUKbau2Lihj9yLUk0ft0HWOIsiu17fAW4dzoSZK8acZaYkOFLW0qKr7zC8c3&#10;svbcf3xlu/P+Zza95wdmn7Exz8N+/Q4qUB8ex//pvTUwm7/C35hIAL38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qUesx8QAAADcAAAADwAAAAAAAAAAAAAAAACXAgAAZHJzL2Rv&#10;d25yZXYueG1sUEsFBgAAAAAEAAQA9QAAAIgDAAAAAA==&#10;" path="m0,15l3,21,6,24,9,30,15,30,21,30,24,24,31,21,31,15,31,9,24,6,21,3,15,,9,3,6,6,3,9,,15xe" fillcolor="black" stroked="f">
                  <v:path arrowok="t" o:connecttype="custom" o:connectlocs="0,15;3,21;6,24;9,30;15,30;21,30;24,24;31,21;31,15;31,9;24,6;21,3;15,0;9,3;6,6;3,9;0,15" o:connectangles="0,0,0,0,0,0,0,0,0,0,0,0,0,0,0,0,0"/>
                </v:shape>
                <v:shape id="Freeform 162" o:spid="_x0000_s1186" style="position:absolute;left:7079;top:5403;width:115;height:49;visibility:visible;mso-wrap-style:square;v-text-anchor:top" coordsize="115,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AInoxQAA&#10;ANwAAAAPAAAAZHJzL2Rvd25yZXYueG1sRI/NisJAEITvC77D0MJeFp2sSJToKOIietmDxgdoMp0f&#10;zPTEzGjiPr2zIHgsquorarnuTS3u1LrKsoLvcQSCOLO64kLBOd2N5iCcR9ZYWyYFD3KwXg0+lpho&#10;2/GR7idfiABhl6CC0vsmkdJlJRl0Y9sQBy+3rUEfZFtI3WIX4KaWkyiKpcGKw0KJDW1Lyi6nm1Hw&#10;s3dpN2320+31L89d/Lilv8cvpT6H/WYBwlPv3+FX+6AVzOYx/J8JR0Cun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EAiejFAAAA3AAAAA8AAAAAAAAAAAAAAAAAlwIAAGRycy9k&#10;b3ducmV2LnhtbFBLBQYAAAAABAAEAPUAAACJAwAAAAA=&#10;" path="m6,0l0,25,33,31,109,49,115,25,6,0xe" fillcolor="black" stroked="f">
                  <v:path arrowok="t" o:connecttype="custom" o:connectlocs="6,0;0,25;33,31;109,49;115,25;6,0" o:connectangles="0,0,0,0,0,0"/>
                </v:shape>
                <v:shape id="Freeform 163" o:spid="_x0000_s1187" style="position:absolute;left:7079;top:5403;width:115;height:49;visibility:visible;mso-wrap-style:square;v-text-anchor:top" coordsize="38,1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mfAAxAAA&#10;ANwAAAAPAAAAZHJzL2Rvd25yZXYueG1sRI9Ba8JAFITvBf/D8oTe6kbRKqmrqCD00ItR9PqafU1S&#10;d9+G7Jqk/94VhB6HmfmGWa57a0RLja8cKxiPEhDEudMVFwpOx/3bAoQPyBqNY1LwRx7Wq8HLElPt&#10;Oj5Qm4VCRAj7FBWUIdSplD4vyaIfuZo4ej+usRiibAqpG+wi3Bo5SZJ3abHiuFBiTbuS8mt2swra&#10;i5nOthmZmfndf0+6mz7rL63U67DffIAI1If/8LP9qRXMF3N4nIlHQK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JnwAMQAAADcAAAADwAAAAAAAAAAAAAAAACXAgAAZHJzL2Rv&#10;d25yZXYueG1sUEsFBgAAAAAEAAQA9QAAAIgDAAAAAA==&#10;" path="m2,0l0,8,11,10,36,16,38,8,2,0e" filled="f" strokeweight="0">
                  <v:path arrowok="t" o:connecttype="custom" o:connectlocs="6,0;0,25;33,31;109,49;115,25;6,0" o:connectangles="0,0,0,0,0,0"/>
                </v:shape>
                <v:shape id="Freeform 164" o:spid="_x0000_s1188" style="position:absolute;left:7218;top:5431;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7BjcwgAA&#10;ANwAAAAPAAAAZHJzL2Rvd25yZXYueG1sRE/LasJAFN0X/IfhCu6aiS40xIwiiiAUCrXBbC+Zmwdm&#10;7oTMNEn79Z1FocvDeWfH2XRipMG1lhWsoxgEcWl1y7WC/PP6moBwHlljZ5kUfJOD42HxkmGq7cQf&#10;NN59LUIIuxQVNN73qZSubMigi2xPHLjKDgZ9gEMt9YBTCDed3MTxVhpsOTQ02NO5ofJ5/zIKiuRU&#10;jD+P3N2qiTd9gbv58v6m1Go5n/YgPM3+X/znvmkFuySsDWfCEZCH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TsGNzCAAAA3AAAAA8AAAAAAAAAAAAAAAAAlwIAAGRycy9kb3du&#10;cmV2LnhtbFBLBQYAAAAABAAEAPUAAACGAwAAAAA=&#10;" path="m0,15l3,21,6,24,9,30,15,30,21,30,24,24,30,21,30,15,30,9,24,6,21,3,15,,9,3,6,6,3,9,,15xe" fillcolor="black" stroked="f">
                  <v:path arrowok="t" o:connecttype="custom" o:connectlocs="0,15;3,21;6,24;9,30;15,30;21,30;24,24;30,21;30,15;30,9;24,6;21,3;15,0;9,3;6,6;3,9;0,15" o:connectangles="0,0,0,0,0,0,0,0,0,0,0,0,0,0,0,0,0"/>
                </v:shape>
                <v:shape id="Freeform 165" o:spid="_x0000_s1189" style="position:absolute;left:7275;top:5443;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CqbCxAAA&#10;ANwAAAAPAAAAZHJzL2Rvd25yZXYueG1sRI9Ra8JAEITfC/6HY4W+1YstqE09RYSioU9Gf8Ca2yap&#10;2b2QOzX663uFgo/D7HyzM1/23KgLdb52YmA8SkCRFM7WUho47D9fZqB8QLHYOCEDN/KwXAye5pha&#10;d5UdXfJQqggRn6KBKoQ21doXFTH6kWtJovftOsYQZVdq2+E1wrnRr0ky0Yy1xIYKW1pXVJzyM8c3&#10;svbYf/1km+P2Pn275Ttmn7Exz8N+9QEqUB8ex//prTUwnb3D35hIAL34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KAqmwsQAAADcAAAADwAAAAAAAAAAAAAAAACXAgAAZHJzL2Rv&#10;d25yZXYueG1sUEsFBgAAAAAEAAQA9QAAAIgDAAAAAA==&#10;" path="m0,15l3,21,7,24,10,30,16,30,22,30,25,24,31,21,31,15,31,9,25,6,22,3,16,,10,3,7,6,3,9,,15xe" fillcolor="black" stroked="f">
                  <v:path arrowok="t" o:connecttype="custom" o:connectlocs="0,15;3,21;7,24;10,30;16,30;22,30;25,24;31,21;31,15;31,9;25,6;22,3;16,0;10,3;7,6;3,9;0,15" o:connectangles="0,0,0,0,0,0,0,0,0,0,0,0,0,0,0,0,0"/>
                </v:shape>
                <v:shape id="Freeform 166" o:spid="_x0000_s1190" style="position:absolute;left:7330;top:5452;width:115;height:39;visibility:visible;mso-wrap-style:square;v-text-anchor:top" coordsize="115,3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1JGswgAA&#10;ANwAAAAPAAAAZHJzL2Rvd25yZXYueG1sRE/JbsIwEL1X6j9YU4lLBU44sKQYxFIk4MYizqN4SFLi&#10;cYjdEP4eH5A4Pr19MmtNKRqqXWFZQdyLQBCnVhecKTgd190RCOeRNZaWScGDHMymnx8TTLS9856a&#10;g89ECGGXoILc+yqR0qU5GXQ9WxEH7mJrgz7AOpO6xnsIN6XsR9FAGiw4NORY0TKn9Hr4Nwrk4rZb&#10;/Z13cnhZ9bfH32X8faW1Up2vdv4DwlPr3+KXe6MVDMdhfjgTjoCcP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LUkazCAAAA3AAAAA8AAAAAAAAAAAAAAAAAlwIAAGRycy9kb3du&#10;cmV2LnhtbFBLBQYAAAAABAAEAPUAAACGAwAAAAA=&#10;" path="m6,0l0,24,109,39,115,15,6,0xe" fillcolor="black" stroked="f">
                  <v:path arrowok="t" o:connecttype="custom" o:connectlocs="6,0;0,24;109,39;115,15;6,0" o:connectangles="0,0,0,0,0"/>
                </v:shape>
                <v:shape id="Freeform 167" o:spid="_x0000_s1191" style="position:absolute;left:7330;top:5452;width:115;height:39;visibility:visible;mso-wrap-style:square;v-text-anchor:top" coordsize="38,1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mtbmxAAA&#10;ANwAAAAPAAAAZHJzL2Rvd25yZXYueG1sRI9La8JAFIX3gv9huII7najQanQUKQQqtIiPjbvLzDWJ&#10;Zu6EzGjSf98pFFwezuPjrDadrcSTGl86VjAZJyCItTMl5wrOp2w0B+EDssHKMSn4IQ+bdb+3wtS4&#10;lg/0PIZcxBH2KSooQqhTKb0uyKIfu5o4elfXWAxRNrk0DbZx3FZymiRv0mLJkVBgTR8F6fvxYSOX&#10;D7N8f9OPfbvLLrfzt55muy+lhoNuuwQRqAuv8H/70yh4X0zg70w8AnL9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JrW5sQAAADcAAAADwAAAAAAAAAAAAAAAACXAgAAZHJzL2Rv&#10;d25yZXYueG1sUEsFBgAAAAAEAAQA9QAAAIgDAAAAAA==&#10;" path="m2,0l0,8,36,13,38,5,2,0e" filled="f" strokeweight="0">
                  <v:path arrowok="t" o:connecttype="custom" o:connectlocs="6,0;0,24;109,39;115,15;6,0" o:connectangles="0,0,0,0,0"/>
                </v:shape>
                <v:shape id="Freeform 168" o:spid="_x0000_s1192" style="position:absolute;left:7469;top:5473;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3bnrxQAA&#10;ANwAAAAPAAAAZHJzL2Rvd25yZXYueG1sRI9Pa4NAFMTvhXyH5RV6q2s95I/JJkhKQCgUmki8PtwX&#10;lbhvxd2q7afvFgo9DjPzG2Z3mE0nRhpca1nBSxSDIK6sbrlWUFxOz2sQziNr7CyTgi9ycNgvHnaY&#10;ajvxB41nX4sAYZeigsb7PpXSVQ0ZdJHtiYN3s4NBH+RQSz3gFOCmk0kcL6XBlsNCgz0dG6ru50+j&#10;oFxn5fh9LVx+mzjpS1zNr+9vSj09ztkWhKfZ/4f/2rlWsNok8HsmHAG5/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Dduev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69" o:spid="_x0000_s1193" style="position:absolute;left:7527;top:5479;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kRxwxQAA&#10;ANwAAAAPAAAAZHJzL2Rvd25yZXYueG1sRI9Ba8JAFITvQv/D8gq96aYWGhtdQ6gUhELBKM31kX0m&#10;wezbkF2TtL++WxA8DjPzDbNJJ9OKgXrXWFbwvIhAEJdWN1wpOB0/5isQziNrbC2Tgh9ykG4fZhtM&#10;tB35QEPuKxEg7BJUUHvfJVK6siaDbmE74uCdbW/QB9lXUvc4Brhp5TKKXqXBhsNCjR2911Re8qtR&#10;UKyyYvj9Prn9eeRlV2A87b4+lXp6nLI1CE+Tv4dv7b1WEL+9wP+ZcATk9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RHHD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70" o:spid="_x0000_s1194" style="position:absolute;left:7584;top:5485;width:109;height:39;visibility:visible;mso-wrap-style:square;v-text-anchor:top" coordsize="109,3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0bpfxwAA&#10;ANwAAAAPAAAAZHJzL2Rvd25yZXYueG1sRI9Ba8JAFITvQv/D8gq9FN1Y2qrRVbS04EWoUQ/eHtnn&#10;Jph9G7NbTf59t1DwOMzMN8xs0dpKXKnxpWMFw0ECgjh3umSjYL/76o9B+ICssXJMCjrysJg/9GaY&#10;anfjLV2zYESEsE9RQRFCnUrp84Is+oGriaN3co3FEGVjpG7wFuG2ki9J8i4tlhwXCqzpo6D8nP1Y&#10;BeZ5b1aXz/NhMzrK7q0+Zt923Sn19NgupyACteEe/m+vtYLR5BX+zsQjIO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jNG6X8cAAADcAAAADwAAAAAAAAAAAAAAAACXAgAAZHJz&#10;L2Rvd25yZXYueG1sUEsFBgAAAAAEAAQA9QAAAIsDAAAAAA==&#10;" path="m0,0l0,27,6,27,103,39,109,39,109,12,106,12,9,3,6,,,0xe" fillcolor="black" stroked="f">
                  <v:path arrowok="t" o:connecttype="custom" o:connectlocs="0,0;0,27;6,27;103,39;109,39;109,12;106,12;9,3;6,0;0,0" o:connectangles="0,0,0,0,0,0,0,0,0,0"/>
                </v:shape>
                <v:shape id="Freeform 171" o:spid="_x0000_s1195" style="position:absolute;left:7584;top:5485;width:109;height:39;visibility:visible;mso-wrap-style:square;v-text-anchor:top" coordsize="36,1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U9e3xgAA&#10;ANwAAAAPAAAAZHJzL2Rvd25yZXYueG1sRI/RasJAFETfhf7Dcgu+1U2EpjXNKrZFLDRFjH7AJXub&#10;BLN3Q3bV6Nd3C4KPw8ycYbLFYFpxot41lhXEkwgEcWl1w5WC/W719ArCeWSNrWVScCEHi/nDKMNU&#10;2zNv6VT4SgQIuxQV1N53qZSurMmgm9iOOHi/tjfog+wrqXs8B7hp5TSKEmmw4bBQY0cfNZWH4mgU&#10;XOOZzjd58l2+Xw4/62Wcf07XuVLjx2H5BsLT4O/hW/tLK3iZPcP/mXAE5Pw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NU9e3xgAAANwAAAAPAAAAAAAAAAAAAAAAAJcCAABkcnMv&#10;ZG93bnJldi54bWxQSwUGAAAAAAQABAD1AAAAigMAAAAA&#10;" path="m0,0l0,9,2,9,34,13,36,13,36,4,35,4,3,1,2,,,0e" filled="f" strokeweight="0">
                  <v:path arrowok="t" o:connecttype="custom" o:connectlocs="0,0;0,27;6,27;103,39;109,39;109,12;106,12;9,3;6,0;0,0" o:connectangles="0,0,0,0,0,0,0,0,0,0"/>
                </v:shape>
                <v:shape id="Freeform 172" o:spid="_x0000_s1196" style="position:absolute;left:7720;top:5500;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TKRtxAAA&#10;ANwAAAAPAAAAZHJzL2Rvd25yZXYueG1sRI9Ra8JAEITfBf/DsQXf9NIW1KaeIoVSg0/G/oA1t03S&#10;ZvdC7qrRX+8Jgo/D7Hyzs1j13Kgjdb52YuB5koAiKZytpTTwvf8cz0H5gGKxcUIGzuRhtRwOFpha&#10;d5IdHfNQqggRn6KBKoQ21doXFTH6iWtJovfjOsYQZVdq2+EpwrnRL0ky1Yy1xIYKW/qoqPjL/zm+&#10;kbWHfvubfR02l9nrOd8x+4yNGT3163dQgfrwOL6nN9bA7G0KtzGRAHp5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EykbcQAAADcAAAADwAAAAAAAAAAAAAAAACXAgAAZHJzL2Rv&#10;d25yZXYueG1sUEsFBgAAAAAEAAQA9QAAAIgDAAAAAA==&#10;" path="m0,15l3,21,6,24,9,30,15,30,22,30,25,24,31,21,31,15,31,9,25,6,22,3,15,,9,3,6,6,3,9,,15xe" fillcolor="black" stroked="f">
                  <v:path arrowok="t" o:connecttype="custom" o:connectlocs="0,15;3,21;6,24;9,30;15,30;22,30;25,24;31,21;31,15;31,9;25,6;22,3;15,0;9,3;6,6;3,9;0,15" o:connectangles="0,0,0,0,0,0,0,0,0,0,0,0,0,0,0,0,0"/>
                </v:shape>
                <v:shape id="Freeform 173" o:spid="_x0000_s1197" style="position:absolute;left:7778;top:5506;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4NOCxgAA&#10;ANwAAAAPAAAAZHJzL2Rvd25yZXYueG1sRI9bawIxFITfBf9DOELfNGsL3boaRVp6QXzxAvp42Bw3&#10;i5uTsIm67a9vCkIfh5n5hpktOtuIK7WhdqxgPMpAEJdO11wp2O/ehy8gQkTW2DgmBd8UYDHv92ZY&#10;aHfjDV23sRIJwqFABSZGX0gZSkMWw8h54uSdXGsxJtlWUrd4S3DbyMcse5YWa04LBj29GirP24tV&#10;cPTjn8PHOr+sGqv921P5acLmoNTDoFtOQUTq4n/43v7SCvJJDn9n0hGQ8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4NOCxgAAANwAAAAPAAAAAAAAAAAAAAAAAJcCAABkcnMv&#10;ZG93bnJldi54bWxQSwUGAAAAAAQABAD1AAAAigMAAAAA&#10;" path="m0,15l3,21,6,24,9,31,15,31,21,31,24,24,30,21,30,15,30,9,24,6,21,3,15,,9,3,6,6,3,9,,15xe" fillcolor="black" stroked="f">
                  <v:path arrowok="t" o:connecttype="custom" o:connectlocs="0,15;3,21;6,24;9,31;15,31;21,31;24,24;30,21;30,15;30,9;24,6;21,3;15,0;9,3;6,6;3,9;0,15" o:connectangles="0,0,0,0,0,0,0,0,0,0,0,0,0,0,0,0,0"/>
                </v:shape>
                <v:shape id="Freeform 174" o:spid="_x0000_s1198" style="position:absolute;left:7835;top:5512;width:70;height:28;visibility:visible;mso-wrap-style:square;v-text-anchor:top" coordsize="70,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qn63wgAA&#10;ANwAAAAPAAAAZHJzL2Rvd25yZXYueG1sRE/LisIwFN0L8w/hDsxOU4v4qEaZEQoDs/FRBHeX5tpW&#10;m5vSxNr5e7MQXB7Oe7XpTS06al1lWcF4FIEgzq2uuFCQHdPhHITzyBpry6Tgnxxs1h+DFSbaPnhP&#10;3cEXIoSwS1BB6X2TSOnykgy6kW2IA3exrUEfYFtI3eIjhJtaxlE0lQYrDg0lNrQtKb8d7kbBT3aM&#10;Tz7LzaSb7qLFX5yer/dUqa/P/nsJwlPv3+KX+1crmC3C2nAmHAG5f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6qfrfCAAAA3AAAAA8AAAAAAAAAAAAAAAAAlwIAAGRycy9kb3du&#10;cmV2LnhtbFBLBQYAAAAABAAEAPUAAACGAwAAAAA=&#10;" path="m0,0l0,25,55,28,70,28,70,,,0xe" fillcolor="black" stroked="f">
                  <v:path arrowok="t" o:connecttype="custom" o:connectlocs="0,0;0,25;55,28;70,28;70,0;0,0" o:connectangles="0,0,0,0,0,0"/>
                </v:shape>
                <v:shape id="Freeform 175" o:spid="_x0000_s1199" style="position:absolute;left:7835;top:5512;width:70;height:28;visibility:visible;mso-wrap-style:square;v-text-anchor:top" coordsize="23,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AgGvxQAA&#10;ANwAAAAPAAAAZHJzL2Rvd25yZXYueG1sRI/RasJAFETfC/7DcgXf6sZaqsZsRJSWQl808QMu2WsS&#10;zN4N2a1J/PpuodDHYWbOMMluMI24U+dqywoW8wgEcWF1zaWCS/7+vAbhPLLGxjIpGMnBLp08JRhr&#10;2/OZ7pkvRYCwi1FB5X0bS+mKigy6uW2Jg3e1nUEfZFdK3WEf4KaRL1H0Jg3WHBYqbOlQUXHLvk2g&#10;5KPJT8frx/L4lT/GV5k9yv6g1Gw67LcgPA3+P/zX/tQKVpsN/J4JR0Cm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kCAa/FAAAA3AAAAA8AAAAAAAAAAAAAAAAAlwIAAGRycy9k&#10;b3ducmV2LnhtbFBLBQYAAAAABAAEAPUAAACJAwAAAAA=&#10;" path="m0,0l0,8,18,9,23,9,23,,,0e" filled="f" strokeweight="0">
                  <v:path arrowok="t" o:connecttype="custom" o:connectlocs="0,0;0,25;55,28;70,28;70,0;0,0" o:connectangles="0,0,0,0,0,0"/>
                </v:shape>
                <v:shape id="Freeform 176" o:spid="_x0000_s1200" style="position:absolute;left:8047;top:5461;width:148;height:142;visibility:visible;mso-wrap-style:square;v-text-anchor:top" coordsize="148,14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HX/bwAAA&#10;ANwAAAAPAAAAZHJzL2Rvd25yZXYueG1sRE/LagIxFN0X+g/hFrqrSVuQYWqUsa1QXPkCt5fJbSY4&#10;uRmSVMe/bxaCy8N5zxaj78WZYnKBNbxOFAjiNhjHVsNhv3qpQKSMbLAPTBqulGAxf3yYYW3Chbd0&#10;3mUrSginGjV0OQ+1lKntyGOahIG4cL8heswFRitNxEsJ9718U2oqPTouDR0O9NlRe9r9eQ3Lio72&#10;/YvctdkoZ1fN9zqqg9bPT2PzASLTmO/im/vHaKhUmV/OlCMg5/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HHX/bwAAAANwAAAAPAAAAAAAAAAAAAAAAAJcCAABkcnMvZG93bnJl&#10;di54bWxQSwUGAAAAAAQABAD1AAAAhAMAAAAA&#10;" path="m148,76l6,,,142,148,76xe" fillcolor="black" stroked="f">
                  <v:path arrowok="t" o:connecttype="custom" o:connectlocs="148,76;6,0;0,142;148,76" o:connectangles="0,0,0,0"/>
                </v:shape>
                <v:shape id="Freeform 177" o:spid="_x0000_s1201" style="position:absolute;left:8047;top:5461;width:148;height:142;visibility:visible;mso-wrap-style:square;v-text-anchor:top" coordsize="49,4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N1I8xQAA&#10;ANwAAAAPAAAAZHJzL2Rvd25yZXYueG1sRI9Pi8IwFMTvwn6H8Ba8aaoHkWqUdUFRD+KfZWFvj+bZ&#10;1m1eShK1+umNIHgcZuY3zHjamEpcyPnSsoJeNwFBnFldcq7g5zDvDEH4gKyxskwKbuRhOvlojTHV&#10;9so7uuxDLiKEfYoKihDqVEqfFWTQd21NHL2jdQZDlC6X2uE1wk0l+0kykAZLjgsF1vRdUPa/PxsF&#10;fr3dLFanjZud9Oy4+3Pn+++BlGp/Nl8jEIGa8A6/2kutYJj04HkmHgE5e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c3UjzFAAAA3AAAAA8AAAAAAAAAAAAAAAAAlwIAAGRycy9k&#10;b3ducmV2LnhtbFBLBQYAAAAABAAEAPUAAACJAwAAAAA=&#10;" path="m49,25l2,,,47,49,25e" filled="f" strokeweight="0">
                  <v:path arrowok="t" o:connecttype="custom" o:connectlocs="148,76;6,0;0,142;148,76" o:connectangles="0,0,0,0"/>
                </v:shape>
                <v:shape id="Freeform 178" o:spid="_x0000_s1202" style="position:absolute;left:7902;top:5455;width:148;height:145;visibility:visible;mso-wrap-style:square;v-text-anchor:top" coordsize="148,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nAIAwgAA&#10;ANwAAAAPAAAAZHJzL2Rvd25yZXYueG1sRI/disIwFITvBd8hHME7TVVwpRpFLMIii+DPAxybY1ts&#10;TkqStfXtN4Kwl8PMfMOsNp2pxZOcrywrmIwTEMS51RUXCq6X/WgBwgdkjbVlUvAiD5t1v7fCVNuW&#10;T/Q8h0JECPsUFZQhNKmUPi/JoB/bhjh6d+sMhihdIbXDNsJNLadJMpcGK44LJTa0Kyl/nH+Ngh+q&#10;/P7YZm6WnS7Zrfg6uKxFpYaDbrsEEagL/+FP+1srWCRTeJ+JR0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GcAgDCAAAA3AAAAA8AAAAAAAAAAAAAAAAAlwIAAGRycy9kb3du&#10;cmV2LnhtbFBLBQYAAAAABAAEAPUAAACGAwAAAAA=&#10;" path="m148,78l6,,,145,148,78xe" fillcolor="black" stroked="f">
                  <v:path arrowok="t" o:connecttype="custom" o:connectlocs="148,78;6,0;0,145;148,78" o:connectangles="0,0,0,0"/>
                </v:shape>
                <v:shape id="Freeform 179" o:spid="_x0000_s1203" style="position:absolute;left:7902;top:5455;width:148;height:145;visibility:visible;mso-wrap-style:square;v-text-anchor:top" coordsize="49,4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OYrpwQAA&#10;ANwAAAAPAAAAZHJzL2Rvd25yZXYueG1sRI9Bi8IwFITvgv8hPGEvsia7gpRqKioIXlcF9/honm2x&#10;eSlNrNl/vxEEj8PMfMOs1tG2YqDeN441fM0UCOLSmYYrDefT/jMD4QOywdYxafgjD+tiPFphbtyD&#10;f2g4hkokCPscNdQhdLmUvqzJop+5jjh5V9dbDEn2lTQ9PhLctvJbqYW02HBaqLGjXU3l7Xi3Gnh+&#10;CdPzCck2+HvIqm3cqn3U+mMSN0sQgWJ4h1/tg9GQqTk8z6QjIIt/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3jmK6cEAAADcAAAADwAAAAAAAAAAAAAAAACXAgAAZHJzL2Rvd25y&#10;ZXYueG1sUEsFBgAAAAAEAAQA9QAAAIUDAAAAAA==&#10;" path="m49,26l2,,,48,49,26e" filled="f" strokeweight="0">
                  <v:path arrowok="t" o:connecttype="custom" o:connectlocs="148,79;6,0;0,145;148,79" o:connectangles="0,0,0,0"/>
                </v:shape>
                <v:shape id="Freeform 180" o:spid="_x0000_s1204" style="position:absolute;left:5977;top:4810;width:52;height:115;visibility:visible;mso-wrap-style:square;v-text-anchor:top" coordsize="52,11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a7aKxAAA&#10;ANwAAAAPAAAAZHJzL2Rvd25yZXYueG1sRI9Ba8JAFITvQv/D8gredGMRkdRVqlXxpE1aPD+yr0lw&#10;923Mrhr/fbcgeBxm5htmtuisEVdqfe1YwWiYgCAunK65VPDzvRlMQfiArNE4JgV38rCYv/RmmGp3&#10;44yueShFhLBPUUEVQpNK6YuKLPqha4ij9+taiyHKtpS6xVuEWyPfkmQiLdYcFypsaFVRccovVsFm&#10;+7nvlnte378O+dkcs9XxZGql+q/dxzuIQF14hh/tnVYwTcbwfyYeATn/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6mu2isQAAADcAAAADwAAAAAAAAAAAAAAAACXAgAAZHJzL2Rv&#10;d25yZXYueG1sUEsFBgAAAAAEAAQA9QAAAIgDAAAAAA==&#10;" path="m52,0l27,,24,30,15,64,,94,,97,18,115,24,112,24,109,39,73,39,70,49,36,49,33,52,0xe" fillcolor="black" stroked="f">
                  <v:path arrowok="t" o:connecttype="custom" o:connectlocs="52,0;27,0;24,30;15,64;0,94;0,97;18,115;24,112;24,109;39,73;39,70;49,36;49,33;52,0" o:connectangles="0,0,0,0,0,0,0,0,0,0,0,0,0,0"/>
                </v:shape>
                <v:shape id="Freeform 181" o:spid="_x0000_s1205" style="position:absolute;left:5977;top:4810;width:52;height:115;visibility:visible;mso-wrap-style:square;v-text-anchor:top" coordsize="17,3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ZutTwwAA&#10;ANwAAAAPAAAAZHJzL2Rvd25yZXYueG1sRI/NasMwEITvhbyD2EButZxCinGshJBQappTXfe+sdY/&#10;xFoZSU3ct68KhR6HmfmGKfazGcWNnB8sK1gnKQjixuqBOwX1x8tjBsIHZI2jZVLwTR72u8VDgbm2&#10;d36nWxU6ESHsc1TQhzDlUvqmJ4M+sRNx9FrrDIYoXSe1w3uEm1E+pemzNDhwXOhxomNPzbX6Mgrs&#10;YOprfSpLvuC5feNPx+3rWanVcj5sQQSaw3/4r11qBVm6gd8z8QjI3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ZutTwwAAANwAAAAPAAAAAAAAAAAAAAAAAJcCAABkcnMvZG93&#10;bnJldi54bWxQSwUGAAAAAAQABAD1AAAAhwMAAAAA&#10;" path="m17,0l9,,8,10,5,21,,31,,32,6,38,8,37,8,36,13,24,13,23,16,12,16,11,17,0e" filled="f" strokeweight="0">
                  <v:path arrowok="t" o:connecttype="custom" o:connectlocs="52,0;28,0;24,30;15,64;0,94;0,97;18,115;24,112;24,109;40,73;40,70;49,36;49,33;52,0" o:connectangles="0,0,0,0,0,0,0,0,0,0,0,0,0,0"/>
                </v:shape>
                <v:shape id="Freeform 182" o:spid="_x0000_s1206" style="position:absolute;left:5950;top:4937;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EnfIxAAA&#10;ANwAAAAPAAAAZHJzL2Rvd25yZXYueG1sRI9BawIxFITvQv9DeAVvmtWCymqU0mIt4kUr6PGxeW6W&#10;bl7CJurWX28EocdhZr5hZovW1uJCTagcKxj0MxDEhdMVlwr2P8veBESIyBprx6TgjwIs5i+dGeba&#10;XXlLl10sRYJwyFGBidHnUobCkMXQd544eSfXWIxJNqXUDV4T3NZymGUjabHitGDQ04eh4nd3tgqO&#10;fnA7fG3G53Vttf98K1YmbA9KdV/b9ymISG38Dz/b31rBJBvB40w6AnJ+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8hJ3yMQAAADcAAAADwAAAAAAAAAAAAAAAACXAgAAZHJzL2Rv&#10;d25yZXYueG1sUEsFBgAAAAAEAAQA9QAAAIgDAAAAAA==&#10;" path="m0,15l3,21,6,24,9,31,15,31,21,31,24,24,30,21,30,15,30,9,24,6,21,3,15,,9,3,6,6,3,9,,15xe" fillcolor="black" stroked="f">
                  <v:path arrowok="t" o:connecttype="custom" o:connectlocs="0,15;3,21;6,24;9,31;15,31;21,31;24,24;30,21;30,15;30,9;24,6;21,3;15,0;9,3;6,6;3,9;0,15" o:connectangles="0,0,0,0,0,0,0,0,0,0,0,0,0,0,0,0,0"/>
                </v:shape>
                <v:shape id="Freeform 183" o:spid="_x0000_s1207" style="position:absolute;left:5911;top:4980;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FBuixAAA&#10;ANwAAAAPAAAAZHJzL2Rvd25yZXYueG1sRI9Ba4NAFITvgf6H5RV6S9Z6qGKyCSGlIBQKNRKvD/dF&#10;Je5bcbdq++u7hUKOw8x8w+wOi+nFRKPrLCt43kQgiGurO24UlOe3dQrCeWSNvWVS8E0ODvuH1Q4z&#10;bWf+pKnwjQgQdhkqaL0fMild3ZJBt7EDcfCudjTogxwbqUecA9z0Mo6iF2mw47DQ4kCnlupb8WUU&#10;VOmxmn4upcuvM8dDhcny+vGu1NPjctyC8LT4e/i/nWsFaZTA35lwBOT+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hQbos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184" o:spid="_x0000_s1208" style="position:absolute;left:5796;top:5016;width:105;height:91;visibility:visible;mso-wrap-style:square;v-text-anchor:top" coordsize="105,9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z+AwgAA&#10;ANwAAAAPAAAAZHJzL2Rvd25yZXYueG1sRE/Pa8IwFL4P/B/CE7yMmepgSDWKCA53mqsyPD6aZ1Nt&#10;Xrok2u6/Xw4Djx/f78Wqt424kw+1YwWTcQaCuHS65krB8bB9mYEIEVlj45gU/FKA1XLwtMBcu46/&#10;6F7ESqQQDjkqMDG2uZShNGQxjF1LnLiz8xZjgr6S2mOXwm0jp1n2Ji3WnBoMtrQxVF6Lm1UgP/z2&#10;9mkK9/76vO++L/spnn6sUqNhv56DiNTHh/jfvdMKZllam86kIyCX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bPP4DCAAAA3AAAAA8AAAAAAAAAAAAAAAAAlwIAAGRycy9kb3du&#10;cmV2LnhtbFBLBQYAAAAABAAEAPUAAACGAwAAAAA=&#10;" path="m105,18l87,,66,18,24,48,,67,18,91,84,39,84,36,105,18xe" fillcolor="black" stroked="f">
                  <v:path arrowok="t" o:connecttype="custom" o:connectlocs="105,18;87,0;66,18;24,48;0,67;18,91;84,39;84,36;105,18" o:connectangles="0,0,0,0,0,0,0,0,0"/>
                </v:shape>
                <v:shape id="Freeform 185" o:spid="_x0000_s1209" style="position:absolute;left:5796;top:5016;width:105;height:91;visibility:visible;mso-wrap-style:square;v-text-anchor:top" coordsize="35,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jwg/xAAA&#10;ANwAAAAPAAAAZHJzL2Rvd25yZXYueG1sRI/BasMwEETvhfyD2EBvjZxATeJGCSHBJZcc6qT3xdrK&#10;ptbKWKpi9+urQqHHYWbeMNv9aDsRafCtYwXLRQaCuHa6ZaPgdi2f1iB8QNbYOSYFE3nY72YPWyy0&#10;u/MbxSoYkSDsC1TQhNAXUvq6IYt+4Xri5H24wWJIcjBSD3hPcNvJVZbl0mLLaaHBno4N1Z/Vl02U&#10;yyU+v78e26k036fpXObR9KjU43w8vIAINIb/8F/7rBWssw38nklHQO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I8IP8QAAADcAAAADwAAAAAAAAAAAAAAAACXAgAAZHJzL2Rv&#10;d25yZXYueG1sUEsFBgAAAAAEAAQA9QAAAIgDAAAAAA==&#10;" path="m35,6l29,,22,6,8,16,,22,6,30,28,13,28,12,35,6e" filled="f" strokeweight="0">
                  <v:path arrowok="t" o:connecttype="custom" o:connectlocs="105,18;87,0;66,18;24,49;0,67;18,91;84,39;84,36;105,18" o:connectangles="0,0,0,0,0,0,0,0,0"/>
                </v:shape>
                <v:shape id="Freeform 186" o:spid="_x0000_s1210" style="position:absolute;left:5753;top:5104;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BULwQAA&#10;ANwAAAAPAAAAZHJzL2Rvd25yZXYueG1sRE/LisIwFN0L8w/hCrPTVBdj6ZgWcRCEAcEHdntprm2Z&#10;5qY0se349WYhuDyc9zobTSN66lxtWcFiHoEgLqyuuVRwOe9mMQjnkTU2lknBPznI0o/JGhNtBz5S&#10;f/KlCCHsElRQed8mUrqiIoNublviwN1sZ9AH2JVSdziEcNPIZRR9SYM1h4YKW9pWVPyd7kZBHm/y&#10;/nG9uP1t4GWb42r8Ofwq9TkdN98gPI3+LX6591pBvAjzw5lwBGT6B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CQVC8EAAADcAAAADwAAAAAAAAAAAAAAAACXAgAAZHJzL2Rvd25y&#10;ZXYueG1sUEsFBgAAAAAEAAQA9QAAAIUDAAAAAA==&#10;" path="m0,15l3,21,6,24,9,30,15,30,21,30,24,24,30,21,30,15,30,9,24,6,21,3,15,,9,3,6,6,3,9,,15xe" fillcolor="black" stroked="f">
                  <v:path arrowok="t" o:connecttype="custom" o:connectlocs="0,15;3,21;6,24;9,30;15,30;21,30;24,24;30,21;30,15;30,9;24,6;21,3;15,0;9,3;6,6;3,9;0,15" o:connectangles="0,0,0,0,0,0,0,0,0,0,0,0,0,0,0,0,0"/>
                </v:shape>
                <v:shape id="Freeform 187" o:spid="_x0000_s1211" style="position:absolute;left:5702;top:5134;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aLCQxAAA&#10;ANwAAAAPAAAAZHJzL2Rvd25yZXYueG1sRI9Pi8IwFMTvwn6H8Bb2pmk9rKUaRRRBWBD8g70+mmdb&#10;bF5Kk22rn94sLHgcZuY3zGI1mFp01LrKsoJ4EoEgzq2uuFBwOe/GCQjnkTXWlknBgxyslh+jBaba&#10;9nyk7uQLESDsUlRQet+kUrq8JINuYhvi4N1sa9AH2RZSt9gHuKnlNIq+pcGKw0KJDW1Kyu+nX6Mg&#10;S9ZZ97xe3P7W87TJcDZsDz9KfX0O6zkIT4N/h//be60giWP4OxOOgFy+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2iwkM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188" o:spid="_x0000_s1212" style="position:absolute;left:5572;top:5155;width:106;height:73;visibility:visible;mso-wrap-style:square;v-text-anchor:top" coordsize="106,7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" path="m106,27l106,,99,,96,3,36,33,,49,12,73,48,58,106,27xe" fillcolor="black" stroked="f">
                  <v:path arrowok="t" o:connecttype="custom" o:connectlocs="106,27;106,0;99,0;96,3;36,33;0,49;12,73;48,58;106,27" o:connectangles="0,0,0,0,0,0,0,0,0"/>
                </v:shape>
                <v:shape id="Freeform 189" o:spid="_x0000_s1213" style="position:absolute;left:5572;top:5155;width:106;height:73;visibility:visible;mso-wrap-style:square;v-text-anchor:top" coordsize="35,2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BJWnxAAA&#10;ANwAAAAPAAAAZHJzL2Rvd25yZXYueG1sRI/BbsIwEETvlfoP1iJxKw6taKMUg0qlSrlCuXDbxts4&#10;EK9N7ED4e4yExHE0M2808+VgW3GiLjSOFUwnGQjiyumGawXb35+XHESIyBpbx6TgQgGWi+enORba&#10;nXlNp02sRYJwKFCBidEXUobKkMUwcZ44ef+usxiT7GqpOzwnuG3la5a9S4sNpwWDnr4NVYdNbxV4&#10;v8r35dHunVnt+r++3H0c40yp8Wj4+gQRaYiP8L1dagX59A1uZ9IRkI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gSVp8QAAADcAAAADwAAAAAAAAAAAAAAAACXAgAAZHJzL2Rv&#10;d25yZXYueG1sUEsFBgAAAAAEAAQA9QAAAIgDAAAAAA==&#10;" path="m35,9l35,,33,,32,1,12,11,,16,4,24,16,19,35,9e" filled="f" strokeweight="0">
                  <v:path arrowok="t" o:connecttype="custom" o:connectlocs="106,27;106,0;100,0;97,3;36,33;0,49;12,73;48,58;106,27" o:connectangles="0,0,0,0,0,0,0,0,0"/>
                </v:shape>
                <v:shape id="Freeform 190" o:spid="_x0000_s1214" style="position:absolute;left:5520;top:5219;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HxMIxQAA&#10;ANwAAAAPAAAAZHJzL2Rvd25yZXYueG1sRI9Ba4NAFITvhfyH5QVya1altGKzCZJSEAKFJqFeH+6L&#10;Sty34m7V5Nd3C4Ueh5n5htnsZtOJkQbXWlYQryMQxJXVLdcKzqf3xxSE88gaO8uk4EYOdtvFwwYz&#10;bSf+pPHoaxEg7DJU0HjfZ1K6qiGDbm174uBd7GDQBznUUg84BbjpZBJFz9Jgy2GhwZ72DVXX47dR&#10;UKZ5Od6/zq64TJz0Jb7Mbx8HpVbLOX8F4Wn2/+G/dqEVpPET/J4JR0B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sfEwj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91" o:spid="_x0000_s1215" style="position:absolute;left:5466;top:5240;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U7aTxQAA&#10;ANwAAAAPAAAAZHJzL2Rvd25yZXYueG1sRI9Ba4NAFITvhfyH5QVya1aFtmKzCZJSEAKFJqFeH+6L&#10;Sty34m7V5Nd3C4Ueh5n5htnsZtOJkQbXWlYQryMQxJXVLdcKzqf3xxSE88gaO8uk4EYOdtvFwwYz&#10;bSf+pPHoaxEg7DJU0HjfZ1K6qiGDbm174uBd7GDQBznUUg84BbjpZBJFz9Jgy2GhwZ72DVXX47dR&#10;UKZ5Od6/zq64TJz0Jb7Mbx8HpVbLOX8F4Wn2/+G/dqEVpPET/J4JR0B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RTtpP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92" o:spid="_x0000_s1216" style="position:absolute;left:5330;top:5258;width:118;height:64;visibility:visible;mso-wrap-style:square;v-text-anchor:top" coordsize="118,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j/eswwAA&#10;ANwAAAAPAAAAZHJzL2Rvd25yZXYueG1sRI/RisIwFETfF/Yfwl3wbU1VFO0aZVcQRPDB6gdcmmtb&#10;mtyUJtvWvzeC4OMwM2eY9XawRnTU+sqxgsk4AUGcO11xoeB62X8vQfiArNE4JgV38rDdfH6sMdWu&#10;5zN1WShEhLBPUUEZQpNK6fOSLPqxa4ijd3OtxRBlW0jdYh/h1shpkiykxYrjQokN7UrK6+zfKqgv&#10;2bGrZ6d+PjN/bmfMcTU9oVKjr+H3B0SgIbzDr/ZBK1hOFvA8E4+A3D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8j/eswwAAANwAAAAPAAAAAAAAAAAAAAAAAJcCAABkcnMvZG93&#10;bnJldi54bWxQSwUGAAAAAAQABAD1AAAAhwMAAAAA&#10;" path="m118,24l105,,75,12,,39,12,64,87,36,118,24xe" fillcolor="black" stroked="f">
                  <v:path arrowok="t" o:connecttype="custom" o:connectlocs="118,24;105,0;75,12;0,39;12,64;87,36;118,24" o:connectangles="0,0,0,0,0,0,0"/>
                </v:shape>
                <v:shape id="Freeform 193" o:spid="_x0000_s1217" style="position:absolute;left:5330;top:5258;width:118;height:64;visibility:visible;mso-wrap-style:square;v-text-anchor:top" coordsize="39,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AOPwwAA&#10;ANwAAAAPAAAAZHJzL2Rvd25yZXYueG1sRI9Bi8IwFITvgv8hPGEvsqZ60NI1ii5Y1oMHqz/g0Tzb&#10;YvMSmmyt/36zIHgcZuYbZr0dTCt66nxjWcF8loAgLq1uuFJwvRw+UxA+IGtsLZOCJ3nYbsajNWba&#10;PvhMfREqESHsM1RQh+AyKX1Zk0E/s444ejfbGQxRdpXUHT4i3LRykSRLabDhuFCjo++aynvxaxT0&#10;cqrbU77P8+e+NMf07pZD4ZT6mAy7LxCBhvAOv9o/WkE6X8H/mXgE5O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oAOPwwAAANwAAAAPAAAAAAAAAAAAAAAAAJcCAABkcnMvZG93&#10;bnJldi54bWxQSwUGAAAAAAQABAD1AAAAhwMAAAAA&#10;" path="m39,8l35,,25,4,,13,4,21,29,12,39,8e" filled="f" strokeweight="0">
                  <v:path arrowok="t" o:connecttype="custom" o:connectlocs="118,24;106,0;76,12;0,40;12,64;88,37;118,24" o:connectangles="0,0,0,0,0,0,0"/>
                </v:shape>
                <v:shape id="Freeform 194" o:spid="_x0000_s1218" style="position:absolute;left:5281;top:5306;width:30;height:31;visibility:visible;mso-wrap-style:square;v-text-anchor:top" coordsize="30,3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GND8wgAA&#10;ANwAAAAPAAAAZHJzL2Rvd25yZXYueG1sRE/Pa8IwFL4L+x/CG+ymaR2odE1lTDZFvOgG7vho3pqy&#10;5iU0Uev++uUgePz4fpfLwXbiTH1oHSvIJxkI4trplhsFX5/v4wWIEJE1do5JwZUCLKuHUYmFdhfe&#10;0/kQG5FCOBSowMToCylDbchimDhPnLgf11uMCfaN1D1eUrjt5DTLZtJiy6nBoKc3Q/Xv4WQVfPv8&#10;7/ixm5+2ndV+9VyvTdgflXp6HF5fQEQa4l18c2+0gkWe1qYz6QjI6h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Y0PzCAAAA3AAAAA8AAAAAAAAAAAAAAAAAlwIAAGRycy9kb3du&#10;cmV2LnhtbFBLBQYAAAAABAAEAPUAAACGAwAAAAA=&#10;" path="m0,16l3,22,6,25,9,31,15,31,21,31,24,25,30,22,30,16,30,10,24,7,21,4,15,,9,4,6,7,3,10,,16xe" fillcolor="black" stroked="f">
                  <v:path arrowok="t" o:connecttype="custom" o:connectlocs="0,16;3,22;6,25;9,31;15,31;21,31;24,25;30,22;30,16;30,10;24,7;21,4;15,0;9,4;6,7;3,10;0,16" o:connectangles="0,0,0,0,0,0,0,0,0,0,0,0,0,0,0,0,0"/>
                </v:shape>
                <v:shape id="Freeform 195" o:spid="_x0000_s1219" style="position:absolute;left:5224;top:5325;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HryWxQAA&#10;ANwAAAAPAAAAZHJzL2Rvd25yZXYueG1sRI/NasMwEITvgbyD2EBviZwcWtexbEJLIVAoNAn1dbHW&#10;P8RaGUu13Tx9VCj0OMzMN0yaz6YTIw2utaxgu4lAEJdWt1wruJzf1jEI55E1dpZJwQ85yLPlIsVE&#10;24k/aTz5WgQIuwQVNN73iZSubMig29ieOHiVHQz6IIda6gGnADed3EXRozTYclhosKeXhsrr6dso&#10;KOJDMd6+Lu5YTbzrC3yaXz/elXpYzYc9CE+z/w//tY9aQbx9ht8z4QjI7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UevJbFAAAA3AAAAA8AAAAAAAAAAAAAAAAAlwIAAGRycy9k&#10;b3ducmV2LnhtbFBLBQYAAAAABAAEAPUAAACJAwAAAAA=&#10;" path="m0,15l3,21,6,24,9,30,15,30,21,30,24,24,30,21,30,15,30,9,24,6,21,3,15,,9,3,6,6,3,9,,15xe" fillcolor="black" stroked="f">
                  <v:path arrowok="t" o:connecttype="custom" o:connectlocs="0,15;3,21;6,24;9,30;15,30;21,30;24,24;30,21;30,15;30,9;24,6;21,3;15,0;9,3;6,6;3,9;0,15" o:connectangles="0,0,0,0,0,0,0,0,0,0,0,0,0,0,0,0,0"/>
                </v:shape>
                <v:shape id="Freeform 196" o:spid="_x0000_s1220" style="position:absolute;left:5090;top:5340;width:112;height:54;visibility:visible;mso-wrap-style:square;v-text-anchor:top" coordsize="112,5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pmHwgAA&#10;ANwAAAAPAAAAZHJzL2Rvd25yZXYueG1sRE9NSwMxEL0L/Q9hCt5stkWkrE1LKVQEUbAVvI7JdLN0&#10;M1k3cbvbX+8cBI+P973aDKFRPXWpjmxgPitAEdvoaq4MfBz3d0tQKSM7bCKTgZESbNaTmxWWLl74&#10;nfpDrpSEcCrRgM+5LbVO1lPANIstsXCn2AXMArtKuw4vEh4avSiKBx2wZmnw2NLOkz0ffoL0fj7Z&#10;cezz9f7Lv36f31i/2OvJmNvpsH0ElWnI/+I/97MzsFzIfDkjR0Cv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YSmYfCAAAA3AAAAA8AAAAAAAAAAAAAAAAAlwIAAGRycy9kb3du&#10;cmV2LnhtbFBLBQYAAAAABAAEAPUAAACGAwAAAAA=&#10;" path="m112,24l106,,82,6,,30,6,54,112,24xe" fillcolor="black" stroked="f">
                  <v:path arrowok="t" o:connecttype="custom" o:connectlocs="112,24;106,0;82,6;0,30;6,54;112,24" o:connectangles="0,0,0,0,0,0"/>
                </v:shape>
                <v:shape id="Freeform 197" o:spid="_x0000_s1221" style="position:absolute;left:5090;top:5340;width:112;height:54;visibility:visible;mso-wrap-style:square;v-text-anchor:top" coordsize="37,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r7w3wwAA&#10;ANwAAAAPAAAAZHJzL2Rvd25yZXYueG1sRI/dagIxFITvC32HcAre1cQfqmyNUopCr0RXH+CwOfuD&#10;ycmySdfVp28EoZfDzHzDrDaDs6KnLjSeNUzGCgRx4U3DlYbzafe+BBEiskHrmTTcKMBm/fqywsz4&#10;Kx+pz2MlEoRDhhrqGNtMylDU5DCMfUucvNJ3DmOSXSVNh9cEd1ZOlfqQDhtOCzW29F1Tccl/nQaV&#10;l3Z+jIvDfLbt+a5suR8uUuvR2/D1CSLSEP/Dz/aP0bCcTuBxJh0Buf4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Pr7w3wwAAANwAAAAPAAAAAAAAAAAAAAAAAJcCAABkcnMvZG93&#10;bnJldi54bWxQSwUGAAAAAAQABAD1AAAAhwMAAAAA&#10;" path="m37,8l35,,27,2,,10,2,18,37,8e" filled="f" strokeweight="0">
                  <v:path arrowok="t" o:connecttype="custom" o:connectlocs="112,24;106,0;82,6;0,30;6,54;112,24" o:connectangles="0,0,0,0,0,0"/>
                </v:shape>
                <v:shape id="Freeform 198" o:spid="_x0000_s1222" style="position:absolute;left:5036;top:5376;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1uRaxAAA&#10;ANwAAAAPAAAAZHJzL2Rvd25yZXYueG1sRI9Pi8IwFMTvwn6H8Bb2pqk9rKUaRVwWBEHwD/b6aJ5t&#10;sXkpTWy7++mNIHgcZuY3zGI1mFp01LrKsoLpJAJBnFtdcaHgfPodJyCcR9ZYWyYFf+RgtfwYLTDV&#10;tucDdUdfiABhl6KC0vsmldLlJRl0E9sQB+9qW4M+yLaQusU+wE0t4yj6lgYrDgslNrQpKb8d70ZB&#10;lqyz7v9ydttrz3GT4Wz42e+U+voc1nMQngb/Dr/aW60giWN4nglHQC4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dbkWs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v:shape id="Freeform 199" o:spid="_x0000_s1223" style="position:absolute;left:4978;top:5391;width:31;height:30;visibility:visible;mso-wrap-style:square;v-text-anchor:top" coordsize="31,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MFpExAAA&#10;ANwAAAAPAAAAZHJzL2Rvd25yZXYueG1sRI9Ra8JAEITfC/6HYwt9q5cqVImeUgSpoU9Gf8CaW5PY&#10;7F7InRr763uC4OMwO9/szJc9N+pCna+dGPgYJqBICmdrKQ3sd+v3KSgfUCw2TsjAjTwsF4OXOabW&#10;XWVLlzyUKkLEp2igCqFNtfZFRYx+6FqS6B1dxxii7EptO7xGODd6lCSfmrGW2FBhS6uKit/8zPGN&#10;rD30P6fs+7D5m4xv+ZbZZ2zM22v/NQMVqA/P40d6Yw1MR2O4j4kE0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BaRMQAAADcAAAADwAAAAAAAAAAAAAAAACXAgAAZHJzL2Rv&#10;d25yZXYueG1sUEsFBgAAAAAEAAQA9QAAAIgDAAAAAA==&#10;" path="m0,15l3,21,6,24,10,30,16,30,22,30,25,24,31,21,31,15,31,9,25,6,22,3,16,,10,3,6,6,3,9,,15xe" fillcolor="black" stroked="f">
                  <v:path arrowok="t" o:connecttype="custom" o:connectlocs="0,15;3,21;6,24;10,30;16,30;22,30;25,24;31,21;31,15;31,9;25,6;22,3;16,0;10,3;6,6;3,9;0,15" o:connectangles="0,0,0,0,0,0,0,0,0,0,0,0,0,0,0,0,0"/>
                </v:shape>
                <v:shape id="Freeform 200" o:spid="_x0000_s1224" style="position:absolute;left:4839;top:5403;width:115;height:49;visibility:visible;mso-wrap-style:square;v-text-anchor:top" coordsize="115,4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THloxQAA&#10;ANwAAAAPAAAAZHJzL2Rvd25yZXYueG1sRI/NisJAEITvgu8wtOBF1slKkJB1FFEW97IHjQ/QZDo/&#10;mOmJmdFEn35nQfBYVNVX1GozmEbcqXO1ZQWf8wgEcW51zaWCc/b9kYBwHlljY5kUPMjBZj0erTDV&#10;tucj3U++FAHCLkUFlfdtKqXLKzLo5rYlDl5hO4M+yK6UusM+wE0jF1G0lAZrDgsVtrSrKL+cbkbB&#10;/uCyPm4P8e76LAq3fNyy3+NMqelk2H6B8DT4d/jV/tEKkkUM/2fCEZDr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5MeWjFAAAA3AAAAA8AAAAAAAAAAAAAAAAAlwIAAGRycy9k&#10;b3ducmV2LnhtbFBLBQYAAAAABAAEAPUAAACJAwAAAAA=&#10;" path="m115,25l109,,76,6,,25,6,49,115,25xe" fillcolor="black" stroked="f">
                  <v:path arrowok="t" o:connecttype="custom" o:connectlocs="115,25;109,0;76,6;0,25;6,49;115,25" o:connectangles="0,0,0,0,0,0"/>
                </v:shape>
                <v:shape id="Freeform 201" o:spid="_x0000_s1225" style="position:absolute;left:4839;top:5403;width:115;height:49;visibility:visible;mso-wrap-style:square;v-text-anchor:top" coordsize="38,1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1QCAxAAA&#10;ANwAAAAPAAAAZHJzL2Rvd25yZXYueG1sRI9Ba8JAFITvBf/D8gRvdWNoikRXUUHowUvTUq/P7DOJ&#10;7r4N2TVJ/323UOhxmJlvmPV2tEb01PnGsYLFPAFBXDrdcKXg8+P4vAThA7JG45gUfJOH7WbytMZc&#10;u4HfqS9CJSKEfY4K6hDaXEpf1mTRz11LHL2r6yyGKLtK6g6HCLdGpknyKi02HBdqbOlQU3kvHlZB&#10;fzYv2b4gk5nb8ZIOD/2lT1qp2XTcrUAEGsN/+K/9phUs0wx+z8QjID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9UAgMQAAADcAAAADwAAAAAAAAAAAAAAAACXAgAAZHJzL2Rv&#10;d25yZXYueG1sUEsFBgAAAAAEAAQA9QAAAIgDAAAAAA==&#10;" path="m38,8l36,,25,2,,8,2,16,38,8e" filled="f" strokeweight="0">
                  <v:path arrowok="t" o:connecttype="custom" o:connectlocs="115,25;109,0;76,6;0,25;6,49;115,25" o:connectangles="0,0,0,0,0,0"/>
                </v:shape>
                <v:shape id="Freeform 202" o:spid="_x0000_s1226" style="position:absolute;left:4785;top:5431;width:30;height:30;visibility:visible;mso-wrap-style:square;v-text-anchor:top" coordsize="30,3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7eJZxAAA&#10;ANwAAAAPAAAAZHJzL2Rvd25yZXYueG1sRI9Pi8IwFMTvgt8hPMGbpvagpRpFlAVBWPAP9vponm2x&#10;eSlNtu3up98sLHgcZuY3zGY3mFp01LrKsoLFPAJBnFtdcaHgfvuYJSCcR9ZYWyYF3+Rgtx2PNphq&#10;2/OFuqsvRICwS1FB6X2TSunykgy6uW2Ig/e0rUEfZFtI3WIf4KaWcRQtpcGKw0KJDR1Kyl/XL6Mg&#10;S/ZZ9/O4u9Oz57jJcDUcP89KTSfDfg3C0+Df4f/2SStI4iX8nQlHQG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u3iWcQAAADcAAAADwAAAAAAAAAAAAAAAACXAgAAZHJzL2Rv&#10;d25yZXYueG1sUEsFBgAAAAAEAAQA9QAAAIgDAAAAAA==&#10;" path="m0,15l3,21,6,24,9,30,15,30,21,30,24,24,30,21,30,15,30,9,24,6,21,3,15,,9,3,6,6,3,9,,15xe" fillcolor="black" stroked="f">
                  <v:path arrowok="t" o:connecttype="custom" o:connectlocs="0,15;3,21;6,24;9,30;15,30;21,30;24,24;30,21;30,15;30,9;24,6;21,3;15,0;9,3;6,6;3,9;0,15" o:connectangles="0,0,0,0,0,0,0,0,0,0,0,0,0,0,0,0,0"/>
                </v:shape>
                <w10:anchorlock/>
              </v:group>
            </w:pict>
          </mc:Fallback>
        </mc:AlternateContent>
      </w:r>
    </w:p>
    <w:p w14:paraId="58557952" w14:textId="499795BA" w:rsidR="00560DE1" w:rsidRPr="007B6B39" w:rsidRDefault="00555193" w:rsidP="00555193">
      <w:pPr>
        <w:pStyle w:val="Figurecaption"/>
        <w:jc w:val="center"/>
      </w:pPr>
      <w:bookmarkStart w:id="271" w:name="_Ref459886403"/>
      <w:bookmarkStart w:id="272" w:name="_Toc460235321"/>
      <w:r w:rsidRPr="007B6B39">
        <w:t xml:space="preserve">Expected operation of a mobile AIS station in </w:t>
      </w:r>
      <w:r w:rsidR="007B6B39">
        <w:t>‘</w:t>
      </w:r>
      <w:r w:rsidRPr="007B6B39">
        <w:t>two-channel transitional operating mode</w:t>
      </w:r>
      <w:r w:rsidR="007B6B39">
        <w:t>’</w:t>
      </w:r>
      <w:bookmarkEnd w:id="271"/>
      <w:bookmarkEnd w:id="272"/>
    </w:p>
    <w:p w14:paraId="4441C88A" w14:textId="7DD7BCF1" w:rsidR="00D945E0" w:rsidRPr="007B6B39" w:rsidRDefault="00D945E0" w:rsidP="00D945E0">
      <w:pPr>
        <w:pStyle w:val="BodyText"/>
      </w:pPr>
      <w:r w:rsidRPr="007B6B39">
        <w:t xml:space="preserve">Upon entering the transition zones between two regions, the mobile AIS station should switch to the </w:t>
      </w:r>
      <w:r w:rsidR="007B6B39">
        <w:t>‘</w:t>
      </w:r>
      <w:r w:rsidRPr="007B6B39">
        <w:t>two-channel transitional operating mode</w:t>
      </w:r>
      <w:r w:rsidR="007B6B39">
        <w:t>’</w:t>
      </w:r>
      <w:r w:rsidRPr="007B6B39">
        <w:t xml:space="preserve"> by:</w:t>
      </w:r>
    </w:p>
    <w:p w14:paraId="531C7995" w14:textId="3D87EFF3" w:rsidR="00D945E0" w:rsidRPr="007B6B39" w:rsidRDefault="00D945E0" w:rsidP="00372F8E">
      <w:pPr>
        <w:pStyle w:val="List1"/>
        <w:numPr>
          <w:ilvl w:val="0"/>
          <w:numId w:val="63"/>
        </w:numPr>
      </w:pPr>
      <w:r w:rsidRPr="007B6B39">
        <w:t>Switching the secondary receiver channel to the primary channel of the adjacent region and begin initialisation phase, while</w:t>
      </w:r>
      <w:r w:rsidR="00372F8E">
        <w:t xml:space="preserve"> c</w:t>
      </w:r>
      <w:r w:rsidRPr="007B6B39">
        <w:t>ontinuing to broadcast and receive on the primary channel (channel A) for the occupied region for one minute, and broadcast on the secondary channel (channel B) for one minute closing out the previously reserved slots</w:t>
      </w:r>
      <w:r w:rsidR="00372F8E">
        <w:t>.</w:t>
      </w:r>
    </w:p>
    <w:p w14:paraId="3DF56EA7" w14:textId="36CAFFFF" w:rsidR="00D945E0" w:rsidRPr="007B6B39" w:rsidRDefault="00D945E0" w:rsidP="00372F8E">
      <w:pPr>
        <w:pStyle w:val="List1"/>
      </w:pPr>
      <w:r w:rsidRPr="007B6B39">
        <w:t>Increasing the reporting rate on channel A to the nominal reporting rate after the first minute, beginning broadcasts on the adjacent region's primary channel - at the nominal reporting rate.</w:t>
      </w:r>
    </w:p>
    <w:p w14:paraId="0181E59A" w14:textId="4060D33D" w:rsidR="00D945E0" w:rsidRPr="007B6B39" w:rsidRDefault="00D945E0" w:rsidP="00D945E0">
      <w:pPr>
        <w:pStyle w:val="BodyText"/>
      </w:pPr>
      <w:r w:rsidRPr="007B6B39">
        <w:lastRenderedPageBreak/>
        <w:t>Note:</w:t>
      </w:r>
      <w:r w:rsidRPr="007B6B39">
        <w:tab/>
        <w:t xml:space="preserve">While inside the transition zones, the mobile AIS station's primary channel (channel A) is defined as the primary channel for the region that the mobile AIS station is inside at any given moment.  The mobile AIS station should use this rule to change the primary channel, as needed, while it is in the </w:t>
      </w:r>
      <w:r w:rsidR="007B6B39">
        <w:t>‘</w:t>
      </w:r>
      <w:r w:rsidRPr="007B6B39">
        <w:t>two-channel transitional operating mode.</w:t>
      </w:r>
      <w:r w:rsidR="007B6B39">
        <w:t>’</w:t>
      </w:r>
      <w:r w:rsidRPr="007B6B39">
        <w:t xml:space="preserve">  While inside the transition zones, the mobile AIS station's secondary channel (cannel B) is defined to be the primary channel (channel A) of the nearest adjacent region.  This rule should be used, as needed, to change the secondary channel while the mobile AIS station is in the </w:t>
      </w:r>
      <w:r w:rsidR="007B6B39">
        <w:t>‘</w:t>
      </w:r>
      <w:r w:rsidRPr="007B6B39">
        <w:t>two-channel transitional operating mode.</w:t>
      </w:r>
      <w:r w:rsidR="007B6B39">
        <w:t>’</w:t>
      </w:r>
    </w:p>
    <w:p w14:paraId="6F51E875" w14:textId="35BD9424" w:rsidR="00D945E0" w:rsidRPr="007B6B39" w:rsidRDefault="00D945E0" w:rsidP="00D945E0">
      <w:pPr>
        <w:pStyle w:val="BodyText"/>
      </w:pPr>
      <w:r w:rsidRPr="007B6B39">
        <w:t xml:space="preserve">Upon exit of the transition zones, the mobile AIS station should discontinue </w:t>
      </w:r>
      <w:r w:rsidR="007B6B39">
        <w:t>‘</w:t>
      </w:r>
      <w:r w:rsidRPr="007B6B39">
        <w:t>two-channel transitional operating mode</w:t>
      </w:r>
      <w:r w:rsidR="007B6B39">
        <w:t>’</w:t>
      </w:r>
      <w:r w:rsidRPr="007B6B39">
        <w:t xml:space="preserve"> by:</w:t>
      </w:r>
    </w:p>
    <w:p w14:paraId="344FD474" w14:textId="6DF2647E" w:rsidR="00D945E0" w:rsidRPr="007B6B39" w:rsidRDefault="00D945E0" w:rsidP="00A567DC">
      <w:pPr>
        <w:pStyle w:val="List1"/>
        <w:numPr>
          <w:ilvl w:val="0"/>
          <w:numId w:val="51"/>
        </w:numPr>
      </w:pPr>
      <w:r w:rsidRPr="007B6B39">
        <w:t>Switching the secondary receiver channel to the secondary channel of the occupied region and begin initialisation phase.</w:t>
      </w:r>
    </w:p>
    <w:p w14:paraId="75964692" w14:textId="2803C637" w:rsidR="00D945E0" w:rsidRPr="007B6B39" w:rsidRDefault="00D945E0" w:rsidP="00D945E0">
      <w:pPr>
        <w:pStyle w:val="List1"/>
      </w:pPr>
      <w:r w:rsidRPr="007B6B39">
        <w:t>Decreasing the reporting rate on the primary channel (channel A) for the occupied region to half of the normal channel reporting rate (this will take about one minute.), and broadcast on the secondary channel (channel B) for one minute closing out the previously reserved slots.</w:t>
      </w:r>
    </w:p>
    <w:p w14:paraId="21827E7A" w14:textId="12B0BC66" w:rsidR="00D945E0" w:rsidRPr="007B6B39" w:rsidRDefault="00D945E0" w:rsidP="00D945E0">
      <w:pPr>
        <w:pStyle w:val="List1"/>
      </w:pPr>
      <w:r w:rsidRPr="007B6B39">
        <w:t>Beginning broadcast on the secondary channel - at half of the nominal reporting rate.</w:t>
      </w:r>
    </w:p>
    <w:p w14:paraId="263AE517" w14:textId="77777777" w:rsidR="00D945E0" w:rsidRPr="007B6B39" w:rsidRDefault="00D945E0" w:rsidP="00D945E0">
      <w:pPr>
        <w:pStyle w:val="BodyText"/>
      </w:pPr>
      <w:r w:rsidRPr="007B6B39">
        <w:t>18.3.2</w:t>
      </w:r>
      <w:r w:rsidRPr="007B6B39">
        <w:tab/>
        <w:t>Operation of a mobile AIS station moving between and among three regions</w:t>
      </w:r>
    </w:p>
    <w:p w14:paraId="3C7363DF" w14:textId="519431C1" w:rsidR="00D945E0" w:rsidRPr="007B6B39" w:rsidRDefault="00D945E0" w:rsidP="00D945E0">
      <w:pPr>
        <w:pStyle w:val="BodyText"/>
      </w:pPr>
      <w:r w:rsidRPr="007B6B39">
        <w:t xml:space="preserve">The description of mobile AIS station operation during movement between two regions can be used to describe more complex relationships.  As described above, once a mobile AIS station enters the transition zone, it operates at nominal reporting rate on both the primary channel for the region it is in, and the primary channel for the next closest region.  This is the rule used </w:t>
      </w:r>
      <w:r w:rsidR="00BA6286" w:rsidRPr="007B6B39">
        <w:t xml:space="preserve">to draw the zones of </w:t>
      </w:r>
      <w:r w:rsidR="00BA6286" w:rsidRPr="007B6B39">
        <w:fldChar w:fldCharType="begin"/>
      </w:r>
      <w:r w:rsidR="00BA6286" w:rsidRPr="007B6B39">
        <w:instrText xml:space="preserve"> REF _Ref459888180 \r \h </w:instrText>
      </w:r>
      <w:r w:rsidR="00BA6286" w:rsidRPr="007B6B39">
        <w:fldChar w:fldCharType="separate"/>
      </w:r>
      <w:r w:rsidR="00BA6286" w:rsidRPr="007B6B39">
        <w:t>Figure 26</w:t>
      </w:r>
      <w:r w:rsidR="00BA6286" w:rsidRPr="007B6B39">
        <w:fldChar w:fldCharType="end"/>
      </w:r>
      <w:r w:rsidRPr="007B6B39">
        <w:t xml:space="preserve">.  </w:t>
      </w:r>
      <w:r w:rsidR="00BA6286" w:rsidRPr="007B6B39">
        <w:fldChar w:fldCharType="begin"/>
      </w:r>
      <w:r w:rsidR="00BA6286" w:rsidRPr="007B6B39">
        <w:instrText xml:space="preserve"> REF _Ref459888180 \r \h </w:instrText>
      </w:r>
      <w:r w:rsidR="00BA6286" w:rsidRPr="007B6B39">
        <w:fldChar w:fldCharType="separate"/>
      </w:r>
      <w:r w:rsidR="00BA6286" w:rsidRPr="007B6B39">
        <w:t>Figure 26</w:t>
      </w:r>
      <w:r w:rsidR="00BA6286" w:rsidRPr="007B6B39">
        <w:fldChar w:fldCharType="end"/>
      </w:r>
      <w:r w:rsidRPr="007B6B39">
        <w:t xml:space="preserve"> </w:t>
      </w:r>
      <w:proofErr w:type="gramStart"/>
      <w:r w:rsidR="00027026" w:rsidRPr="007B6B39">
        <w:t>is followed</w:t>
      </w:r>
      <w:proofErr w:type="gramEnd"/>
      <w:r w:rsidR="00027026" w:rsidRPr="007B6B39">
        <w:t xml:space="preserve"> by</w:t>
      </w:r>
      <w:r w:rsidRPr="007B6B39">
        <w:t xml:space="preserve"> </w:t>
      </w:r>
      <w:r w:rsidR="00027026" w:rsidRPr="007B6B39">
        <w:fldChar w:fldCharType="begin"/>
      </w:r>
      <w:r w:rsidR="00027026" w:rsidRPr="007B6B39">
        <w:instrText xml:space="preserve"> REF _Ref459890835 \r \h </w:instrText>
      </w:r>
      <w:r w:rsidR="00027026" w:rsidRPr="007B6B39">
        <w:fldChar w:fldCharType="separate"/>
      </w:r>
      <w:r w:rsidR="00027026" w:rsidRPr="007B6B39">
        <w:t>Table 12</w:t>
      </w:r>
      <w:r w:rsidR="00027026" w:rsidRPr="007B6B39">
        <w:fldChar w:fldCharType="end"/>
      </w:r>
      <w:r w:rsidR="00027026" w:rsidRPr="007B6B39">
        <w:t xml:space="preserve"> </w:t>
      </w:r>
      <w:r w:rsidRPr="007B6B39">
        <w:t>indicating the proper operating channels for each of the zones in the figure.</w:t>
      </w:r>
    </w:p>
    <w:p w14:paraId="621C31F4" w14:textId="4C82606B" w:rsidR="00560DE1" w:rsidRPr="007B6B39" w:rsidRDefault="00873B1D" w:rsidP="00D945E0">
      <w:pPr>
        <w:pStyle w:val="BodyText"/>
        <w:jc w:val="center"/>
      </w:pPr>
      <w:r w:rsidRPr="007B6B39">
        <w:rPr>
          <w:noProof/>
          <w:lang w:val="en-IE" w:eastAsia="en-IE"/>
        </w:rPr>
        <mc:AlternateContent>
          <mc:Choice Requires="wpg">
            <w:drawing>
              <wp:inline distT="0" distB="0" distL="0" distR="0" wp14:anchorId="40B9D66B" wp14:editId="592C7AE7">
                <wp:extent cx="4902452" cy="3112265"/>
                <wp:effectExtent l="0" t="0" r="0" b="12065"/>
                <wp:docPr id="832" name="Group 1"/>
                <wp:cNvGraphicFramePr/>
                <a:graphic xmlns:a="http://schemas.openxmlformats.org/drawingml/2006/main">
                  <a:graphicData uri="http://schemas.microsoft.com/office/word/2010/wordprocessingGroup">
                    <wpg:wgp>
                      <wpg:cNvGrpSpPr/>
                      <wpg:grpSpPr>
                        <a:xfrm>
                          <a:off x="0" y="0"/>
                          <a:ext cx="4902452" cy="3112265"/>
                          <a:chOff x="-38134" y="0"/>
                          <a:chExt cx="4242458" cy="2343426"/>
                        </a:xfrm>
                      </wpg:grpSpPr>
                      <wps:wsp>
                        <wps:cNvPr id="833" name="Rectangle 833"/>
                        <wps:cNvSpPr/>
                        <wps:spPr>
                          <a:xfrm>
                            <a:off x="257752" y="243496"/>
                            <a:ext cx="3719875" cy="2099930"/>
                          </a:xfrm>
                          <a:prstGeom prst="rect">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4" name="Rectangle 834"/>
                        <wps:cNvSpPr/>
                        <wps:spPr>
                          <a:xfrm>
                            <a:off x="488737" y="437460"/>
                            <a:ext cx="3241887" cy="164407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5" name="Straight Connector 835"/>
                        <wps:cNvCnPr/>
                        <wps:spPr>
                          <a:xfrm flipH="1">
                            <a:off x="2109681" y="437460"/>
                            <a:ext cx="7396" cy="164407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36" name="Rectangle 836"/>
                        <wps:cNvSpPr/>
                        <wps:spPr>
                          <a:xfrm>
                            <a:off x="2441162" y="778577"/>
                            <a:ext cx="1165749" cy="101050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7" name="Rectangle 837"/>
                        <wps:cNvSpPr/>
                        <wps:spPr>
                          <a:xfrm>
                            <a:off x="496134" y="437460"/>
                            <a:ext cx="1612934" cy="1644072"/>
                          </a:xfrm>
                          <a:prstGeom prst="rect">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8" name="Triangle 838"/>
                        <wps:cNvSpPr/>
                        <wps:spPr>
                          <a:xfrm rot="5400000">
                            <a:off x="2116198" y="452683"/>
                            <a:ext cx="325843" cy="324086"/>
                          </a:xfrm>
                          <a:prstGeom prst="triangle">
                            <a:avLst>
                              <a:gd name="adj" fmla="val 10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9" name="Triangle 839"/>
                        <wps:cNvSpPr/>
                        <wps:spPr>
                          <a:xfrm rot="10800000">
                            <a:off x="2115320" y="1788160"/>
                            <a:ext cx="325843" cy="284668"/>
                          </a:xfrm>
                          <a:prstGeom prst="triangle">
                            <a:avLst>
                              <a:gd name="adj" fmla="val 100000"/>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0" name="Rectangle 840"/>
                        <wps:cNvSpPr/>
                        <wps:spPr>
                          <a:xfrm>
                            <a:off x="2117077" y="777649"/>
                            <a:ext cx="324086" cy="101050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1" name="Rectangle 841"/>
                        <wps:cNvSpPr/>
                        <wps:spPr>
                          <a:xfrm>
                            <a:off x="1776656" y="777649"/>
                            <a:ext cx="328714" cy="1010509"/>
                          </a:xfrm>
                          <a:prstGeom prst="rect">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 name="Triangle 842"/>
                        <wps:cNvSpPr/>
                        <wps:spPr>
                          <a:xfrm>
                            <a:off x="1776656" y="448804"/>
                            <a:ext cx="325843" cy="333694"/>
                          </a:xfrm>
                          <a:prstGeom prst="triangle">
                            <a:avLst>
                              <a:gd name="adj" fmla="val 100000"/>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3" name="Triangle 843"/>
                        <wps:cNvSpPr/>
                        <wps:spPr>
                          <a:xfrm rot="16200000">
                            <a:off x="1799525" y="1769855"/>
                            <a:ext cx="284670" cy="321278"/>
                          </a:xfrm>
                          <a:prstGeom prst="triangle">
                            <a:avLst>
                              <a:gd name="adj" fmla="val 100000"/>
                            </a:avLst>
                          </a:prstGeom>
                          <a:pattFill prst="smGrid">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4" name="Text Box 844"/>
                        <wps:cNvSpPr txBox="1"/>
                        <wps:spPr>
                          <a:xfrm>
                            <a:off x="649300" y="476170"/>
                            <a:ext cx="632460" cy="246380"/>
                          </a:xfrm>
                          <a:prstGeom prst="rect">
                            <a:avLst/>
                          </a:prstGeom>
                          <a:noFill/>
                        </wps:spPr>
                        <wps:txbx>
                          <w:txbxContent>
                            <w:p w14:paraId="30D0D805" w14:textId="77777777" w:rsidR="00F76256" w:rsidRDefault="00F76256" w:rsidP="00873B1D">
                              <w:pPr>
                                <w:pStyle w:val="NormalWeb"/>
                                <w:rPr>
                                  <w:sz w:val="24"/>
                                </w:rPr>
                              </w:pPr>
                              <w:r>
                                <w:rPr>
                                  <w:rFonts w:asciiTheme="minorHAnsi" w:hAnsi="Calibri" w:cstheme="minorBidi"/>
                                  <w:color w:val="000000" w:themeColor="text1"/>
                                  <w:kern w:val="24"/>
                                  <w:sz w:val="20"/>
                                  <w:szCs w:val="20"/>
                                </w:rPr>
                                <w:t>Region X</w:t>
                              </w:r>
                            </w:p>
                          </w:txbxContent>
                        </wps:txbx>
                        <wps:bodyPr wrap="square" rtlCol="0">
                          <a:noAutofit/>
                        </wps:bodyPr>
                      </wps:wsp>
                      <wps:wsp>
                        <wps:cNvPr id="845" name="Text Box 845"/>
                        <wps:cNvSpPr txBox="1"/>
                        <wps:spPr>
                          <a:xfrm>
                            <a:off x="2604080" y="435135"/>
                            <a:ext cx="628650" cy="246380"/>
                          </a:xfrm>
                          <a:prstGeom prst="rect">
                            <a:avLst/>
                          </a:prstGeom>
                          <a:noFill/>
                        </wps:spPr>
                        <wps:txbx>
                          <w:txbxContent>
                            <w:p w14:paraId="56FC097D" w14:textId="77777777" w:rsidR="00F76256" w:rsidRDefault="00F76256" w:rsidP="00873B1D">
                              <w:pPr>
                                <w:pStyle w:val="NormalWeb"/>
                                <w:rPr>
                                  <w:sz w:val="24"/>
                                </w:rPr>
                              </w:pPr>
                              <w:r>
                                <w:rPr>
                                  <w:rFonts w:asciiTheme="minorHAnsi" w:hAnsi="Calibri" w:cstheme="minorBidi"/>
                                  <w:color w:val="000000" w:themeColor="text1"/>
                                  <w:kern w:val="24"/>
                                  <w:sz w:val="20"/>
                                  <w:szCs w:val="20"/>
                                </w:rPr>
                                <w:t>Region Y</w:t>
                              </w:r>
                            </w:p>
                          </w:txbxContent>
                        </wps:txbx>
                        <wps:bodyPr wrap="square" rtlCol="0">
                          <a:noAutofit/>
                        </wps:bodyPr>
                      </wps:wsp>
                      <wps:wsp>
                        <wps:cNvPr id="846" name="Straight Connector 846"/>
                        <wps:cNvCnPr/>
                        <wps:spPr>
                          <a:xfrm>
                            <a:off x="2109068" y="435186"/>
                            <a:ext cx="2819" cy="164634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7" name="Rectangle 847"/>
                        <wps:cNvSpPr/>
                        <wps:spPr>
                          <a:xfrm>
                            <a:off x="2117076" y="435186"/>
                            <a:ext cx="1613548" cy="1646346"/>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8" name="Text Box 848"/>
                        <wps:cNvSpPr txBox="1"/>
                        <wps:spPr>
                          <a:xfrm>
                            <a:off x="2492683" y="909861"/>
                            <a:ext cx="1114228" cy="584775"/>
                          </a:xfrm>
                          <a:prstGeom prst="rect">
                            <a:avLst/>
                          </a:prstGeom>
                          <a:noFill/>
                        </wps:spPr>
                        <wps:txbx>
                          <w:txbxContent>
                            <w:p w14:paraId="3B245BB3" w14:textId="77777777" w:rsidR="00F76256" w:rsidRDefault="00F76256" w:rsidP="00873B1D">
                              <w:pPr>
                                <w:pStyle w:val="NormalWeb"/>
                                <w:jc w:val="center"/>
                                <w:rPr>
                                  <w:sz w:val="24"/>
                                </w:rPr>
                              </w:pPr>
                              <w:r>
                                <w:rPr>
                                  <w:rFonts w:asciiTheme="minorHAnsi" w:hAnsi="Calibri" w:cstheme="minorBidi"/>
                                  <w:color w:val="000000" w:themeColor="text1"/>
                                  <w:kern w:val="24"/>
                                  <w:sz w:val="16"/>
                                  <w:szCs w:val="16"/>
                                </w:rPr>
                                <w:t>Ch-3 =</w:t>
                              </w:r>
                            </w:p>
                            <w:p w14:paraId="7CDEADC7" w14:textId="77777777" w:rsidR="00F76256" w:rsidRDefault="00F76256" w:rsidP="00873B1D">
                              <w:pPr>
                                <w:pStyle w:val="NormalWeb"/>
                                <w:jc w:val="center"/>
                              </w:pPr>
                              <w:r>
                                <w:rPr>
                                  <w:rFonts w:asciiTheme="minorHAnsi" w:hAnsi="Calibri" w:cstheme="minorBidi"/>
                                  <w:color w:val="000000" w:themeColor="text1"/>
                                  <w:kern w:val="24"/>
                                  <w:sz w:val="16"/>
                                  <w:szCs w:val="16"/>
                                </w:rPr>
                                <w:t>Primary Channel</w:t>
                              </w:r>
                            </w:p>
                            <w:p w14:paraId="05BD9DA3" w14:textId="77777777" w:rsidR="00F76256" w:rsidRDefault="00F76256" w:rsidP="00873B1D">
                              <w:pPr>
                                <w:pStyle w:val="NormalWeb"/>
                                <w:jc w:val="center"/>
                              </w:pPr>
                              <w:r>
                                <w:rPr>
                                  <w:rFonts w:asciiTheme="minorHAnsi" w:hAnsi="Calibri" w:cstheme="minorBidi"/>
                                  <w:color w:val="000000" w:themeColor="text1"/>
                                  <w:kern w:val="24"/>
                                  <w:sz w:val="16"/>
                                  <w:szCs w:val="16"/>
                                </w:rPr>
                                <w:t>Ch-4 =</w:t>
                              </w:r>
                            </w:p>
                            <w:p w14:paraId="565530E2" w14:textId="77777777" w:rsidR="00F76256" w:rsidRDefault="00F76256" w:rsidP="00873B1D">
                              <w:pPr>
                                <w:pStyle w:val="NormalWeb"/>
                                <w:jc w:val="center"/>
                              </w:pPr>
                              <w:r>
                                <w:rPr>
                                  <w:rFonts w:asciiTheme="minorHAnsi" w:hAnsi="Calibri" w:cstheme="minorBidi"/>
                                  <w:color w:val="000000" w:themeColor="text1"/>
                                  <w:kern w:val="24"/>
                                  <w:sz w:val="16"/>
                                  <w:szCs w:val="16"/>
                                </w:rPr>
                                <w:t>Secondary Channel</w:t>
                              </w:r>
                            </w:p>
                          </w:txbxContent>
                        </wps:txbx>
                        <wps:bodyPr wrap="square" rtlCol="0">
                          <a:noAutofit/>
                        </wps:bodyPr>
                      </wps:wsp>
                      <wps:wsp>
                        <wps:cNvPr id="849" name="Text Box 849"/>
                        <wps:cNvSpPr txBox="1"/>
                        <wps:spPr>
                          <a:xfrm>
                            <a:off x="520390" y="909860"/>
                            <a:ext cx="1114228" cy="584775"/>
                          </a:xfrm>
                          <a:prstGeom prst="rect">
                            <a:avLst/>
                          </a:prstGeom>
                          <a:noFill/>
                        </wps:spPr>
                        <wps:txbx>
                          <w:txbxContent>
                            <w:p w14:paraId="68F0AB59" w14:textId="77777777" w:rsidR="00F76256" w:rsidRDefault="00F76256" w:rsidP="00873B1D">
                              <w:pPr>
                                <w:pStyle w:val="NormalWeb"/>
                                <w:jc w:val="center"/>
                                <w:rPr>
                                  <w:sz w:val="24"/>
                                </w:rPr>
                              </w:pPr>
                              <w:r>
                                <w:rPr>
                                  <w:rFonts w:asciiTheme="minorHAnsi" w:hAnsi="Calibri" w:cstheme="minorBidi"/>
                                  <w:color w:val="000000" w:themeColor="text1"/>
                                  <w:kern w:val="24"/>
                                  <w:sz w:val="16"/>
                                  <w:szCs w:val="16"/>
                                </w:rPr>
                                <w:t>Ch-1 =</w:t>
                              </w:r>
                            </w:p>
                            <w:p w14:paraId="73EA6785" w14:textId="77777777" w:rsidR="00F76256" w:rsidRDefault="00F76256" w:rsidP="00873B1D">
                              <w:pPr>
                                <w:pStyle w:val="NormalWeb"/>
                                <w:jc w:val="center"/>
                              </w:pPr>
                              <w:r>
                                <w:rPr>
                                  <w:rFonts w:asciiTheme="minorHAnsi" w:hAnsi="Calibri" w:cstheme="minorBidi"/>
                                  <w:color w:val="000000" w:themeColor="text1"/>
                                  <w:kern w:val="24"/>
                                  <w:sz w:val="16"/>
                                  <w:szCs w:val="16"/>
                                </w:rPr>
                                <w:t>Primary Channel</w:t>
                              </w:r>
                            </w:p>
                            <w:p w14:paraId="029252A1" w14:textId="77777777" w:rsidR="00F76256" w:rsidRDefault="00F76256" w:rsidP="00873B1D">
                              <w:pPr>
                                <w:pStyle w:val="NormalWeb"/>
                                <w:jc w:val="center"/>
                              </w:pPr>
                              <w:r>
                                <w:rPr>
                                  <w:rFonts w:asciiTheme="minorHAnsi" w:hAnsi="Calibri" w:cstheme="minorBidi"/>
                                  <w:color w:val="000000" w:themeColor="text1"/>
                                  <w:kern w:val="24"/>
                                  <w:sz w:val="16"/>
                                  <w:szCs w:val="16"/>
                                </w:rPr>
                                <w:t>Ch-2 =</w:t>
                              </w:r>
                            </w:p>
                            <w:p w14:paraId="4278A0F6" w14:textId="77777777" w:rsidR="00F76256" w:rsidRDefault="00F76256" w:rsidP="00873B1D">
                              <w:pPr>
                                <w:pStyle w:val="NormalWeb"/>
                                <w:jc w:val="center"/>
                              </w:pPr>
                              <w:r>
                                <w:rPr>
                                  <w:rFonts w:asciiTheme="minorHAnsi" w:hAnsi="Calibri" w:cstheme="minorBidi"/>
                                  <w:color w:val="000000" w:themeColor="text1"/>
                                  <w:kern w:val="24"/>
                                  <w:sz w:val="16"/>
                                  <w:szCs w:val="16"/>
                                </w:rPr>
                                <w:t>Secondary Channel</w:t>
                              </w:r>
                            </w:p>
                          </w:txbxContent>
                        </wps:txbx>
                        <wps:bodyPr wrap="square" rtlCol="0">
                          <a:noAutofit/>
                        </wps:bodyPr>
                      </wps:wsp>
                      <wps:wsp>
                        <wps:cNvPr id="850" name="Text Box 850"/>
                        <wps:cNvSpPr txBox="1"/>
                        <wps:spPr>
                          <a:xfrm rot="16200000">
                            <a:off x="1670902" y="1069155"/>
                            <a:ext cx="532765" cy="246380"/>
                          </a:xfrm>
                          <a:prstGeom prst="rect">
                            <a:avLst/>
                          </a:prstGeom>
                          <a:noFill/>
                        </wps:spPr>
                        <wps:txbx>
                          <w:txbxContent>
                            <w:p w14:paraId="7C71916F" w14:textId="77777777" w:rsidR="00F76256" w:rsidRDefault="00F76256" w:rsidP="00873B1D">
                              <w:pPr>
                                <w:pStyle w:val="NormalWeb"/>
                                <w:rPr>
                                  <w:sz w:val="24"/>
                                </w:rPr>
                              </w:pPr>
                              <w:r>
                                <w:rPr>
                                  <w:rFonts w:asciiTheme="minorHAnsi" w:hAnsi="Calibri" w:cstheme="minorBidi"/>
                                  <w:color w:val="000000" w:themeColor="text1"/>
                                  <w:kern w:val="24"/>
                                  <w:sz w:val="20"/>
                                  <w:szCs w:val="20"/>
                                </w:rPr>
                                <w:t>Zone 1</w:t>
                              </w:r>
                            </w:p>
                          </w:txbxContent>
                        </wps:txbx>
                        <wps:bodyPr wrap="square" rtlCol="0">
                          <a:noAutofit/>
                        </wps:bodyPr>
                      </wps:wsp>
                      <wps:wsp>
                        <wps:cNvPr id="851" name="Text Box 851"/>
                        <wps:cNvSpPr txBox="1"/>
                        <wps:spPr>
                          <a:xfrm>
                            <a:off x="765274" y="1808283"/>
                            <a:ext cx="537327" cy="246221"/>
                          </a:xfrm>
                          <a:prstGeom prst="rect">
                            <a:avLst/>
                          </a:prstGeom>
                          <a:noFill/>
                        </wps:spPr>
                        <wps:txbx>
                          <w:txbxContent>
                            <w:p w14:paraId="164E499F" w14:textId="77777777" w:rsidR="00F76256" w:rsidRDefault="00F76256" w:rsidP="00873B1D">
                              <w:pPr>
                                <w:pStyle w:val="NormalWeb"/>
                                <w:rPr>
                                  <w:sz w:val="24"/>
                                </w:rPr>
                              </w:pPr>
                              <w:r>
                                <w:rPr>
                                  <w:rFonts w:asciiTheme="minorHAnsi" w:hAnsi="Calibri" w:cstheme="minorBidi"/>
                                  <w:color w:val="000000" w:themeColor="text1"/>
                                  <w:kern w:val="24"/>
                                  <w:sz w:val="20"/>
                                  <w:szCs w:val="20"/>
                                </w:rPr>
                                <w:t>Zone 2</w:t>
                              </w:r>
                            </w:p>
                          </w:txbxContent>
                        </wps:txbx>
                        <wps:bodyPr wrap="square" rtlCol="0">
                          <a:noAutofit/>
                        </wps:bodyPr>
                      </wps:wsp>
                      <wps:wsp>
                        <wps:cNvPr id="852" name="Text Box 852"/>
                        <wps:cNvSpPr txBox="1"/>
                        <wps:spPr>
                          <a:xfrm rot="16200000">
                            <a:off x="2023628" y="1074722"/>
                            <a:ext cx="537327" cy="246221"/>
                          </a:xfrm>
                          <a:prstGeom prst="rect">
                            <a:avLst/>
                          </a:prstGeom>
                          <a:noFill/>
                        </wps:spPr>
                        <wps:txbx>
                          <w:txbxContent>
                            <w:p w14:paraId="2BACDBB8" w14:textId="77777777" w:rsidR="00F76256" w:rsidRDefault="00F76256" w:rsidP="00873B1D">
                              <w:pPr>
                                <w:pStyle w:val="NormalWeb"/>
                                <w:rPr>
                                  <w:sz w:val="24"/>
                                </w:rPr>
                              </w:pPr>
                              <w:r>
                                <w:rPr>
                                  <w:rFonts w:asciiTheme="minorHAnsi" w:hAnsi="Calibri" w:cstheme="minorBidi"/>
                                  <w:color w:val="000000" w:themeColor="text1"/>
                                  <w:kern w:val="24"/>
                                  <w:sz w:val="20"/>
                                  <w:szCs w:val="20"/>
                                </w:rPr>
                                <w:t>Zone 3</w:t>
                              </w:r>
                            </w:p>
                          </w:txbxContent>
                        </wps:txbx>
                        <wps:bodyPr wrap="square" rtlCol="0">
                          <a:noAutofit/>
                        </wps:bodyPr>
                      </wps:wsp>
                      <wps:wsp>
                        <wps:cNvPr id="853" name="Text Box 853"/>
                        <wps:cNvSpPr txBox="1"/>
                        <wps:spPr>
                          <a:xfrm>
                            <a:off x="2604097" y="1826607"/>
                            <a:ext cx="537327" cy="246221"/>
                          </a:xfrm>
                          <a:prstGeom prst="rect">
                            <a:avLst/>
                          </a:prstGeom>
                          <a:noFill/>
                        </wps:spPr>
                        <wps:txbx>
                          <w:txbxContent>
                            <w:p w14:paraId="4414B377" w14:textId="77777777" w:rsidR="00F76256" w:rsidRDefault="00F76256" w:rsidP="00873B1D">
                              <w:pPr>
                                <w:pStyle w:val="NormalWeb"/>
                                <w:rPr>
                                  <w:sz w:val="24"/>
                                </w:rPr>
                              </w:pPr>
                              <w:r>
                                <w:rPr>
                                  <w:rFonts w:asciiTheme="minorHAnsi" w:hAnsi="Calibri" w:cstheme="minorBidi"/>
                                  <w:color w:val="000000" w:themeColor="text1"/>
                                  <w:kern w:val="24"/>
                                  <w:sz w:val="20"/>
                                  <w:szCs w:val="20"/>
                                </w:rPr>
                                <w:t>Zone 4</w:t>
                              </w:r>
                            </w:p>
                          </w:txbxContent>
                        </wps:txbx>
                        <wps:bodyPr wrap="square" rtlCol="0">
                          <a:noAutofit/>
                        </wps:bodyPr>
                      </wps:wsp>
                      <wps:wsp>
                        <wps:cNvPr id="854" name="Text Box 854"/>
                        <wps:cNvSpPr txBox="1"/>
                        <wps:spPr>
                          <a:xfrm>
                            <a:off x="746625" y="2081532"/>
                            <a:ext cx="537327" cy="246221"/>
                          </a:xfrm>
                          <a:prstGeom prst="rect">
                            <a:avLst/>
                          </a:prstGeom>
                          <a:noFill/>
                        </wps:spPr>
                        <wps:txbx>
                          <w:txbxContent>
                            <w:p w14:paraId="4C37C67A" w14:textId="77777777" w:rsidR="00F76256" w:rsidRDefault="00F76256" w:rsidP="00873B1D">
                              <w:pPr>
                                <w:pStyle w:val="NormalWeb"/>
                                <w:rPr>
                                  <w:sz w:val="24"/>
                                </w:rPr>
                              </w:pPr>
                              <w:r>
                                <w:rPr>
                                  <w:rFonts w:asciiTheme="minorHAnsi" w:hAnsi="Calibri" w:cstheme="minorBidi"/>
                                  <w:color w:val="000000" w:themeColor="text1"/>
                                  <w:kern w:val="24"/>
                                  <w:sz w:val="20"/>
                                  <w:szCs w:val="20"/>
                                </w:rPr>
                                <w:t>Zone 5</w:t>
                              </w:r>
                            </w:p>
                          </w:txbxContent>
                        </wps:txbx>
                        <wps:bodyPr wrap="square" rtlCol="0">
                          <a:noAutofit/>
                        </wps:bodyPr>
                      </wps:wsp>
                      <wps:wsp>
                        <wps:cNvPr id="855" name="Text Box 855"/>
                        <wps:cNvSpPr txBox="1"/>
                        <wps:spPr>
                          <a:xfrm>
                            <a:off x="2635619" y="2078878"/>
                            <a:ext cx="537327" cy="246221"/>
                          </a:xfrm>
                          <a:prstGeom prst="rect">
                            <a:avLst/>
                          </a:prstGeom>
                          <a:noFill/>
                        </wps:spPr>
                        <wps:txbx>
                          <w:txbxContent>
                            <w:p w14:paraId="56778342" w14:textId="77777777" w:rsidR="00F76256" w:rsidRDefault="00F76256" w:rsidP="00873B1D">
                              <w:pPr>
                                <w:pStyle w:val="NormalWeb"/>
                                <w:rPr>
                                  <w:sz w:val="24"/>
                                </w:rPr>
                              </w:pPr>
                              <w:r>
                                <w:rPr>
                                  <w:rFonts w:asciiTheme="minorHAnsi" w:hAnsi="Calibri" w:cstheme="minorBidi"/>
                                  <w:color w:val="000000" w:themeColor="text1"/>
                                  <w:kern w:val="24"/>
                                  <w:sz w:val="20"/>
                                  <w:szCs w:val="20"/>
                                </w:rPr>
                                <w:t>Zone 6</w:t>
                              </w:r>
                            </w:p>
                          </w:txbxContent>
                        </wps:txbx>
                        <wps:bodyPr wrap="square" rtlCol="0">
                          <a:noAutofit/>
                        </wps:bodyPr>
                      </wps:wsp>
                      <wps:wsp>
                        <wps:cNvPr id="856" name="Text Box 856"/>
                        <wps:cNvSpPr txBox="1"/>
                        <wps:spPr>
                          <a:xfrm>
                            <a:off x="-38134" y="0"/>
                            <a:ext cx="4242458" cy="246380"/>
                          </a:xfrm>
                          <a:prstGeom prst="rect">
                            <a:avLst/>
                          </a:prstGeom>
                          <a:noFill/>
                        </wps:spPr>
                        <wps:txbx>
                          <w:txbxContent>
                            <w:p w14:paraId="32D81BC2" w14:textId="77777777" w:rsidR="00F76256" w:rsidRDefault="00F76256" w:rsidP="00027026">
                              <w:pPr>
                                <w:pStyle w:val="NormalWeb"/>
                                <w:jc w:val="center"/>
                                <w:rPr>
                                  <w:sz w:val="24"/>
                                </w:rPr>
                              </w:pPr>
                              <w:r>
                                <w:rPr>
                                  <w:rFonts w:asciiTheme="minorHAnsi" w:hAnsi="Calibri" w:cstheme="minorBidi"/>
                                  <w:color w:val="000000" w:themeColor="text1"/>
                                  <w:kern w:val="24"/>
                                  <w:sz w:val="20"/>
                                  <w:szCs w:val="20"/>
                                </w:rPr>
                                <w:t>HIGH SEAS REGION: AIS1 = PRIMARY CHANNEL, AIS2 = SECONDARY CHANNEL</w:t>
                              </w:r>
                            </w:p>
                          </w:txbxContent>
                        </wps:txbx>
                        <wps:bodyPr wrap="square" rtlCol="0">
                          <a:noAutofit/>
                        </wps:bodyPr>
                      </wps:wsp>
                    </wpg:wgp>
                  </a:graphicData>
                </a:graphic>
              </wp:inline>
            </w:drawing>
          </mc:Choice>
          <mc:Fallback xmlns:mv="urn:schemas-microsoft-com:mac:vml" xmlns:mo="http://schemas.microsoft.com/office/mac/office/2008/main">
            <w:pict>
              <v:group w14:anchorId="40B9D66B" id="_x0000_s1517" style="width:386pt;height:245.05pt;mso-position-horizontal-relative:char;mso-position-vertical-relative:line" coordorigin="-38134" coordsize="4242458,23434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">
                <v:rect id="Rectangle 833" o:spid="_x0000_s1518" style="position:absolute;left:257752;top:243496;width:3719875;height:209993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QIvLwwAA&#10;ANwAAAAPAAAAZHJzL2Rvd25yZXYueG1sRI9Bi8IwFITvwv6H8Ba8aboGpHSNsi4IInpQC14fzdu2&#10;bPNSmqjVX28EweMwM98ws0VvG3GhzteONXyNExDEhTM1lxry42qUgvAB2WDjmDTcyMNi/jGYYWbc&#10;lfd0OYRSRAj7DDVUIbSZlL6oyKIfu5Y4en+usxii7EppOrxGuG3kJEmm0mLNcaHCln4rKv4PZ6th&#10;lZ/6u1GpKk+bLe1qu7w5tdR6+Nn/fIMI1Id3+NVeGw2pUvA8E4+AnD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iQIvLwwAAANwAAAAPAAAAAAAAAAAAAAAAAJcCAABkcnMvZG93&#10;bnJldi54bWxQSwUGAAAAAAQABAD1AAAAhwMAAAAA&#10;" fillcolor="#00558c [3204]" stroked="f" strokeweight="2pt">
                  <v:fill r:id="rId46" o:title="" color2="white [3212]" type="pattern"/>
                </v:rect>
                <v:rect id="Rectangle 834" o:spid="_x0000_s1519" style="position:absolute;left:488737;top:437460;width:3241887;height:164407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9r+zxQAA&#10;ANwAAAAPAAAAZHJzL2Rvd25yZXYueG1sRI9Ba8JAFITvhf6H5RW81U1rEEldJZS2mKNJofT2zD6T&#10;2OzbkN3G5N+7guBxmJlvmPV2NK0YqHeNZQUv8wgEcWl1w5WC7+LzeQXCeWSNrWVSMJGD7ebxYY2J&#10;tmfe05D7SgQIuwQV1N53iZSurMmgm9uOOHhH2xv0QfaV1D2eA9y08jWKltJgw2Ghxo7eayr/8n+j&#10;wB2GrJi69Of068pD+sGmiLMvpWZPY/oGwtPo7+Fbe6cVrBYxXM+EIyA3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2v7PFAAAA3AAAAA8AAAAAAAAAAAAAAAAAlwIAAGRycy9k&#10;b3ducmV2LnhtbFBLBQYAAAAABAAEAPUAAACJAwAAAAA=&#10;" filled="f" stroked="f" strokeweight="2pt"/>
                <v:line id="Straight Connector 835" o:spid="_x0000_s1520" style="position:absolute;flip:x;visibility:visible;mso-wrap-style:square" from="2109681,437460" to="2117077,208153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PmbzcYAAADcAAAADwAAAGRycy9kb3ducmV2LnhtbESPT2vCQBTE7wW/w/KE3urG2qpEVymC&#10;NCi0/jt4fGSfSTD7Nma3Jvrp3UKhx2FmfsNM560pxZVqV1hW0O9FIIhTqwvOFBz2y5cxCOeRNZaW&#10;ScGNHMxnnacpxto2vKXrzmciQNjFqCD3voqldGlOBl3PVsTBO9naoA+yzqSusQlwU8rXKBpKgwWH&#10;hRwrWuSUnnc/RkGS8Gp15+X3sb+5fPpBsf56a0ZKPXfbjwkIT63/D/+1E61gPHiH3zPhCMjZ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z5m83GAAAA3AAAAA8AAAAAAAAA&#10;AAAAAAAAoQIAAGRycy9kb3ducmV2LnhtbFBLBQYAAAAABAAEAPkAAACUAwAAAAA=&#10;" strokecolor="#005084 [3044]"/>
                <v:rect id="Rectangle 836" o:spid="_x0000_s1521" style="position:absolute;left:2441162;top:778577;width:1165749;height:101050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SYEHxAAA&#10;ANwAAAAPAAAAZHJzL2Rvd25yZXYueG1sRI9Pi8IwFMTvwn6H8ARvmqr4h65RFlFRb3a3e340b9uy&#10;zUttotZvbwTB4zAzv2EWq9ZU4kqNKy0rGA4iEMSZ1SXnCn6+t/05COeRNVaWScGdHKyWH50Fxtre&#10;+ETXxOciQNjFqKDwvo6ldFlBBt3A1sTB+7ONQR9kk0vd4C3ATSVHUTSVBksOCwXWtC4o+08uRsFl&#10;Mjts2t/zbpxG6eyYVpO939VK9brt1ycIT61/h1/tvVYwH0/heSYcAbl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EmBB8QAAADcAAAADwAAAAAAAAAAAAAAAACXAgAAZHJzL2Rv&#10;d25yZXYueG1sUEsFBgAAAAAEAAQA9QAAAIgDAAAAAA==&#10;" fillcolor="white [3212]" stroked="f" strokeweight="2pt"/>
                <v:rect id="Rectangle 837" o:spid="_x0000_s1522" style="position:absolute;left:496134;top:437460;width:1612934;height:164407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dQ1LxAAA&#10;ANwAAAAPAAAAZHJzL2Rvd25yZXYueG1sRI9Ba8JAFITvBf/D8oTe6qYWVKKrVEVrezO2nh/Z1yQ0&#10;723Irpr6612h0OMwM98ws0XHtTpT6ysnBp4HCSiS3NlKCgOfh83TBJQPKBZrJ2Tglzws5r2HGabW&#10;XWRP5ywUKkLEp2igDKFJtfZ5SYx+4BqS6H27ljFE2RbatniJcK71MElGmrGSuFBiQ6uS8p/sxAb4&#10;Q5bN11uCPBy9Xz3n2/G6Ohrz2O9ep6ACdeE//NfeWQOTlzHcz8QjoOc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XUNS8QAAADcAAAADwAAAAAAAAAAAAAAAACXAgAAZHJzL2Rv&#10;d25yZXYueG1sUEsFBgAAAAAEAAQA9QAAAIgDAAAAAA==&#10;" fillcolor="white [3212]" strokecolor="black [3213]" strokeweight="1pt"/>
                <v:shape id="Triangle 838" o:spid="_x0000_s1523" type="#_x0000_t5" style="position:absolute;left:2116198;top:452683;width:325843;height:324086;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ybp8wAAA&#10;ANwAAAAPAAAAZHJzL2Rvd25yZXYueG1sRE9Ni8IwEL0L+x/CLOxN03VR3K5RFkHxJNp68TY0Y1Ns&#10;JqGJWv+9OQgeH+97vuxtK27Uhcaxgu9RBoK4crrhWsGxXA9nIEJE1tg6JgUPCrBcfAzmmGt35wPd&#10;iliLFMIhRwUmRp9LGSpDFsPIeeLEnV1nMSbY1VJ3eE/htpXjLJtKiw2nBoOeVoaqS3G1CsrSnDZ7&#10;4zdmN671+jf4434yUerrs///AxGpj2/xy73VCmY/aW06k46AXDw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sybp8wAAAANwAAAAPAAAAAAAAAAAAAAAAAJcCAABkcnMvZG93bnJl&#10;di54bWxQSwUGAAAAAAQABAD1AAAAhAMAAAAA&#10;" adj="21600" fillcolor="white [3212]" stroked="f" strokeweight="2pt"/>
                <v:shape id="Triangle 839" o:spid="_x0000_s1524" type="#_x0000_t5" style="position:absolute;left:2115320;top:1788160;width:325843;height:284668;rotation:1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p8efxgAA&#10;ANwAAAAPAAAAZHJzL2Rvd25yZXYueG1sRI9Ba8JAFITvQv/D8gq9SN3YgtjoKkUtLShCoh68PbIv&#10;2dDs25DdavrvuwXB4zAz3zDzZW8bcaHO144VjEcJCOLC6ZorBcfDx/MUhA/IGhvHpOCXPCwXD4M5&#10;ptpdOaNLHioRIexTVGBCaFMpfWHIoh+5ljh6pesshii7SuoOrxFuG/mSJBNpsea4YLCllaHiO/+x&#10;CspqsyuH1J4z3vr1KXzuTXYYKvX02L/PQATqwz18a39pBdPXN/g/E4+AX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ap8efxgAAANwAAAAPAAAAAAAAAAAAAAAAAJcCAABkcnMv&#10;ZG93bnJldi54bWxQSwUGAAAAAAQABAD1AAAAigMAAAAA&#10;" adj="21600" fillcolor="white [3212]" stroked="f" strokeweight="2pt"/>
                <v:rect id="Rectangle 840" o:spid="_x0000_s1525" style="position:absolute;left:2117077;top:777649;width:324086;height:10105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6s+VwwAA&#10;ANwAAAAPAAAAZHJzL2Rvd25yZXYueG1sRE/JbsIwEL1X4h+sQeqtONCyKGAQqtoo9FYgnEfxkETE&#10;4zR2SPr3+FCpx6e3b3aDqcWdWldZVjCdRCCIc6srLhScT58vKxDOI2usLZOCX3Kw246eNhhr2/M3&#10;3Y++ECGEXYwKSu+bWEqXl2TQTWxDHLirbQ36ANtC6hb7EG5qOYuihTRYcWgosaH3kvLbsTMKuvny&#10;8DFcfpLXLMqWX1k9T33SKPU8HvZrEJ4G/y/+c6daweotzA9nwhGQ2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6s+VwwAAANwAAAAPAAAAAAAAAAAAAAAAAJcCAABkcnMvZG93&#10;bnJldi54bWxQSwUGAAAAAAQABAD1AAAAhwMAAAAA&#10;" fillcolor="white [3212]" stroked="f" strokeweight="2pt"/>
                <v:rect id="Rectangle 841" o:spid="_x0000_s1526" style="position:absolute;left:1776656;top:777649;width:328714;height:101050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2MNaxQAA&#10;ANwAAAAPAAAAZHJzL2Rvd25yZXYueG1sRI9Ba4NAFITvhfyH5QV6a9bEUsS6hhgQSmkPTQK5PtxX&#10;lbhvxd2qya/PFgo9DjPzDZNtZ9OJkQbXWlawXkUgiCurW64VnI7lUwLCeWSNnWVScCUH23zxkGGq&#10;7cRfNB58LQKEXYoKGu/7VEpXNWTQrWxPHLxvOxj0QQ611ANOAW46uYmiF2mw5bDQYE/7hqrL4cco&#10;KE/n+abjJK7P7x/02ZriauNCqcflvHsF4Wn2/+G/9ptWkDyv4fdMOAIy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XYw1rFAAAA3AAAAA8AAAAAAAAAAAAAAAAAlwIAAGRycy9k&#10;b3ducmV2LnhtbFBLBQYAAAAABAAEAPUAAACJAwAAAAA=&#10;" fillcolor="#00558c [3204]" stroked="f" strokeweight="2pt">
                  <v:fill r:id="rId46" o:title="" color2="white [3212]" type="pattern"/>
                </v:rect>
                <v:shape id="Triangle 842" o:spid="_x0000_s1527" type="#_x0000_t5" style="position:absolute;left:1776656;top:448804;width:325843;height:33369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Z+n4xAAA&#10;ANwAAAAPAAAAZHJzL2Rvd25yZXYueG1sRI/dagIxFITvhb5DOIXeiGYr/nVrFLtUEbzS9gEOm9Pd&#10;xc3JkkSNb98IgpfDzHzDLFbRtOJCzjeWFbwPMxDEpdUNVwp+fzaDOQgfkDW2lknBjTysli+9Beba&#10;XvlAl2OoRIKwz1FBHUKXS+nLmgz6oe2Ik/dnncGQpKukdnhNcNPKUZZNpcGG00KNHRU1lafj2Sg4&#10;OF2MP26zbfHF/f1pOovd9yQq9fYa158gAsXwDD/aO61gPh7B/Uw6AnL5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3mfp+MQAAADcAAAADwAAAAAAAAAAAAAAAACXAgAAZHJzL2Rv&#10;d25yZXYueG1sUEsFBgAAAAAEAAQA9QAAAIgDAAAAAA==&#10;" adj="21600" fillcolor="#00558c [3204]" stroked="f" strokeweight="2pt">
                  <v:fill r:id="rId46" o:title="" color2="white [3212]" type="pattern"/>
                </v:shape>
                <v:shape id="Triangle 843" o:spid="_x0000_s1528" type="#_x0000_t5" style="position:absolute;left:1799525;top:1769855;width:284670;height:321278;rotation:-9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OvWFxQAA&#10;ANwAAAAPAAAAZHJzL2Rvd25yZXYueG1sRI9Pa8JAFMTvBb/D8gQvRTetIjG6SrGI4kX8g+dH9jUJ&#10;zb6N2TWJ394VCj0OM/MbZrHqTCkaql1hWcHHKAJBnFpdcKbgct4MYxDOI2ssLZOCBzlYLXtvC0y0&#10;bflIzclnIkDYJagg975KpHRpTgbdyFbEwfuxtUEfZJ1JXWMb4KaUn1E0lQYLDgs5VrTOKf093Y2C&#10;w/e2ea+2fpbF13ZSNDg1+9teqUG/+5qD8NT5//Bfe6cVxJMxvM6EIyCX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069YXFAAAA3AAAAA8AAAAAAAAAAAAAAAAAlwIAAGRycy9k&#10;b3ducmV2LnhtbFBLBQYAAAAABAAEAPUAAACJAwAAAAA=&#10;" adj="21600" fillcolor="#00558c [3204]" stroked="f" strokeweight="2pt">
                  <v:fill r:id="rId46" o:title="" color2="white [3212]" type="pattern"/>
                </v:shape>
                <v:shape id="Text Box 844" o:spid="_x0000_s1529" type="#_x0000_t202" style="position:absolute;left:649300;top:476170;width:632460;height:2463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vaNxAAA&#10;ANwAAAAPAAAAZHJzL2Rvd25yZXYueG1sRI9Pa8JAFMTvBb/D8gq91d1KLGnqRsRS8KRUbaG3R/bl&#10;D82+Ddmtid/eFQSPw8z8hlksR9uKE/W+cazhZapAEBfONFxpOB4+n1MQPiAbbB2ThjN5WOaThwVm&#10;xg38Rad9qESEsM9QQx1Cl0npi5os+qnriKNXut5iiLKvpOlxiHDbyplSr9Jiw3Ghxo7WNRV/+3+r&#10;4Xtb/v4kald92Hk3uFFJtm9S66fHcfUOItAY7uFbe2M0pEkC1zPxCMj8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Rf72jcQAAADcAAAADwAAAAAAAAAAAAAAAACXAgAAZHJzL2Rv&#10;d25yZXYueG1sUEsFBgAAAAAEAAQA9QAAAIgDAAAAAA==&#10;" filled="f" stroked="f">
                  <v:textbox>
                    <w:txbxContent>
                      <w:p w14:paraId="30D0D805" w14:textId="77777777" w:rsidR="00F76256" w:rsidRDefault="00F76256" w:rsidP="00873B1D">
                        <w:pPr>
                          <w:pStyle w:val="NormalWeb"/>
                          <w:rPr>
                            <w:sz w:val="24"/>
                          </w:rPr>
                        </w:pPr>
                        <w:r>
                          <w:rPr>
                            <w:rFonts w:asciiTheme="minorHAnsi" w:hAnsi="Calibri" w:cstheme="minorBidi"/>
                            <w:color w:val="000000" w:themeColor="text1"/>
                            <w:kern w:val="24"/>
                            <w:sz w:val="20"/>
                            <w:szCs w:val="20"/>
                          </w:rPr>
                          <w:t>Region X</w:t>
                        </w:r>
                      </w:p>
                    </w:txbxContent>
                  </v:textbox>
                </v:shape>
                <v:shape id="Text Box 845" o:spid="_x0000_s1530" type="#_x0000_t202" style="position:absolute;left:2604080;top:435135;width:628650;height:2463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lMWwwAA&#10;ANwAAAAPAAAAZHJzL2Rvd25yZXYueG1sRI9Bi8IwFITvwv6H8Ba8abKiol2jiCJ4UtRdYW+P5tmW&#10;bV5KE23990YQPA4z8w0zW7S2FDeqfeFYw1dfgSBOnSk40/Bz2vQmIHxANlg6Jg138rCYf3RmmBjX&#10;8IFux5CJCGGfoIY8hCqR0qc5WfR9VxFH7+JqiyHKOpOmxibCbSkHSo2lxYLjQo4VrXJK/49Xq+F3&#10;d/k7D9U+W9tR1bhWSbZTqXX3s11+gwjUhnf41d4aDZPhCJ5n4hG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slMWwwAAANwAAAAPAAAAAAAAAAAAAAAAAJcCAABkcnMvZG93&#10;bnJldi54bWxQSwUGAAAAAAQABAD1AAAAhwMAAAAA&#10;" filled="f" stroked="f">
                  <v:textbox>
                    <w:txbxContent>
                      <w:p w14:paraId="56FC097D" w14:textId="77777777" w:rsidR="00F76256" w:rsidRDefault="00F76256" w:rsidP="00873B1D">
                        <w:pPr>
                          <w:pStyle w:val="NormalWeb"/>
                          <w:rPr>
                            <w:sz w:val="24"/>
                          </w:rPr>
                        </w:pPr>
                        <w:r>
                          <w:rPr>
                            <w:rFonts w:asciiTheme="minorHAnsi" w:hAnsi="Calibri" w:cstheme="minorBidi"/>
                            <w:color w:val="000000" w:themeColor="text1"/>
                            <w:kern w:val="24"/>
                            <w:sz w:val="20"/>
                            <w:szCs w:val="20"/>
                          </w:rPr>
                          <w:t>Region Y</w:t>
                        </w:r>
                      </w:p>
                    </w:txbxContent>
                  </v:textbox>
                </v:shape>
                <v:line id="Straight Connector 846" o:spid="_x0000_s1531" style="position:absolute;visibility:visible;mso-wrap-style:square" from="2109068,435186" to="2111887,208153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bGWMMcAAADcAAAADwAAAGRycy9kb3ducmV2LnhtbESPT2vCQBTE74LfYXmCF6kb/zRq6iql&#10;peBFSqMHvT2yr0lo9m3IriZ++64geBxm5jfMetuZSlypcaVlBZNxBII4s7rkXMHx8PWyBOE8ssbK&#10;Mim4kYPtpt9bY6Jtyz90TX0uAoRdggoK7+tESpcVZNCNbU0cvF/bGPRBNrnUDbYBbio5jaJYGiw5&#10;LBRY00dB2V96MQo+j3GbrvLXxWgy23cr/p6eznuj1HDQvb+B8NT5Z/jR3mkFy3kM9zPhCMjNP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5sZYwxwAAANwAAAAPAAAAAAAA&#10;AAAAAAAAAKECAABkcnMvZG93bnJldi54bWxQSwUGAAAAAAQABAD5AAAAlQMAAAAA&#10;" strokecolor="black [3213]" strokeweight="1pt"/>
                <v:rect id="Rectangle 847" o:spid="_x0000_s1532" style="position:absolute;left:2117076;top:435186;width:1613548;height:164634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QxyxwAA&#10;ANwAAAAPAAAAZHJzL2Rvd25yZXYueG1sRI9Ba8JAFITvQv/D8gq9SN0oYiV1ldKi5FAK2nrw9sy+&#10;ZlOzb0P2VdN/3y0UPA4z8w2zWPW+UWfqYh3YwHiUgSIug625MvDxvr6fg4qCbLEJTAZ+KMJqeTNY&#10;YG7Dhbd03kmlEoRjjgacSJtrHUtHHuMotMTJ+wydR0myq7Tt8JLgvtGTLJtpjzWnBYctPTsqT7tv&#10;b+BQ9FJ9jTfyesLhfli4Y/n2cjTm7rZ/egQl1Ms1/N8urIH59AH+zqQjoJ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nLUMcscAAADcAAAADwAAAAAAAAAAAAAAAACXAgAAZHJz&#10;L2Rvd25yZXYueG1sUEsFBgAAAAAEAAQA9QAAAIsDAAAAAA==&#10;" filled="f" strokecolor="black [3213]" strokeweight="1pt"/>
                <v:shape id="Text Box 848" o:spid="_x0000_s1533" type="#_x0000_t202" style="position:absolute;left:2492683;top:909861;width:1114228;height:5847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s/yIwQAA&#10;ANwAAAAPAAAAZHJzL2Rvd25yZXYueG1sRE/Pa8IwFL4P/B/CE7ytiUNHV02LbAg7KVM32O3RPNti&#10;81KazHb/vTkIHj++3+titK24Uu8bxxrmiQJBXDrTcKXhdNw+pyB8QDbYOiYN/+ShyCdPa8yMG/iL&#10;rodQiRjCPkMNdQhdJqUva7LoE9cRR+7seoshwr6SpschhttWvij1Ki02HBtq7Oi9pvJy+LMavnfn&#10;35+F2lcfdtkNblSS7ZvUejYdNysQgcbwEN/dn0ZDuohr45l4BGR+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xLP8iMEAAADcAAAADwAAAAAAAAAAAAAAAACXAgAAZHJzL2Rvd25y&#10;ZXYueG1sUEsFBgAAAAAEAAQA9QAAAIUDAAAAAA==&#10;" filled="f" stroked="f">
                  <v:textbox>
                    <w:txbxContent>
                      <w:p w14:paraId="3B245BB3" w14:textId="77777777" w:rsidR="00F76256" w:rsidRDefault="00F76256" w:rsidP="00873B1D">
                        <w:pPr>
                          <w:pStyle w:val="NormalWeb"/>
                          <w:jc w:val="center"/>
                          <w:rPr>
                            <w:sz w:val="24"/>
                          </w:rPr>
                        </w:pPr>
                        <w:r>
                          <w:rPr>
                            <w:rFonts w:asciiTheme="minorHAnsi" w:hAnsi="Calibri" w:cstheme="minorBidi"/>
                            <w:color w:val="000000" w:themeColor="text1"/>
                            <w:kern w:val="24"/>
                            <w:sz w:val="16"/>
                            <w:szCs w:val="16"/>
                          </w:rPr>
                          <w:t>Ch-3 =</w:t>
                        </w:r>
                      </w:p>
                      <w:p w14:paraId="7CDEADC7" w14:textId="77777777" w:rsidR="00F76256" w:rsidRDefault="00F76256" w:rsidP="00873B1D">
                        <w:pPr>
                          <w:pStyle w:val="NormalWeb"/>
                          <w:jc w:val="center"/>
                        </w:pPr>
                        <w:r>
                          <w:rPr>
                            <w:rFonts w:asciiTheme="minorHAnsi" w:hAnsi="Calibri" w:cstheme="minorBidi"/>
                            <w:color w:val="000000" w:themeColor="text1"/>
                            <w:kern w:val="24"/>
                            <w:sz w:val="16"/>
                            <w:szCs w:val="16"/>
                          </w:rPr>
                          <w:t>Primary Channel</w:t>
                        </w:r>
                      </w:p>
                      <w:p w14:paraId="05BD9DA3" w14:textId="77777777" w:rsidR="00F76256" w:rsidRDefault="00F76256" w:rsidP="00873B1D">
                        <w:pPr>
                          <w:pStyle w:val="NormalWeb"/>
                          <w:jc w:val="center"/>
                        </w:pPr>
                        <w:r>
                          <w:rPr>
                            <w:rFonts w:asciiTheme="minorHAnsi" w:hAnsi="Calibri" w:cstheme="minorBidi"/>
                            <w:color w:val="000000" w:themeColor="text1"/>
                            <w:kern w:val="24"/>
                            <w:sz w:val="16"/>
                            <w:szCs w:val="16"/>
                          </w:rPr>
                          <w:t>Ch-4 =</w:t>
                        </w:r>
                      </w:p>
                      <w:p w14:paraId="565530E2" w14:textId="77777777" w:rsidR="00F76256" w:rsidRDefault="00F76256" w:rsidP="00873B1D">
                        <w:pPr>
                          <w:pStyle w:val="NormalWeb"/>
                          <w:jc w:val="center"/>
                        </w:pPr>
                        <w:r>
                          <w:rPr>
                            <w:rFonts w:asciiTheme="minorHAnsi" w:hAnsi="Calibri" w:cstheme="minorBidi"/>
                            <w:color w:val="000000" w:themeColor="text1"/>
                            <w:kern w:val="24"/>
                            <w:sz w:val="16"/>
                            <w:szCs w:val="16"/>
                          </w:rPr>
                          <w:t>Secondary Channel</w:t>
                        </w:r>
                      </w:p>
                    </w:txbxContent>
                  </v:textbox>
                </v:shape>
                <v:shape id="Text Box 849" o:spid="_x0000_s1534" type="#_x0000_t202" style="position:absolute;left:520390;top:909860;width:1114228;height:5847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1kTxAAA&#10;ANwAAAAPAAAAZHJzL2Rvd25yZXYueG1sRI9Ba8JAFITvBf/D8oTeml1LLDF1DdJS8KRUW8HbI/tM&#10;QrNvQ3Zr4r93CwWPw8x8wyyL0bbiQr1vHGuYJQoEcelMw5WGr8PHUwbCB2SDrWPScCUPxWrysMTc&#10;uIE/6bIPlYgQ9jlqqEPocil9WZNFn7iOOHpn11sMUfaVND0OEW5b+azUi7TYcFyosaO3msqf/a/V&#10;8L09n46p2lXvdt4NblSS7UJq/Tgd168gAo3hHv5vb4yGLF3A35l4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q/9ZE8QAAADcAAAADwAAAAAAAAAAAAAAAACXAgAAZHJzL2Rv&#10;d25yZXYueG1sUEsFBgAAAAAEAAQA9QAAAIgDAAAAAA==&#10;" filled="f" stroked="f">
                  <v:textbox>
                    <w:txbxContent>
                      <w:p w14:paraId="68F0AB59" w14:textId="77777777" w:rsidR="00F76256" w:rsidRDefault="00F76256" w:rsidP="00873B1D">
                        <w:pPr>
                          <w:pStyle w:val="NormalWeb"/>
                          <w:jc w:val="center"/>
                          <w:rPr>
                            <w:sz w:val="24"/>
                          </w:rPr>
                        </w:pPr>
                        <w:r>
                          <w:rPr>
                            <w:rFonts w:asciiTheme="minorHAnsi" w:hAnsi="Calibri" w:cstheme="minorBidi"/>
                            <w:color w:val="000000" w:themeColor="text1"/>
                            <w:kern w:val="24"/>
                            <w:sz w:val="16"/>
                            <w:szCs w:val="16"/>
                          </w:rPr>
                          <w:t>Ch-1 =</w:t>
                        </w:r>
                      </w:p>
                      <w:p w14:paraId="73EA6785" w14:textId="77777777" w:rsidR="00F76256" w:rsidRDefault="00F76256" w:rsidP="00873B1D">
                        <w:pPr>
                          <w:pStyle w:val="NormalWeb"/>
                          <w:jc w:val="center"/>
                        </w:pPr>
                        <w:r>
                          <w:rPr>
                            <w:rFonts w:asciiTheme="minorHAnsi" w:hAnsi="Calibri" w:cstheme="minorBidi"/>
                            <w:color w:val="000000" w:themeColor="text1"/>
                            <w:kern w:val="24"/>
                            <w:sz w:val="16"/>
                            <w:szCs w:val="16"/>
                          </w:rPr>
                          <w:t>Primary Channel</w:t>
                        </w:r>
                      </w:p>
                      <w:p w14:paraId="029252A1" w14:textId="77777777" w:rsidR="00F76256" w:rsidRDefault="00F76256" w:rsidP="00873B1D">
                        <w:pPr>
                          <w:pStyle w:val="NormalWeb"/>
                          <w:jc w:val="center"/>
                        </w:pPr>
                        <w:r>
                          <w:rPr>
                            <w:rFonts w:asciiTheme="minorHAnsi" w:hAnsi="Calibri" w:cstheme="minorBidi"/>
                            <w:color w:val="000000" w:themeColor="text1"/>
                            <w:kern w:val="24"/>
                            <w:sz w:val="16"/>
                            <w:szCs w:val="16"/>
                          </w:rPr>
                          <w:t>Ch-2 =</w:t>
                        </w:r>
                      </w:p>
                      <w:p w14:paraId="4278A0F6" w14:textId="77777777" w:rsidR="00F76256" w:rsidRDefault="00F76256" w:rsidP="00873B1D">
                        <w:pPr>
                          <w:pStyle w:val="NormalWeb"/>
                          <w:jc w:val="center"/>
                        </w:pPr>
                        <w:r>
                          <w:rPr>
                            <w:rFonts w:asciiTheme="minorHAnsi" w:hAnsi="Calibri" w:cstheme="minorBidi"/>
                            <w:color w:val="000000" w:themeColor="text1"/>
                            <w:kern w:val="24"/>
                            <w:sz w:val="16"/>
                            <w:szCs w:val="16"/>
                          </w:rPr>
                          <w:t>Secondary Channel</w:t>
                        </w:r>
                      </w:p>
                    </w:txbxContent>
                  </v:textbox>
                </v:shape>
                <v:shape id="Text Box 850" o:spid="_x0000_s1535" type="#_x0000_t202" style="position:absolute;left:1670902;top:1069155;width:532765;height:24638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BN/MvgAA&#10;ANwAAAAPAAAAZHJzL2Rvd25yZXYueG1sRE9Ni8IwEL0v7H8II3hZ1tQFpVSjuMqCV6t7H5qxLTaT&#10;0oy2/ffmIHh8vO/1dnCNelAXas8G5rMEFHHhbc2lgcv57zsFFQTZYuOZDIwUYLv5/FhjZn3PJ3rk&#10;UqoYwiFDA5VIm2kdioochplviSN39Z1DibArte2wj+Gu0T9JstQOa44NFba0r6i45XdnQA5Se/v/&#10;lVz9qV/8jsc8aDcaM50MuxUooUHe4pf7aA2kizg/nolHQG+e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UgTfzL4AAADcAAAADwAAAAAAAAAAAAAAAACXAgAAZHJzL2Rvd25yZXYu&#10;eG1sUEsFBgAAAAAEAAQA9QAAAIIDAAAAAA==&#10;" filled="f" stroked="f">
                  <v:textbox>
                    <w:txbxContent>
                      <w:p w14:paraId="7C71916F" w14:textId="77777777" w:rsidR="00F76256" w:rsidRDefault="00F76256" w:rsidP="00873B1D">
                        <w:pPr>
                          <w:pStyle w:val="NormalWeb"/>
                          <w:rPr>
                            <w:sz w:val="24"/>
                          </w:rPr>
                        </w:pPr>
                        <w:r>
                          <w:rPr>
                            <w:rFonts w:asciiTheme="minorHAnsi" w:hAnsi="Calibri" w:cstheme="minorBidi"/>
                            <w:color w:val="000000" w:themeColor="text1"/>
                            <w:kern w:val="24"/>
                            <w:sz w:val="20"/>
                            <w:szCs w:val="20"/>
                          </w:rPr>
                          <w:t>Zone 1</w:t>
                        </w:r>
                      </w:p>
                    </w:txbxContent>
                  </v:textbox>
                </v:shape>
                <v:shape id="Text Box 851" o:spid="_x0000_s1536" type="#_x0000_t202" style="position:absolute;left:765274;top:1808283;width:537327;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UMPIwwAA&#10;ANwAAAAPAAAAZHJzL2Rvd25yZXYueG1sRI9Bi8IwFITvwv6H8Ba8aaKoaNcoiyJ4UtRdYW+P5tmW&#10;bV5KE23990YQPA4z8w0zX7a2FDeqfeFYw6CvQBCnzhScafg5bXpTED4gGywdk4Y7eVguPjpzTIxr&#10;+EC3Y8hEhLBPUEMeQpVI6dOcLPq+q4ijd3G1xRBlnUlTYxPhtpRDpSbSYsFxIceKVjml/8er1fC7&#10;u/ydR2qfre24alyrJNuZ1Lr72X5/gQjUhnf41d4aDdPxAJ5n4hGQi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QUMPIwwAAANwAAAAPAAAAAAAAAAAAAAAAAJcCAABkcnMvZG93&#10;bnJldi54bWxQSwUGAAAAAAQABAD1AAAAhwMAAAAA&#10;" filled="f" stroked="f">
                  <v:textbox>
                    <w:txbxContent>
                      <w:p w14:paraId="164E499F" w14:textId="77777777" w:rsidR="00F76256" w:rsidRDefault="00F76256" w:rsidP="00873B1D">
                        <w:pPr>
                          <w:pStyle w:val="NormalWeb"/>
                          <w:rPr>
                            <w:sz w:val="24"/>
                          </w:rPr>
                        </w:pPr>
                        <w:r>
                          <w:rPr>
                            <w:rFonts w:asciiTheme="minorHAnsi" w:hAnsi="Calibri" w:cstheme="minorBidi"/>
                            <w:color w:val="000000" w:themeColor="text1"/>
                            <w:kern w:val="24"/>
                            <w:sz w:val="20"/>
                            <w:szCs w:val="20"/>
                          </w:rPr>
                          <w:t>Zone 2</w:t>
                        </w:r>
                      </w:p>
                    </w:txbxContent>
                  </v:textbox>
                </v:shape>
                <v:shape id="Text Box 852" o:spid="_x0000_s1537" type="#_x0000_t202" style="position:absolute;left:2023628;top:1074722;width:537327;height:246221;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muQgwQAA&#10;ANwAAAAPAAAAZHJzL2Rvd25yZXYueG1sRI/BisJAEETvC/7D0IKXRScKikRH0RXBq1HvTaZNgpme&#10;kOk1yd/vLCzssaiqV9R237tavakNlWcD81kCijj3tuLCwP12nq5BBUG2WHsmAwMF2O9GH1tMre/4&#10;Su9MChUhHFI0UIo0qdYhL8lhmPmGOHpP3zqUKNtC2xa7CHe1XiTJSjusOC6U2NBXSfkr+3YG5CSV&#10;t4/P5Omv3fI4XLKg3WDMZNwfNqCEevkP/7Uv1sB6uYDfM/EI6N0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ZrkIMEAAADcAAAADwAAAAAAAAAAAAAAAACXAgAAZHJzL2Rvd25y&#10;ZXYueG1sUEsFBgAAAAAEAAQA9QAAAIUDAAAAAA==&#10;" filled="f" stroked="f">
                  <v:textbox>
                    <w:txbxContent>
                      <w:p w14:paraId="2BACDBB8" w14:textId="77777777" w:rsidR="00F76256" w:rsidRDefault="00F76256" w:rsidP="00873B1D">
                        <w:pPr>
                          <w:pStyle w:val="NormalWeb"/>
                          <w:rPr>
                            <w:sz w:val="24"/>
                          </w:rPr>
                        </w:pPr>
                        <w:r>
                          <w:rPr>
                            <w:rFonts w:asciiTheme="minorHAnsi" w:hAnsi="Calibri" w:cstheme="minorBidi"/>
                            <w:color w:val="000000" w:themeColor="text1"/>
                            <w:kern w:val="24"/>
                            <w:sz w:val="20"/>
                            <w:szCs w:val="20"/>
                          </w:rPr>
                          <w:t>Zone 3</w:t>
                        </w:r>
                      </w:p>
                    </w:txbxContent>
                  </v:textbox>
                </v:shape>
                <v:shape id="Text Box 853" o:spid="_x0000_s1538" type="#_x0000_t202" style="position:absolute;left:2604097;top:1826607;width:537327;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vgkxAAA&#10;ANwAAAAPAAAAZHJzL2Rvd25yZXYueG1sRI9Pi8IwFMTvC36H8ARva+Kqi1ajyIrgyWX9B94ezbMt&#10;Ni+libZ+e7OwsMdhZn7DzJetLcWDal841jDoKxDEqTMFZxqOh837BIQPyAZLx6ThSR6Wi87bHBPj&#10;Gv6hxz5kIkLYJ6ghD6FKpPRpThZ931XE0bu62mKIss6kqbGJcFvKD6U+pcWC40KOFX3llN72d6vh&#10;tLteziP1na3tuGpcqyTbqdS6121XMxCB2vAf/mtvjYbJeAi/Z+IRkI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874JMQAAADcAAAADwAAAAAAAAAAAAAAAACXAgAAZHJzL2Rv&#10;d25yZXYueG1sUEsFBgAAAAAEAAQA9QAAAIgDAAAAAA==&#10;" filled="f" stroked="f">
                  <v:textbox>
                    <w:txbxContent>
                      <w:p w14:paraId="4414B377" w14:textId="77777777" w:rsidR="00F76256" w:rsidRDefault="00F76256" w:rsidP="00873B1D">
                        <w:pPr>
                          <w:pStyle w:val="NormalWeb"/>
                          <w:rPr>
                            <w:sz w:val="24"/>
                          </w:rPr>
                        </w:pPr>
                        <w:r>
                          <w:rPr>
                            <w:rFonts w:asciiTheme="minorHAnsi" w:hAnsi="Calibri" w:cstheme="minorBidi"/>
                            <w:color w:val="000000" w:themeColor="text1"/>
                            <w:kern w:val="24"/>
                            <w:sz w:val="20"/>
                            <w:szCs w:val="20"/>
                          </w:rPr>
                          <w:t>Zone 4</w:t>
                        </w:r>
                      </w:p>
                    </w:txbxContent>
                  </v:textbox>
                </v:shape>
                <v:shape id="Text Box 854" o:spid="_x0000_s1539" type="#_x0000_t202" style="position:absolute;left:746625;top:2081532;width:537327;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J2BQwwAA&#10;ANwAAAAPAAAAZHJzL2Rvd25yZXYueG1sRI9Bi8IwFITvwv6H8Ba8abKiol2jiCJ4UtRdYW+P5tmW&#10;bV5KE23990YQPA4z8w0zW7S2FDeqfeFYw1dfgSBOnSk40/Bz2vQmIHxANlg6Jg138rCYf3RmmBjX&#10;8IFux5CJCGGfoIY8hCqR0qc5WfR9VxFH7+JqiyHKOpOmxibCbSkHSo2lxYLjQo4VrXJK/49Xq+F3&#10;d/k7D9U+W9tR1bhWSbZTqXX3s11+gwjUhnf41d4aDZPREJ5n4hGQ8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J2BQwwAAANwAAAAPAAAAAAAAAAAAAAAAAJcCAABkcnMvZG93&#10;bnJldi54bWxQSwUGAAAAAAQABAD1AAAAhwMAAAAA&#10;" filled="f" stroked="f">
                  <v:textbox>
                    <w:txbxContent>
                      <w:p w14:paraId="4C37C67A" w14:textId="77777777" w:rsidR="00F76256" w:rsidRDefault="00F76256" w:rsidP="00873B1D">
                        <w:pPr>
                          <w:pStyle w:val="NormalWeb"/>
                          <w:rPr>
                            <w:sz w:val="24"/>
                          </w:rPr>
                        </w:pPr>
                        <w:r>
                          <w:rPr>
                            <w:rFonts w:asciiTheme="minorHAnsi" w:hAnsi="Calibri" w:cstheme="minorBidi"/>
                            <w:color w:val="000000" w:themeColor="text1"/>
                            <w:kern w:val="24"/>
                            <w:sz w:val="20"/>
                            <w:szCs w:val="20"/>
                          </w:rPr>
                          <w:t>Zone 5</w:t>
                        </w:r>
                      </w:p>
                    </w:txbxContent>
                  </v:textbox>
                </v:shape>
                <v:shape id="Text Box 855" o:spid="_x0000_s1540" type="#_x0000_t202" style="position:absolute;left:2635619;top:2078878;width:537327;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" filled="f" stroked="f">
                  <v:textbox>
                    <w:txbxContent>
                      <w:p w14:paraId="56778342" w14:textId="77777777" w:rsidR="00F76256" w:rsidRDefault="00F76256" w:rsidP="00873B1D">
                        <w:pPr>
                          <w:pStyle w:val="NormalWeb"/>
                          <w:rPr>
                            <w:sz w:val="24"/>
                          </w:rPr>
                        </w:pPr>
                        <w:r>
                          <w:rPr>
                            <w:rFonts w:asciiTheme="minorHAnsi" w:hAnsi="Calibri" w:cstheme="minorBidi"/>
                            <w:color w:val="000000" w:themeColor="text1"/>
                            <w:kern w:val="24"/>
                            <w:sz w:val="20"/>
                            <w:szCs w:val="20"/>
                          </w:rPr>
                          <w:t>Zone 6</w:t>
                        </w:r>
                      </w:p>
                    </w:txbxContent>
                  </v:textbox>
                </v:shape>
                <v:shape id="Text Box 856" o:spid="_x0000_s1541" type="#_x0000_t202" style="position:absolute;left:-38134;width:4242458;height:2463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uVu8xAAA&#10;ANwAAAAPAAAAZHJzL2Rvd25yZXYueG1sRI9Ba8JAFITvQv/D8gq96W5LDZq6CWIp9KQYW6G3R/aZ&#10;hGbfhuzWpP/eFQSPw8x8w6zy0bbiTL1vHGt4nikQxKUzDVcavg4f0wUIH5ANto5Jwz95yLOHyQpT&#10;4wbe07kIlYgQ9ilqqEPoUil9WZNFP3MdcfROrrcYouwraXocIty28kWpRFpsOC7U2NGmpvK3+LMa&#10;vrenn+Or2lXvdt4NblSS7VJq/fQ4rt9ABBrDPXxrfxoNi3kC1zPxCMjs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X7lbvMQAAADcAAAADwAAAAAAAAAAAAAAAACXAgAAZHJzL2Rv&#10;d25yZXYueG1sUEsFBgAAAAAEAAQA9QAAAIgDAAAAAA==&#10;" filled="f" stroked="f">
                  <v:textbox>
                    <w:txbxContent>
                      <w:p w14:paraId="32D81BC2" w14:textId="77777777" w:rsidR="00F76256" w:rsidRDefault="00F76256" w:rsidP="00027026">
                        <w:pPr>
                          <w:pStyle w:val="NormalWeb"/>
                          <w:jc w:val="center"/>
                          <w:rPr>
                            <w:sz w:val="24"/>
                          </w:rPr>
                        </w:pPr>
                        <w:r>
                          <w:rPr>
                            <w:rFonts w:asciiTheme="minorHAnsi" w:hAnsi="Calibri" w:cstheme="minorBidi"/>
                            <w:color w:val="000000" w:themeColor="text1"/>
                            <w:kern w:val="24"/>
                            <w:sz w:val="20"/>
                            <w:szCs w:val="20"/>
                          </w:rPr>
                          <w:t>HIGH SEAS REGION: AIS1 = PRIMARY CHANNEL, AIS2 = SECONDARY CHANNEL</w:t>
                        </w:r>
                      </w:p>
                    </w:txbxContent>
                  </v:textbox>
                </v:shape>
                <w10:anchorlock/>
              </v:group>
            </w:pict>
          </mc:Fallback>
        </mc:AlternateContent>
      </w:r>
    </w:p>
    <w:p w14:paraId="6EB53E72" w14:textId="61930EE6" w:rsidR="00560DE1" w:rsidRPr="007B6B39" w:rsidRDefault="00D945E0" w:rsidP="00D945E0">
      <w:pPr>
        <w:pStyle w:val="Figurecaption"/>
        <w:jc w:val="center"/>
      </w:pPr>
      <w:bookmarkStart w:id="273" w:name="_Ref459888180"/>
      <w:bookmarkStart w:id="274" w:name="_Toc460235322"/>
      <w:r w:rsidRPr="007B6B39">
        <w:t>Channel selection for transition zone operation</w:t>
      </w:r>
      <w:bookmarkEnd w:id="273"/>
      <w:bookmarkEnd w:id="274"/>
    </w:p>
    <w:p w14:paraId="69321093" w14:textId="77777777" w:rsidR="00027026" w:rsidRPr="007B6B39" w:rsidRDefault="00027026">
      <w:pPr>
        <w:spacing w:after="200" w:line="276" w:lineRule="auto"/>
        <w:rPr>
          <w:b/>
          <w:bCs/>
          <w:i/>
          <w:color w:val="575756"/>
          <w:sz w:val="22"/>
          <w:u w:val="single"/>
        </w:rPr>
      </w:pPr>
      <w:r w:rsidRPr="007B6B39">
        <w:br w:type="page"/>
      </w:r>
    </w:p>
    <w:p w14:paraId="3A298F54" w14:textId="1A73D7FF" w:rsidR="00560DE1" w:rsidRPr="007B6B39" w:rsidRDefault="00AC49E0" w:rsidP="00AC49E0">
      <w:pPr>
        <w:pStyle w:val="Tablecaption"/>
        <w:jc w:val="center"/>
      </w:pPr>
      <w:bookmarkStart w:id="275" w:name="_Ref459890835"/>
      <w:bookmarkStart w:id="276" w:name="_Toc459906444"/>
      <w:r w:rsidRPr="007B6B39">
        <w:lastRenderedPageBreak/>
        <w:t>Channel selection for transition zone operation</w:t>
      </w:r>
      <w:bookmarkEnd w:id="275"/>
      <w:bookmarkEnd w:id="2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2835"/>
        <w:gridCol w:w="3260"/>
      </w:tblGrid>
      <w:tr w:rsidR="00AC49E0" w:rsidRPr="007B6B39" w14:paraId="2CECF3E3" w14:textId="77777777" w:rsidTr="00AC49E0">
        <w:trPr>
          <w:jc w:val="center"/>
        </w:trPr>
        <w:tc>
          <w:tcPr>
            <w:tcW w:w="2968" w:type="dxa"/>
          </w:tcPr>
          <w:p w14:paraId="7E13C31A" w14:textId="1518FE40" w:rsidR="00AC49E0" w:rsidRPr="007B6B39" w:rsidRDefault="00AC49E0" w:rsidP="00AC49E0">
            <w:pPr>
              <w:pStyle w:val="Tableheading"/>
              <w:jc w:val="center"/>
              <w:rPr>
                <w:lang w:val="en-GB"/>
              </w:rPr>
            </w:pPr>
            <w:r w:rsidRPr="007B6B39">
              <w:rPr>
                <w:lang w:val="en-GB"/>
              </w:rPr>
              <w:t>Location of mobile AIS station</w:t>
            </w:r>
          </w:p>
        </w:tc>
        <w:tc>
          <w:tcPr>
            <w:tcW w:w="2835" w:type="dxa"/>
          </w:tcPr>
          <w:p w14:paraId="5730AFC2" w14:textId="77777777" w:rsidR="00AC49E0" w:rsidRPr="007B6B39" w:rsidRDefault="00AC49E0" w:rsidP="00AC49E0">
            <w:pPr>
              <w:pStyle w:val="Tableheading"/>
              <w:jc w:val="center"/>
              <w:rPr>
                <w:lang w:val="en-GB"/>
              </w:rPr>
            </w:pPr>
            <w:r w:rsidRPr="007B6B39">
              <w:rPr>
                <w:lang w:val="en-GB"/>
              </w:rPr>
              <w:t>Double rate primary channel</w:t>
            </w:r>
          </w:p>
        </w:tc>
        <w:tc>
          <w:tcPr>
            <w:tcW w:w="3260" w:type="dxa"/>
          </w:tcPr>
          <w:p w14:paraId="01D3944D" w14:textId="77777777" w:rsidR="00AC49E0" w:rsidRPr="007B6B39" w:rsidRDefault="00AC49E0" w:rsidP="00AC49E0">
            <w:pPr>
              <w:pStyle w:val="Tableheading"/>
              <w:jc w:val="center"/>
              <w:rPr>
                <w:lang w:val="en-GB"/>
              </w:rPr>
            </w:pPr>
            <w:r w:rsidRPr="007B6B39">
              <w:rPr>
                <w:lang w:val="en-GB"/>
              </w:rPr>
              <w:t>Double rate secondary channel</w:t>
            </w:r>
          </w:p>
        </w:tc>
      </w:tr>
      <w:tr w:rsidR="00AC49E0" w:rsidRPr="007B6B39" w14:paraId="68007961" w14:textId="77777777" w:rsidTr="00AC49E0">
        <w:trPr>
          <w:jc w:val="center"/>
        </w:trPr>
        <w:tc>
          <w:tcPr>
            <w:tcW w:w="2968" w:type="dxa"/>
          </w:tcPr>
          <w:p w14:paraId="195521DD" w14:textId="77777777" w:rsidR="00AC49E0" w:rsidRPr="007B6B39" w:rsidRDefault="00AC49E0" w:rsidP="00AC49E0">
            <w:pPr>
              <w:pStyle w:val="Tabletext"/>
              <w:jc w:val="center"/>
            </w:pPr>
            <w:r w:rsidRPr="007B6B39">
              <w:t>ZONE 1</w:t>
            </w:r>
          </w:p>
        </w:tc>
        <w:tc>
          <w:tcPr>
            <w:tcW w:w="2835" w:type="dxa"/>
          </w:tcPr>
          <w:p w14:paraId="7200CFF5" w14:textId="77777777" w:rsidR="00AC49E0" w:rsidRPr="007B6B39" w:rsidRDefault="00AC49E0" w:rsidP="00AC49E0">
            <w:pPr>
              <w:pStyle w:val="Tabletext"/>
              <w:jc w:val="center"/>
            </w:pPr>
            <w:r w:rsidRPr="007B6B39">
              <w:t>Ch-1</w:t>
            </w:r>
          </w:p>
        </w:tc>
        <w:tc>
          <w:tcPr>
            <w:tcW w:w="3260" w:type="dxa"/>
          </w:tcPr>
          <w:p w14:paraId="2436DE72" w14:textId="77777777" w:rsidR="00AC49E0" w:rsidRPr="007B6B39" w:rsidRDefault="00AC49E0" w:rsidP="00AC49E0">
            <w:pPr>
              <w:pStyle w:val="Tabletext"/>
              <w:jc w:val="center"/>
            </w:pPr>
            <w:r w:rsidRPr="007B6B39">
              <w:t>Ch-3</w:t>
            </w:r>
          </w:p>
        </w:tc>
      </w:tr>
      <w:tr w:rsidR="00AC49E0" w:rsidRPr="007B6B39" w14:paraId="03C53A5F" w14:textId="77777777" w:rsidTr="00AC49E0">
        <w:trPr>
          <w:jc w:val="center"/>
        </w:trPr>
        <w:tc>
          <w:tcPr>
            <w:tcW w:w="2968" w:type="dxa"/>
          </w:tcPr>
          <w:p w14:paraId="753D6064" w14:textId="77777777" w:rsidR="00AC49E0" w:rsidRPr="007B6B39" w:rsidRDefault="00AC49E0" w:rsidP="00AC49E0">
            <w:pPr>
              <w:pStyle w:val="Tabletext"/>
              <w:jc w:val="center"/>
            </w:pPr>
            <w:r w:rsidRPr="007B6B39">
              <w:t>ZONE 2</w:t>
            </w:r>
          </w:p>
        </w:tc>
        <w:tc>
          <w:tcPr>
            <w:tcW w:w="2835" w:type="dxa"/>
          </w:tcPr>
          <w:p w14:paraId="4EA7DA95" w14:textId="77777777" w:rsidR="00AC49E0" w:rsidRPr="007B6B39" w:rsidRDefault="00AC49E0" w:rsidP="00AC49E0">
            <w:pPr>
              <w:pStyle w:val="Tabletext"/>
              <w:jc w:val="center"/>
            </w:pPr>
            <w:r w:rsidRPr="007B6B39">
              <w:t>Ch-1</w:t>
            </w:r>
          </w:p>
        </w:tc>
        <w:tc>
          <w:tcPr>
            <w:tcW w:w="3260" w:type="dxa"/>
          </w:tcPr>
          <w:p w14:paraId="18796285" w14:textId="77777777" w:rsidR="00AC49E0" w:rsidRPr="007B6B39" w:rsidRDefault="00AC49E0" w:rsidP="00AC49E0">
            <w:pPr>
              <w:pStyle w:val="Tabletext"/>
              <w:jc w:val="center"/>
            </w:pPr>
            <w:r w:rsidRPr="007B6B39">
              <w:t>AIS1</w:t>
            </w:r>
          </w:p>
        </w:tc>
      </w:tr>
      <w:tr w:rsidR="00AC49E0" w:rsidRPr="007B6B39" w14:paraId="7858D06A" w14:textId="77777777" w:rsidTr="00AC49E0">
        <w:trPr>
          <w:jc w:val="center"/>
        </w:trPr>
        <w:tc>
          <w:tcPr>
            <w:tcW w:w="2968" w:type="dxa"/>
          </w:tcPr>
          <w:p w14:paraId="405D0EE0" w14:textId="77777777" w:rsidR="00AC49E0" w:rsidRPr="007B6B39" w:rsidRDefault="00AC49E0" w:rsidP="00AC49E0">
            <w:pPr>
              <w:pStyle w:val="Tabletext"/>
              <w:jc w:val="center"/>
            </w:pPr>
            <w:r w:rsidRPr="007B6B39">
              <w:t>ZONE 3</w:t>
            </w:r>
          </w:p>
        </w:tc>
        <w:tc>
          <w:tcPr>
            <w:tcW w:w="2835" w:type="dxa"/>
          </w:tcPr>
          <w:p w14:paraId="4D108256" w14:textId="77777777" w:rsidR="00AC49E0" w:rsidRPr="007B6B39" w:rsidRDefault="00AC49E0" w:rsidP="00AC49E0">
            <w:pPr>
              <w:pStyle w:val="Tabletext"/>
              <w:jc w:val="center"/>
            </w:pPr>
            <w:r w:rsidRPr="007B6B39">
              <w:t>Ch-3</w:t>
            </w:r>
          </w:p>
        </w:tc>
        <w:tc>
          <w:tcPr>
            <w:tcW w:w="3260" w:type="dxa"/>
          </w:tcPr>
          <w:p w14:paraId="0D650AB7" w14:textId="77777777" w:rsidR="00AC49E0" w:rsidRPr="007B6B39" w:rsidRDefault="00AC49E0" w:rsidP="00AC49E0">
            <w:pPr>
              <w:pStyle w:val="Tabletext"/>
              <w:jc w:val="center"/>
            </w:pPr>
            <w:r w:rsidRPr="007B6B39">
              <w:t>Ch-1</w:t>
            </w:r>
          </w:p>
        </w:tc>
      </w:tr>
      <w:tr w:rsidR="00AC49E0" w:rsidRPr="007B6B39" w14:paraId="357D19E7" w14:textId="77777777" w:rsidTr="00AC49E0">
        <w:trPr>
          <w:jc w:val="center"/>
        </w:trPr>
        <w:tc>
          <w:tcPr>
            <w:tcW w:w="2968" w:type="dxa"/>
          </w:tcPr>
          <w:p w14:paraId="02406CB8" w14:textId="77777777" w:rsidR="00AC49E0" w:rsidRPr="007B6B39" w:rsidRDefault="00AC49E0" w:rsidP="00AC49E0">
            <w:pPr>
              <w:pStyle w:val="Tabletext"/>
              <w:jc w:val="center"/>
            </w:pPr>
            <w:r w:rsidRPr="007B6B39">
              <w:t>ZONE 4</w:t>
            </w:r>
          </w:p>
        </w:tc>
        <w:tc>
          <w:tcPr>
            <w:tcW w:w="2835" w:type="dxa"/>
          </w:tcPr>
          <w:p w14:paraId="7C978C35" w14:textId="77777777" w:rsidR="00AC49E0" w:rsidRPr="007B6B39" w:rsidRDefault="00AC49E0" w:rsidP="00AC49E0">
            <w:pPr>
              <w:pStyle w:val="Tabletext"/>
              <w:jc w:val="center"/>
            </w:pPr>
            <w:r w:rsidRPr="007B6B39">
              <w:t>Ch-3</w:t>
            </w:r>
          </w:p>
        </w:tc>
        <w:tc>
          <w:tcPr>
            <w:tcW w:w="3260" w:type="dxa"/>
          </w:tcPr>
          <w:p w14:paraId="5CEAC464" w14:textId="77777777" w:rsidR="00AC49E0" w:rsidRPr="007B6B39" w:rsidRDefault="00AC49E0" w:rsidP="00AC49E0">
            <w:pPr>
              <w:pStyle w:val="Tabletext"/>
              <w:jc w:val="center"/>
            </w:pPr>
            <w:r w:rsidRPr="007B6B39">
              <w:t>AIS1</w:t>
            </w:r>
          </w:p>
        </w:tc>
      </w:tr>
      <w:tr w:rsidR="00AC49E0" w:rsidRPr="007B6B39" w14:paraId="6D51944A" w14:textId="77777777" w:rsidTr="00AC49E0">
        <w:trPr>
          <w:jc w:val="center"/>
        </w:trPr>
        <w:tc>
          <w:tcPr>
            <w:tcW w:w="2968" w:type="dxa"/>
          </w:tcPr>
          <w:p w14:paraId="1B578A23" w14:textId="77777777" w:rsidR="00AC49E0" w:rsidRPr="007B6B39" w:rsidRDefault="00AC49E0" w:rsidP="00AC49E0">
            <w:pPr>
              <w:pStyle w:val="Tabletext"/>
              <w:jc w:val="center"/>
            </w:pPr>
            <w:r w:rsidRPr="007B6B39">
              <w:t>ZONE 5</w:t>
            </w:r>
          </w:p>
        </w:tc>
        <w:tc>
          <w:tcPr>
            <w:tcW w:w="2835" w:type="dxa"/>
          </w:tcPr>
          <w:p w14:paraId="085B24AE" w14:textId="77777777" w:rsidR="00AC49E0" w:rsidRPr="007B6B39" w:rsidRDefault="00AC49E0" w:rsidP="00AC49E0">
            <w:pPr>
              <w:pStyle w:val="Tabletext"/>
              <w:jc w:val="center"/>
            </w:pPr>
            <w:r w:rsidRPr="007B6B39">
              <w:t>AIS1</w:t>
            </w:r>
          </w:p>
        </w:tc>
        <w:tc>
          <w:tcPr>
            <w:tcW w:w="3260" w:type="dxa"/>
          </w:tcPr>
          <w:p w14:paraId="2B9AD106" w14:textId="77777777" w:rsidR="00AC49E0" w:rsidRPr="007B6B39" w:rsidRDefault="00AC49E0" w:rsidP="00AC49E0">
            <w:pPr>
              <w:pStyle w:val="Tabletext"/>
              <w:jc w:val="center"/>
            </w:pPr>
            <w:r w:rsidRPr="007B6B39">
              <w:t>Ch-1</w:t>
            </w:r>
          </w:p>
        </w:tc>
      </w:tr>
      <w:tr w:rsidR="00AC49E0" w:rsidRPr="007B6B39" w14:paraId="4C6CD2E2" w14:textId="77777777" w:rsidTr="00AC49E0">
        <w:trPr>
          <w:jc w:val="center"/>
        </w:trPr>
        <w:tc>
          <w:tcPr>
            <w:tcW w:w="2968" w:type="dxa"/>
          </w:tcPr>
          <w:p w14:paraId="6DB2D52A" w14:textId="77777777" w:rsidR="00AC49E0" w:rsidRPr="007B6B39" w:rsidRDefault="00AC49E0" w:rsidP="00AC49E0">
            <w:pPr>
              <w:pStyle w:val="Tabletext"/>
              <w:jc w:val="center"/>
            </w:pPr>
            <w:r w:rsidRPr="007B6B39">
              <w:t>ZONE 6</w:t>
            </w:r>
          </w:p>
        </w:tc>
        <w:tc>
          <w:tcPr>
            <w:tcW w:w="2835" w:type="dxa"/>
          </w:tcPr>
          <w:p w14:paraId="00A896E3" w14:textId="77777777" w:rsidR="00AC49E0" w:rsidRPr="007B6B39" w:rsidRDefault="00AC49E0" w:rsidP="00AC49E0">
            <w:pPr>
              <w:pStyle w:val="Tabletext"/>
              <w:jc w:val="center"/>
            </w:pPr>
            <w:r w:rsidRPr="007B6B39">
              <w:t>AIS1</w:t>
            </w:r>
          </w:p>
        </w:tc>
        <w:tc>
          <w:tcPr>
            <w:tcW w:w="3260" w:type="dxa"/>
          </w:tcPr>
          <w:p w14:paraId="5EB121DC" w14:textId="77777777" w:rsidR="00AC49E0" w:rsidRPr="007B6B39" w:rsidRDefault="00AC49E0" w:rsidP="00AC49E0">
            <w:pPr>
              <w:pStyle w:val="Tabletext"/>
              <w:jc w:val="center"/>
            </w:pPr>
            <w:r w:rsidRPr="007B6B39">
              <w:t>Ch-3</w:t>
            </w:r>
          </w:p>
        </w:tc>
      </w:tr>
    </w:tbl>
    <w:p w14:paraId="676C635A" w14:textId="77777777" w:rsidR="00560DE1" w:rsidRPr="007B6B39" w:rsidRDefault="00560DE1" w:rsidP="00027026"/>
    <w:p w14:paraId="6A797C8F" w14:textId="7CCDF43A" w:rsidR="00A567DC" w:rsidRPr="007B6B39" w:rsidRDefault="00A567DC" w:rsidP="00A567DC">
      <w:pPr>
        <w:pStyle w:val="BodyText"/>
      </w:pPr>
      <w:r w:rsidRPr="007B6B39">
        <w:t xml:space="preserve">Using the table in </w:t>
      </w:r>
      <w:r w:rsidR="00DE7844" w:rsidRPr="007B6B39">
        <w:fldChar w:fldCharType="begin"/>
      </w:r>
      <w:r w:rsidR="00DE7844" w:rsidRPr="007B6B39">
        <w:instrText xml:space="preserve"> REF _Ref459888180 \r \h </w:instrText>
      </w:r>
      <w:r w:rsidR="00DE7844" w:rsidRPr="007B6B39">
        <w:fldChar w:fldCharType="separate"/>
      </w:r>
      <w:r w:rsidR="00DE7844" w:rsidRPr="007B6B39">
        <w:t>Figure 26</w:t>
      </w:r>
      <w:r w:rsidR="00DE7844" w:rsidRPr="007B6B39">
        <w:fldChar w:fldCharType="end"/>
      </w:r>
      <w:r w:rsidR="00DE7844" w:rsidRPr="007B6B39">
        <w:t>.</w:t>
      </w:r>
      <w:r w:rsidRPr="007B6B39">
        <w:t xml:space="preserve"> </w:t>
      </w:r>
      <w:proofErr w:type="gramStart"/>
      <w:r w:rsidRPr="007B6B39">
        <w:t>an</w:t>
      </w:r>
      <w:r w:rsidR="00DE7844" w:rsidRPr="007B6B39">
        <w:t>d</w:t>
      </w:r>
      <w:proofErr w:type="gramEnd"/>
      <w:r w:rsidR="00DE7844" w:rsidRPr="007B6B39">
        <w:t xml:space="preserve"> the concepts described in </w:t>
      </w:r>
      <w:r w:rsidR="00DE7844" w:rsidRPr="007B6B39">
        <w:fldChar w:fldCharType="begin"/>
      </w:r>
      <w:r w:rsidR="00DE7844" w:rsidRPr="007B6B39">
        <w:instrText xml:space="preserve"> REF _Ref459886403 \r \h </w:instrText>
      </w:r>
      <w:r w:rsidR="00DE7844" w:rsidRPr="007B6B39">
        <w:fldChar w:fldCharType="separate"/>
      </w:r>
      <w:r w:rsidR="00DE7844" w:rsidRPr="007B6B39">
        <w:t>Figure 25</w:t>
      </w:r>
      <w:r w:rsidR="00DE7844" w:rsidRPr="007B6B39">
        <w:fldChar w:fldCharType="end"/>
      </w:r>
      <w:r w:rsidRPr="007B6B39">
        <w:t xml:space="preserve">, the operation of a mobile AIS station can be described for any of the possible tracks between and among the three regions of </w:t>
      </w:r>
      <w:r w:rsidR="00DE7844" w:rsidRPr="007B6B39">
        <w:fldChar w:fldCharType="begin"/>
      </w:r>
      <w:r w:rsidR="00DE7844" w:rsidRPr="007B6B39">
        <w:instrText xml:space="preserve"> REF _Ref459888180 \r \h </w:instrText>
      </w:r>
      <w:r w:rsidR="00DE7844" w:rsidRPr="007B6B39">
        <w:fldChar w:fldCharType="separate"/>
      </w:r>
      <w:r w:rsidR="00DE7844" w:rsidRPr="007B6B39">
        <w:t>Figure 26</w:t>
      </w:r>
      <w:r w:rsidR="00DE7844" w:rsidRPr="007B6B39">
        <w:fldChar w:fldCharType="end"/>
      </w:r>
      <w:r w:rsidR="00F24B91">
        <w:t xml:space="preserve">.  </w:t>
      </w:r>
      <w:r w:rsidRPr="007B6B39">
        <w:t xml:space="preserve">For example, if the station enters zone 1, crosses into zone 3, travels down zone 3 and crosses into zone 4, continues into zone 6, and exits into the high seas region, the following channel combinations well be used (first channel is </w:t>
      </w:r>
      <w:r w:rsidR="007B6B39">
        <w:t>‘</w:t>
      </w:r>
      <w:r w:rsidRPr="007B6B39">
        <w:t>primary</w:t>
      </w:r>
      <w:r w:rsidR="007B6B39">
        <w:t>’</w:t>
      </w:r>
      <w:r w:rsidRPr="007B6B39">
        <w:t xml:space="preserve"> / second is </w:t>
      </w:r>
      <w:r w:rsidR="007B6B39">
        <w:t>‘</w:t>
      </w:r>
      <w:r w:rsidRPr="007B6B39">
        <w:t>secondary</w:t>
      </w:r>
      <w:r w:rsidR="007B6B39">
        <w:t>’</w:t>
      </w:r>
      <w:r w:rsidRPr="007B6B39">
        <w:t>):</w:t>
      </w:r>
    </w:p>
    <w:p w14:paraId="51AC6EC3" w14:textId="3E4ABE32" w:rsidR="00A567DC" w:rsidRPr="007B6B39" w:rsidRDefault="00A567DC" w:rsidP="00A567DC">
      <w:pPr>
        <w:pStyle w:val="List1"/>
        <w:numPr>
          <w:ilvl w:val="0"/>
          <w:numId w:val="52"/>
        </w:numPr>
      </w:pPr>
      <w:r w:rsidRPr="007B6B39">
        <w:t>Start in Region X, Ch-1 / Ch-2.</w:t>
      </w:r>
    </w:p>
    <w:p w14:paraId="5F220F7F" w14:textId="4C2EC3CC" w:rsidR="00A567DC" w:rsidRPr="007B6B39" w:rsidRDefault="00A567DC" w:rsidP="00A567DC">
      <w:pPr>
        <w:pStyle w:val="List1"/>
      </w:pPr>
      <w:r w:rsidRPr="007B6B39">
        <w:t>Enter zone 1, nominal reporting rate on Ch-1 / Ch-2 replaced by Ch-3 at nominal reporting rate.</w:t>
      </w:r>
    </w:p>
    <w:p w14:paraId="38B9611D" w14:textId="41925E69" w:rsidR="00A567DC" w:rsidRPr="007B6B39" w:rsidRDefault="00A567DC" w:rsidP="00A567DC">
      <w:pPr>
        <w:pStyle w:val="List1"/>
      </w:pPr>
      <w:r w:rsidRPr="007B6B39">
        <w:t>Cross into zone 3, nominal reporting rate on Ch-3 / nominal reporting rate on Ch-1; a virtual switch of channel designations.</w:t>
      </w:r>
    </w:p>
    <w:p w14:paraId="3ACF778B" w14:textId="6288673F" w:rsidR="00A567DC" w:rsidRPr="007B6B39" w:rsidRDefault="00A567DC" w:rsidP="00A567DC">
      <w:pPr>
        <w:pStyle w:val="List1"/>
      </w:pPr>
      <w:r w:rsidRPr="007B6B39">
        <w:t>Cross into zone 4, nominal reporting rate on Ch-3 / Ch-1 replaced by nominal re-porting rate AIS1.</w:t>
      </w:r>
    </w:p>
    <w:p w14:paraId="4429D973" w14:textId="65659858" w:rsidR="00A567DC" w:rsidRPr="007B6B39" w:rsidRDefault="00A567DC" w:rsidP="00A567DC">
      <w:pPr>
        <w:pStyle w:val="List1"/>
      </w:pPr>
      <w:r w:rsidRPr="007B6B39">
        <w:t>Cross into zone 6, nominal reporting rate AIS1 / nominal reporting rate Ch-3; a virtual switch of channel designations.</w:t>
      </w:r>
    </w:p>
    <w:p w14:paraId="3EDB8E94" w14:textId="336F6020" w:rsidR="00A567DC" w:rsidRPr="007B6B39" w:rsidRDefault="00A567DC" w:rsidP="00A567DC">
      <w:pPr>
        <w:pStyle w:val="List1"/>
      </w:pPr>
      <w:r w:rsidRPr="007B6B39">
        <w:t>Exit into high seas, half of the nominal reporting rate AIS1 / Ch-3 replaced by half the nominal reporting rate AIS2.</w:t>
      </w:r>
    </w:p>
    <w:p w14:paraId="0BFB0DAF" w14:textId="32CFD678" w:rsidR="00A567DC" w:rsidRPr="007B6B39" w:rsidRDefault="00A567DC" w:rsidP="00A567DC">
      <w:pPr>
        <w:pStyle w:val="BodyText"/>
      </w:pPr>
      <w:r w:rsidRPr="00FE7142">
        <w:rPr>
          <w:i/>
        </w:rPr>
        <w:t>Other examples can be similarly constructed and analysed.  Under all combinations and circumstances, the station must have one channel in common with nearby stations</w:t>
      </w:r>
      <w:r w:rsidRPr="007B6B39">
        <w:t>.</w:t>
      </w:r>
    </w:p>
    <w:p w14:paraId="3948B975" w14:textId="408EB1D3" w:rsidR="00A567DC" w:rsidRPr="007B6B39" w:rsidRDefault="00A567DC" w:rsidP="00A567DC">
      <w:pPr>
        <w:pStyle w:val="Heading3"/>
      </w:pPr>
      <w:bookmarkStart w:id="277" w:name="_Toc459906380"/>
      <w:r w:rsidRPr="007B6B39">
        <w:t>Single-channel operation</w:t>
      </w:r>
      <w:bookmarkEnd w:id="277"/>
    </w:p>
    <w:p w14:paraId="2866A7C4" w14:textId="3D48CAF6" w:rsidR="00A567DC" w:rsidRPr="007B6B39" w:rsidRDefault="00A567DC" w:rsidP="00A567DC">
      <w:pPr>
        <w:pStyle w:val="BodyText"/>
      </w:pPr>
      <w:r w:rsidRPr="007B6B39">
        <w:t>The possibility of single-channel AIS operation is briefly addressed under the parameter Tx/Rx Mode.  Little, if any, information is given elsewhere in the ITU recommendations.  Conditions that may warrant single-channel operation include limited, continued operation after a duplex repeater failure, areas with severe spectrum limitations, and re-mote waterways with little marine traffic.</w:t>
      </w:r>
    </w:p>
    <w:p w14:paraId="053EC660" w14:textId="4133EEE2" w:rsidR="00A567DC" w:rsidRPr="007B6B39" w:rsidRDefault="00A567DC" w:rsidP="00A567DC">
      <w:pPr>
        <w:pStyle w:val="BodyText"/>
      </w:pPr>
      <w:r w:rsidRPr="007B6B39">
        <w:t xml:space="preserve">If the Region Y secondary channel (Ch-4) </w:t>
      </w:r>
      <w:proofErr w:type="gramStart"/>
      <w:r w:rsidRPr="007B6B39">
        <w:t>is not defined</w:t>
      </w:r>
      <w:proofErr w:type="gramEnd"/>
      <w:r w:rsidRPr="007B6B39">
        <w:t xml:space="preserve">, </w:t>
      </w:r>
      <w:r w:rsidR="00DE7844" w:rsidRPr="007B6B39">
        <w:fldChar w:fldCharType="begin"/>
      </w:r>
      <w:r w:rsidR="00DE7844" w:rsidRPr="007B6B39">
        <w:instrText xml:space="preserve"> REF _Ref459888180 \r \h </w:instrText>
      </w:r>
      <w:r w:rsidR="00DE7844" w:rsidRPr="007B6B39">
        <w:fldChar w:fldCharType="separate"/>
      </w:r>
      <w:r w:rsidR="00DE7844" w:rsidRPr="007B6B39">
        <w:t>Figure 26</w:t>
      </w:r>
      <w:r w:rsidR="00DE7844" w:rsidRPr="007B6B39">
        <w:fldChar w:fldCharType="end"/>
      </w:r>
      <w:r w:rsidRPr="007B6B39">
        <w:t xml:space="preserve"> can be used to describe how the mobile AIS station should operate as it moves from any location in </w:t>
      </w:r>
      <w:r w:rsidR="00DE7844" w:rsidRPr="007B6B39">
        <w:fldChar w:fldCharType="begin"/>
      </w:r>
      <w:r w:rsidR="00DE7844" w:rsidRPr="007B6B39">
        <w:instrText xml:space="preserve"> REF _Ref459888180 \r \h </w:instrText>
      </w:r>
      <w:r w:rsidR="00DE7844" w:rsidRPr="007B6B39">
        <w:fldChar w:fldCharType="separate"/>
      </w:r>
      <w:r w:rsidR="00DE7844" w:rsidRPr="007B6B39">
        <w:t>Figure 26</w:t>
      </w:r>
      <w:r w:rsidR="00DE7844" w:rsidRPr="007B6B39">
        <w:fldChar w:fldCharType="end"/>
      </w:r>
      <w:r w:rsidRPr="007B6B39">
        <w:t xml:space="preserve"> into the inner region of Region Y.  For example, if the mobile AIS station moved from Region X to Region Y, the sequence of channel</w:t>
      </w:r>
      <w:r w:rsidR="00F24B91">
        <w:t>s used might be the follow</w:t>
      </w:r>
      <w:r w:rsidRPr="007B6B39">
        <w:t xml:space="preserve">ing (first channel is </w:t>
      </w:r>
      <w:r w:rsidR="007B6B39">
        <w:t>‘</w:t>
      </w:r>
      <w:r w:rsidRPr="007B6B39">
        <w:t>primary</w:t>
      </w:r>
      <w:r w:rsidR="007B6B39">
        <w:t>’</w:t>
      </w:r>
      <w:r w:rsidRPr="007B6B39">
        <w:t xml:space="preserve"> / second is </w:t>
      </w:r>
      <w:r w:rsidR="007B6B39">
        <w:t>‘</w:t>
      </w:r>
      <w:r w:rsidRPr="007B6B39">
        <w:t>secondary</w:t>
      </w:r>
      <w:r w:rsidR="007B6B39">
        <w:t>’</w:t>
      </w:r>
      <w:r w:rsidRPr="007B6B39">
        <w:t>):</w:t>
      </w:r>
    </w:p>
    <w:p w14:paraId="544CFEE1" w14:textId="38188DE0" w:rsidR="00A567DC" w:rsidRPr="007B6B39" w:rsidRDefault="00A567DC" w:rsidP="00DE7844">
      <w:pPr>
        <w:pStyle w:val="List1"/>
        <w:numPr>
          <w:ilvl w:val="0"/>
          <w:numId w:val="53"/>
        </w:numPr>
      </w:pPr>
      <w:r w:rsidRPr="007B6B39">
        <w:t>Start in Region X, Ch-1 / Ch-2</w:t>
      </w:r>
      <w:r w:rsidR="00DE7844" w:rsidRPr="007B6B39">
        <w:t>.</w:t>
      </w:r>
    </w:p>
    <w:p w14:paraId="28DAEBCF" w14:textId="3A25C6D4" w:rsidR="00A567DC" w:rsidRPr="007B6B39" w:rsidRDefault="00A567DC" w:rsidP="00DE7844">
      <w:pPr>
        <w:pStyle w:val="List1"/>
      </w:pPr>
      <w:r w:rsidRPr="007B6B39">
        <w:t xml:space="preserve">Enter zone 1, nominal reporting rate on Ch-1 </w:t>
      </w:r>
      <w:r w:rsidR="00DE7844" w:rsidRPr="007B6B39">
        <w:t>/ Ch-2 replaced by Ch-3 on nomi</w:t>
      </w:r>
      <w:r w:rsidRPr="007B6B39">
        <w:t>nal reporting rate</w:t>
      </w:r>
      <w:r w:rsidR="00DE7844" w:rsidRPr="007B6B39">
        <w:t>.</w:t>
      </w:r>
    </w:p>
    <w:p w14:paraId="71953784" w14:textId="5FDE3185" w:rsidR="00A567DC" w:rsidRPr="007B6B39" w:rsidRDefault="00A567DC" w:rsidP="00DE7844">
      <w:pPr>
        <w:pStyle w:val="List1"/>
      </w:pPr>
      <w:r w:rsidRPr="007B6B39">
        <w:t>Cross into zone 3, nominal reporting rate on Ch-3 / nominal reporting rate on Ch-1; virtual switch of channel designations</w:t>
      </w:r>
      <w:r w:rsidR="00DE7844" w:rsidRPr="007B6B39">
        <w:t>.</w:t>
      </w:r>
    </w:p>
    <w:p w14:paraId="047FC28F" w14:textId="6211E247" w:rsidR="00A567DC" w:rsidRPr="007B6B39" w:rsidRDefault="00A567DC" w:rsidP="00DE7844">
      <w:pPr>
        <w:pStyle w:val="List1"/>
      </w:pPr>
      <w:r w:rsidRPr="007B6B39">
        <w:t>Exit into Region Y's inner region, continue nomin</w:t>
      </w:r>
      <w:r w:rsidR="00DE7844" w:rsidRPr="007B6B39">
        <w:t>al reporting rate Ch-3 / discon</w:t>
      </w:r>
      <w:r w:rsidRPr="007B6B39">
        <w:t>tinue Ch-1.</w:t>
      </w:r>
    </w:p>
    <w:p w14:paraId="055C21E4" w14:textId="77777777" w:rsidR="00F24B91" w:rsidRDefault="00F24B91">
      <w:pPr>
        <w:spacing w:after="200" w:line="276" w:lineRule="auto"/>
        <w:rPr>
          <w:rFonts w:asciiTheme="majorHAnsi" w:eastAsiaTheme="majorEastAsia" w:hAnsiTheme="majorHAnsi" w:cstheme="majorBidi"/>
          <w:b/>
          <w:bCs/>
          <w:caps/>
          <w:color w:val="407EC9"/>
          <w:sz w:val="24"/>
          <w:szCs w:val="24"/>
        </w:rPr>
      </w:pPr>
      <w:bookmarkStart w:id="278" w:name="_Toc459906381"/>
      <w:r>
        <w:br w:type="page"/>
      </w:r>
    </w:p>
    <w:p w14:paraId="3457A850" w14:textId="0060319E" w:rsidR="00A567DC" w:rsidRPr="007B6B39" w:rsidRDefault="00A567DC" w:rsidP="00DE7844">
      <w:pPr>
        <w:pStyle w:val="Heading2"/>
      </w:pPr>
      <w:r w:rsidRPr="007B6B39">
        <w:lastRenderedPageBreak/>
        <w:t>Requirements and recommendations for competent authorities with regard to channel management</w:t>
      </w:r>
      <w:bookmarkEnd w:id="278"/>
    </w:p>
    <w:p w14:paraId="35C2495F" w14:textId="77777777" w:rsidR="00DE7844" w:rsidRPr="007B6B39" w:rsidRDefault="00DE7844" w:rsidP="00DE7844">
      <w:pPr>
        <w:pStyle w:val="Heading2separationline"/>
      </w:pPr>
    </w:p>
    <w:p w14:paraId="21E0E007" w14:textId="4E9834A4" w:rsidR="00A567DC" w:rsidRPr="007B6B39" w:rsidRDefault="00A567DC" w:rsidP="00A567DC">
      <w:pPr>
        <w:pStyle w:val="BodyText"/>
      </w:pPr>
      <w:r w:rsidRPr="007B6B39">
        <w:t>After this description on how the mobile stations opera</w:t>
      </w:r>
      <w:r w:rsidR="00934C2E" w:rsidRPr="007B6B39">
        <w:t>te within a given frequency man</w:t>
      </w:r>
      <w:r w:rsidRPr="007B6B39">
        <w:t>agement scheme, it becomes obvious, that the regional operating settings should be set up by the competent authority in such a way that the tran</w:t>
      </w:r>
      <w:r w:rsidR="00934C2E" w:rsidRPr="007B6B39">
        <w:t>sition between the different re</w:t>
      </w:r>
      <w:r w:rsidRPr="007B6B39">
        <w:t xml:space="preserve">gions is safe. </w:t>
      </w:r>
      <w:r w:rsidR="00934C2E" w:rsidRPr="007B6B39">
        <w:t xml:space="preserve"> </w:t>
      </w:r>
      <w:r w:rsidRPr="007B6B39">
        <w:t>The onus for a safe and proper channel management is on the competent authority.</w:t>
      </w:r>
    </w:p>
    <w:p w14:paraId="4AFF33A6" w14:textId="40286054" w:rsidR="00A567DC" w:rsidRPr="007B6B39" w:rsidRDefault="00A567DC" w:rsidP="00934C2E">
      <w:pPr>
        <w:pStyle w:val="Heading3"/>
      </w:pPr>
      <w:bookmarkStart w:id="279" w:name="_Toc459906382"/>
      <w:r w:rsidRPr="007B6B39">
        <w:t>Fundamental layout rules for when planning regions</w:t>
      </w:r>
      <w:bookmarkEnd w:id="279"/>
    </w:p>
    <w:p w14:paraId="3B6D4F9B" w14:textId="4615C30A" w:rsidR="00A567DC" w:rsidRPr="007B6B39" w:rsidRDefault="00A567DC" w:rsidP="00A567DC">
      <w:pPr>
        <w:pStyle w:val="BodyText"/>
      </w:pPr>
      <w:r w:rsidRPr="007B6B39">
        <w:t>In order to fulfil this requirement</w:t>
      </w:r>
      <w:r w:rsidR="00934C2E" w:rsidRPr="007B6B39">
        <w:t>,</w:t>
      </w:r>
      <w:r w:rsidRPr="007B6B39">
        <w:t xml:space="preserve"> the competent authority sho</w:t>
      </w:r>
      <w:r w:rsidR="00934C2E" w:rsidRPr="007B6B39">
        <w:t>uld make sure that the fol</w:t>
      </w:r>
      <w:r w:rsidRPr="007B6B39">
        <w:t>lowing conditions are met (requirements taken directly from Recommendation ITU-R M.1371-1 or inferred from description above):</w:t>
      </w:r>
    </w:p>
    <w:p w14:paraId="1E65D8D3" w14:textId="40562BF6" w:rsidR="00A567DC" w:rsidRPr="007B6B39" w:rsidRDefault="00A567DC" w:rsidP="00934C2E">
      <w:pPr>
        <w:pStyle w:val="List1"/>
        <w:numPr>
          <w:ilvl w:val="0"/>
          <w:numId w:val="54"/>
        </w:numPr>
      </w:pPr>
      <w:r w:rsidRPr="007B6B39">
        <w:t xml:space="preserve">Regions should be </w:t>
      </w:r>
      <w:r w:rsidRPr="00FE7142">
        <w:rPr>
          <w:i/>
        </w:rPr>
        <w:t>as large as possible</w:t>
      </w:r>
      <w:r w:rsidRPr="007B6B39">
        <w:t>.</w:t>
      </w:r>
      <w:r w:rsidR="00934C2E" w:rsidRPr="007B6B39">
        <w:t xml:space="preserve"> </w:t>
      </w:r>
      <w:r w:rsidRPr="007B6B39">
        <w:t xml:space="preserve"> For practical reasons, in order to pro-vide safe transitions between regions, these should not be smaller than 20 </w:t>
      </w:r>
      <w:r w:rsidR="00F24B91">
        <w:t>NM</w:t>
      </w:r>
      <w:r w:rsidRPr="007B6B39">
        <w:t xml:space="preserve"> but not larger than 200 </w:t>
      </w:r>
      <w:r w:rsidR="00F24B91">
        <w:t>NM</w:t>
      </w:r>
      <w:r w:rsidRPr="007B6B39">
        <w:t xml:space="preserve"> on any bound</w:t>
      </w:r>
      <w:r w:rsidR="00934C2E" w:rsidRPr="007B6B39">
        <w:t>ary side. (from ITU-R M.1371-1)</w:t>
      </w:r>
      <w:r w:rsidR="00F24B91">
        <w:t>.</w:t>
      </w:r>
    </w:p>
    <w:p w14:paraId="443BE09B" w14:textId="11C262F7" w:rsidR="00A567DC" w:rsidRPr="007B6B39" w:rsidRDefault="00A567DC" w:rsidP="00934C2E">
      <w:pPr>
        <w:pStyle w:val="List1"/>
      </w:pPr>
      <w:r w:rsidRPr="007B6B39">
        <w:t xml:space="preserve">The boundaries of each region, </w:t>
      </w:r>
      <w:r w:rsidRPr="00FE7142">
        <w:rPr>
          <w:i/>
        </w:rPr>
        <w:t>which are meant to be adjacent to each other in the strict sense of the word, should be identical</w:t>
      </w:r>
      <w:r w:rsidRPr="007B6B39">
        <w:t xml:space="preserve">. </w:t>
      </w:r>
      <w:r w:rsidR="00934C2E" w:rsidRPr="007B6B39">
        <w:t xml:space="preserve"> </w:t>
      </w:r>
      <w:r w:rsidRPr="007B6B39">
        <w:t xml:space="preserve">A </w:t>
      </w:r>
      <w:r w:rsidR="007B6B39">
        <w:t>‘</w:t>
      </w:r>
      <w:r w:rsidRPr="007B6B39">
        <w:t>s</w:t>
      </w:r>
      <w:r w:rsidR="00934C2E" w:rsidRPr="007B6B39">
        <w:t>mall</w:t>
      </w:r>
      <w:r w:rsidR="007B6B39">
        <w:t>’</w:t>
      </w:r>
      <w:r w:rsidR="00934C2E" w:rsidRPr="007B6B39">
        <w:t xml:space="preserve"> gap between </w:t>
      </w:r>
      <w:r w:rsidR="007B6B39">
        <w:t>‘</w:t>
      </w:r>
      <w:r w:rsidR="00934C2E" w:rsidRPr="007B6B39">
        <w:t>adjacent</w:t>
      </w:r>
      <w:r w:rsidR="007B6B39">
        <w:t>’</w:t>
      </w:r>
      <w:r w:rsidR="00934C2E" w:rsidRPr="007B6B39">
        <w:t xml:space="preserve"> re</w:t>
      </w:r>
      <w:r w:rsidRPr="007B6B39">
        <w:t>gions, however small, will be interpreted by mobile AIS stations as a combination of three regions in total: two regions with regional operating settings different from default separated by</w:t>
      </w:r>
      <w:r w:rsidR="00934C2E" w:rsidRPr="007B6B39">
        <w:t xml:space="preserve"> </w:t>
      </w:r>
      <w:r w:rsidR="007B6B39">
        <w:t>‘</w:t>
      </w:r>
      <w:r w:rsidR="00934C2E" w:rsidRPr="007B6B39">
        <w:t>high sea</w:t>
      </w:r>
      <w:r w:rsidR="007B6B39">
        <w:t>’</w:t>
      </w:r>
      <w:r w:rsidR="00934C2E" w:rsidRPr="007B6B39">
        <w:t>, i.</w:t>
      </w:r>
      <w:r w:rsidRPr="007B6B39">
        <w:t>e. by a region with default sett</w:t>
      </w:r>
      <w:r w:rsidR="00934C2E" w:rsidRPr="007B6B39">
        <w:t>ings.  Therefore, the mobile sta</w:t>
      </w:r>
      <w:r w:rsidRPr="007B6B39">
        <w:t>tion will enter the transition zone behaviour of three different regions when moving from one region to the other through the alleged region with default settings.</w:t>
      </w:r>
    </w:p>
    <w:p w14:paraId="4D15191D" w14:textId="6B5B4CFF" w:rsidR="00055808" w:rsidRPr="007B6B39" w:rsidRDefault="004931F9" w:rsidP="004931F9">
      <w:pPr>
        <w:pStyle w:val="BodyText"/>
        <w:jc w:val="center"/>
      </w:pPr>
      <w:r w:rsidRPr="007B6B39">
        <w:rPr>
          <w:noProof/>
          <w:lang w:val="en-IE" w:eastAsia="en-IE"/>
        </w:rPr>
        <mc:AlternateContent>
          <mc:Choice Requires="wpg">
            <w:drawing>
              <wp:inline distT="0" distB="0" distL="0" distR="0" wp14:anchorId="1C844C4C" wp14:editId="18428316">
                <wp:extent cx="4632960" cy="1156335"/>
                <wp:effectExtent l="0" t="0" r="15240" b="37465"/>
                <wp:docPr id="884" name="Group 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2960" cy="1156335"/>
                          <a:chOff x="2451" y="13680"/>
                          <a:chExt cx="7296" cy="1821"/>
                        </a:xfrm>
                      </wpg:grpSpPr>
                      <wps:wsp>
                        <wps:cNvPr id="885" name="Rectangle 207"/>
                        <wps:cNvSpPr>
                          <a:spLocks noChangeArrowheads="1"/>
                        </wps:cNvSpPr>
                        <wps:spPr bwMode="auto">
                          <a:xfrm>
                            <a:off x="2451" y="14304"/>
                            <a:ext cx="1368" cy="912"/>
                          </a:xfrm>
                          <a:prstGeom prst="rect">
                            <a:avLst/>
                          </a:prstGeom>
                          <a:solidFill>
                            <a:srgbClr val="FFFFFF"/>
                          </a:solidFill>
                          <a:ln w="9525">
                            <a:solidFill>
                              <a:srgbClr val="000000"/>
                            </a:solidFill>
                            <a:miter lim="800000"/>
                            <a:headEnd/>
                            <a:tailEnd/>
                          </a:ln>
                        </wps:spPr>
                        <wps:txbx>
                          <w:txbxContent>
                            <w:p w14:paraId="768897C0" w14:textId="77777777" w:rsidR="00F76256" w:rsidRDefault="00F76256" w:rsidP="004931F9">
                              <w:pPr>
                                <w:jc w:val="center"/>
                              </w:pPr>
                            </w:p>
                            <w:p w14:paraId="71329BDB" w14:textId="77777777" w:rsidR="00F76256" w:rsidRDefault="00F76256" w:rsidP="004931F9">
                              <w:pPr>
                                <w:rPr>
                                  <w:lang w:val="de-DE"/>
                                </w:rPr>
                              </w:pPr>
                              <w:r>
                                <w:rPr>
                                  <w:lang w:val="de-DE"/>
                                </w:rPr>
                                <w:t>Region A</w:t>
                              </w:r>
                            </w:p>
                          </w:txbxContent>
                        </wps:txbx>
                        <wps:bodyPr rot="0" vert="horz" wrap="square" lIns="91440" tIns="45720" rIns="91440" bIns="45720" anchor="t" anchorCtr="0" upright="1">
                          <a:noAutofit/>
                        </wps:bodyPr>
                      </wps:wsp>
                      <wps:wsp>
                        <wps:cNvPr id="886" name="Rectangle 208"/>
                        <wps:cNvSpPr>
                          <a:spLocks noChangeArrowheads="1"/>
                        </wps:cNvSpPr>
                        <wps:spPr bwMode="auto">
                          <a:xfrm>
                            <a:off x="3933" y="14589"/>
                            <a:ext cx="1311" cy="912"/>
                          </a:xfrm>
                          <a:prstGeom prst="rect">
                            <a:avLst/>
                          </a:prstGeom>
                          <a:solidFill>
                            <a:srgbClr val="FFFFFF"/>
                          </a:solidFill>
                          <a:ln w="9525">
                            <a:solidFill>
                              <a:srgbClr val="000000"/>
                            </a:solidFill>
                            <a:miter lim="800000"/>
                            <a:headEnd/>
                            <a:tailEnd/>
                          </a:ln>
                        </wps:spPr>
                        <wps:txbx>
                          <w:txbxContent>
                            <w:p w14:paraId="3D920B2F" w14:textId="77777777" w:rsidR="00F76256" w:rsidRDefault="00F76256" w:rsidP="004931F9">
                              <w:pPr>
                                <w:jc w:val="center"/>
                              </w:pPr>
                            </w:p>
                            <w:p w14:paraId="26C3CFD6" w14:textId="77777777" w:rsidR="00F76256" w:rsidRDefault="00F76256" w:rsidP="004931F9">
                              <w:pPr>
                                <w:rPr>
                                  <w:lang w:val="de-DE"/>
                                </w:rPr>
                              </w:pPr>
                              <w:r>
                                <w:rPr>
                                  <w:lang w:val="de-DE"/>
                                </w:rPr>
                                <w:t>Region B</w:t>
                              </w:r>
                            </w:p>
                          </w:txbxContent>
                        </wps:txbx>
                        <wps:bodyPr rot="0" vert="horz" wrap="square" lIns="91440" tIns="45720" rIns="91440" bIns="45720" anchor="t" anchorCtr="0" upright="1">
                          <a:noAutofit/>
                        </wps:bodyPr>
                      </wps:wsp>
                      <wps:wsp>
                        <wps:cNvPr id="887" name="Rectangle 209"/>
                        <wps:cNvSpPr>
                          <a:spLocks noChangeArrowheads="1"/>
                        </wps:cNvSpPr>
                        <wps:spPr bwMode="auto">
                          <a:xfrm>
                            <a:off x="6441" y="14304"/>
                            <a:ext cx="1596" cy="912"/>
                          </a:xfrm>
                          <a:prstGeom prst="rect">
                            <a:avLst/>
                          </a:prstGeom>
                          <a:solidFill>
                            <a:srgbClr val="FFFFFF"/>
                          </a:solidFill>
                          <a:ln w="9525">
                            <a:solidFill>
                              <a:srgbClr val="000000"/>
                            </a:solidFill>
                            <a:miter lim="800000"/>
                            <a:headEnd/>
                            <a:tailEnd/>
                          </a:ln>
                        </wps:spPr>
                        <wps:txbx>
                          <w:txbxContent>
                            <w:p w14:paraId="4108FC57" w14:textId="77777777" w:rsidR="00F76256" w:rsidRDefault="00F76256" w:rsidP="004931F9"/>
                            <w:p w14:paraId="10C566E8" w14:textId="77777777" w:rsidR="00F76256" w:rsidRDefault="00F76256" w:rsidP="004931F9">
                              <w:pPr>
                                <w:rPr>
                                  <w:lang w:val="de-DE"/>
                                </w:rPr>
                              </w:pPr>
                              <w:r>
                                <w:rPr>
                                  <w:lang w:val="de-DE"/>
                                </w:rPr>
                                <w:t>Region A</w:t>
                              </w:r>
                            </w:p>
                          </w:txbxContent>
                        </wps:txbx>
                        <wps:bodyPr rot="0" vert="horz" wrap="square" lIns="91440" tIns="45720" rIns="91440" bIns="45720" anchor="t" anchorCtr="0" upright="1">
                          <a:noAutofit/>
                        </wps:bodyPr>
                      </wps:wsp>
                      <wps:wsp>
                        <wps:cNvPr id="888" name="Rectangle 210"/>
                        <wps:cNvSpPr>
                          <a:spLocks noChangeArrowheads="1"/>
                        </wps:cNvSpPr>
                        <wps:spPr bwMode="auto">
                          <a:xfrm>
                            <a:off x="8037" y="14532"/>
                            <a:ext cx="1710" cy="912"/>
                          </a:xfrm>
                          <a:prstGeom prst="rect">
                            <a:avLst/>
                          </a:prstGeom>
                          <a:solidFill>
                            <a:srgbClr val="FFFFFF"/>
                          </a:solidFill>
                          <a:ln w="9525">
                            <a:solidFill>
                              <a:srgbClr val="000000"/>
                            </a:solidFill>
                            <a:miter lim="800000"/>
                            <a:headEnd/>
                            <a:tailEnd/>
                          </a:ln>
                        </wps:spPr>
                        <wps:txbx>
                          <w:txbxContent>
                            <w:p w14:paraId="000988D5" w14:textId="77777777" w:rsidR="00F76256" w:rsidRDefault="00F76256" w:rsidP="004931F9"/>
                            <w:p w14:paraId="08D30FDA" w14:textId="77777777" w:rsidR="00F76256" w:rsidRDefault="00F76256" w:rsidP="004931F9">
                              <w:pPr>
                                <w:rPr>
                                  <w:lang w:val="de-DE"/>
                                </w:rPr>
                              </w:pPr>
                              <w:r>
                                <w:rPr>
                                  <w:lang w:val="de-DE"/>
                                </w:rPr>
                                <w:t>Region B</w:t>
                              </w:r>
                            </w:p>
                          </w:txbxContent>
                        </wps:txbx>
                        <wps:bodyPr rot="0" vert="horz" wrap="square" lIns="91440" tIns="45720" rIns="91440" bIns="45720" anchor="t" anchorCtr="0" upright="1">
                          <a:noAutofit/>
                        </wps:bodyPr>
                      </wps:wsp>
                      <wps:wsp>
                        <wps:cNvPr id="889" name="Text Box 211"/>
                        <wps:cNvSpPr txBox="1">
                          <a:spLocks noChangeArrowheads="1"/>
                        </wps:cNvSpPr>
                        <wps:spPr bwMode="auto">
                          <a:xfrm>
                            <a:off x="2451" y="13680"/>
                            <a:ext cx="2736" cy="7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3C1B7" w14:textId="77777777" w:rsidR="00F76256" w:rsidRDefault="00F76256" w:rsidP="004931F9">
                              <w:pPr>
                                <w:jc w:val="center"/>
                              </w:pPr>
                              <w:r>
                                <w:rPr>
                                  <w:b/>
                                </w:rPr>
                                <w:t>Un</w:t>
                              </w:r>
                              <w:r>
                                <w:t>acceptable regional boundary definition</w:t>
                              </w:r>
                              <w:r>
                                <w:br/>
                              </w:r>
                            </w:p>
                          </w:txbxContent>
                        </wps:txbx>
                        <wps:bodyPr rot="0" vert="horz" wrap="square" lIns="91440" tIns="45720" rIns="91440" bIns="45720" anchor="t" anchorCtr="0" upright="1">
                          <a:noAutofit/>
                        </wps:bodyPr>
                      </wps:wsp>
                      <wps:wsp>
                        <wps:cNvPr id="890" name="Text Box 212"/>
                        <wps:cNvSpPr txBox="1">
                          <a:spLocks noChangeArrowheads="1"/>
                        </wps:cNvSpPr>
                        <wps:spPr bwMode="auto">
                          <a:xfrm>
                            <a:off x="6612" y="13737"/>
                            <a:ext cx="2736" cy="7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B4E5C" w14:textId="77777777" w:rsidR="00F76256" w:rsidRDefault="00F76256" w:rsidP="004931F9">
                              <w:pPr>
                                <w:jc w:val="center"/>
                              </w:pPr>
                              <w:r>
                                <w:t>Acceptable regional boundary definition</w:t>
                              </w:r>
                              <w:r>
                                <w:br/>
                              </w:r>
                            </w:p>
                          </w:txbxContent>
                        </wps:txbx>
                        <wps:bodyPr rot="0" vert="horz" wrap="square" lIns="91440" tIns="45720" rIns="91440" bIns="45720" anchor="t" anchorCtr="0" upright="1">
                          <a:noAutofit/>
                        </wps:bodyPr>
                      </wps:wsp>
                    </wpg:wgp>
                  </a:graphicData>
                </a:graphic>
              </wp:inline>
            </w:drawing>
          </mc:Choice>
          <mc:Fallback xmlns:mv="urn:schemas-microsoft-com:mac:vml" xmlns:mo="http://schemas.microsoft.com/office/mac/office/2008/main">
            <w:pict>
              <v:group w14:anchorId="1C844C4C" id="Group 884" o:spid="_x0000_s1542" style="width:364.8pt;height:91.05pt;mso-position-horizontal-relative:char;mso-position-vertical-relative:line" coordorigin="2451,13680" coordsize="7296,182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">
                <v:rect id="Rectangle 207" o:spid="_x0000_s1543" style="position:absolute;left:2451;top:14304;width:1368;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9In+xAAA&#10;ANwAAAAPAAAAZHJzL2Rvd25yZXYueG1sRI9Bi8IwFITvwv6H8Bb2pqnKSrcaRRQXPWq97O3ZPNtq&#10;81KaqHV/vREEj8PMfMNMZq2pxJUaV1pW0O9FIIgzq0vOFezTVTcG4TyyxsoyKbiTg9n0ozPBRNsb&#10;b+m687kIEHYJKii8rxMpXVaQQdezNXHwjrYx6INscqkbvAW4qeQgikbSYMlhocCaFgVl593FKDiU&#10;gz3+b9PfyPyshn7TpqfL31Kpr892PgbhqfXv8Ku91gri+BueZ8IRkN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SJ/sQAAADcAAAADwAAAAAAAAAAAAAAAACXAgAAZHJzL2Rv&#10;d25yZXYueG1sUEsFBgAAAAAEAAQA9QAAAIgDAAAAAA==&#10;">
                  <v:textbox>
                    <w:txbxContent>
                      <w:p w14:paraId="768897C0" w14:textId="77777777" w:rsidR="00F76256" w:rsidRDefault="00F76256" w:rsidP="004931F9">
                        <w:pPr>
                          <w:jc w:val="center"/>
                        </w:pPr>
                      </w:p>
                      <w:p w14:paraId="71329BDB" w14:textId="77777777" w:rsidR="00F76256" w:rsidRDefault="00F76256" w:rsidP="004931F9">
                        <w:pPr>
                          <w:rPr>
                            <w:lang w:val="de-DE"/>
                          </w:rPr>
                        </w:pPr>
                        <w:r>
                          <w:rPr>
                            <w:lang w:val="de-DE"/>
                          </w:rPr>
                          <w:t>Region A</w:t>
                        </w:r>
                      </w:p>
                    </w:txbxContent>
                  </v:textbox>
                </v:rect>
                <v:rect id="Rectangle 208" o:spid="_x0000_s1544" style="position:absolute;left:3933;top:14589;width:1311;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JheJxQAA&#10;ANwAAAAPAAAAZHJzL2Rvd25yZXYueG1sRI9Pa8JAFMTvBb/D8gRvdaOFkKauIorFHjVevD2zr0na&#10;7NuQ3fzRT98tFHocZuY3zGozmlr01LrKsoLFPAJBnFtdcaHgkh2eExDOI2usLZOCOznYrCdPK0y1&#10;HfhE/dkXIkDYpaig9L5JpXR5SQbd3DbEwfu0rUEfZFtI3eIQ4KaWyyiKpcGKw0KJDe1Kyr/PnVFw&#10;q5YXfJyy98i8Hl78x5h9dde9UrPpuH0D4Wn0/+G/9lErSJIYfs+EIyD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smF4nFAAAA3AAAAA8AAAAAAAAAAAAAAAAAlwIAAGRycy9k&#10;b3ducmV2LnhtbFBLBQYAAAAABAAEAPUAAACJAwAAAAA=&#10;">
                  <v:textbox>
                    <w:txbxContent>
                      <w:p w14:paraId="3D920B2F" w14:textId="77777777" w:rsidR="00F76256" w:rsidRDefault="00F76256" w:rsidP="004931F9">
                        <w:pPr>
                          <w:jc w:val="center"/>
                        </w:pPr>
                      </w:p>
                      <w:p w14:paraId="26C3CFD6" w14:textId="77777777" w:rsidR="00F76256" w:rsidRDefault="00F76256" w:rsidP="004931F9">
                        <w:pPr>
                          <w:rPr>
                            <w:lang w:val="de-DE"/>
                          </w:rPr>
                        </w:pPr>
                        <w:r>
                          <w:rPr>
                            <w:lang w:val="de-DE"/>
                          </w:rPr>
                          <w:t>Region B</w:t>
                        </w:r>
                      </w:p>
                    </w:txbxContent>
                  </v:textbox>
                </v:rect>
                <v:rect id="Rectangle 209" o:spid="_x0000_s1545" style="position:absolute;left:6441;top:14304;width:1596;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arISxAAA&#10;ANwAAAAPAAAAZHJzL2Rvd25yZXYueG1sRI9Bi8IwFITvwv6H8Bb2pqkKa7caRRQXPWq97O3ZPNtq&#10;81KaqHV/vREEj8PMfMNMZq2pxJUaV1pW0O9FIIgzq0vOFezTVTcG4TyyxsoyKbiTg9n0ozPBRNsb&#10;b+m687kIEHYJKii8rxMpXVaQQdezNXHwjrYx6INscqkbvAW4qeQgir6lwZLDQoE1LQrKzruLUXAo&#10;B3v836a/kflZDf2mTU+Xv6VSX5/tfAzCU+vf4Vd7rRXE8QieZ8IRkNM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GqyEsQAAADcAAAADwAAAAAAAAAAAAAAAACXAgAAZHJzL2Rv&#10;d25yZXYueG1sUEsFBgAAAAAEAAQA9QAAAIgDAAAAAA==&#10;">
                  <v:textbox>
                    <w:txbxContent>
                      <w:p w14:paraId="4108FC57" w14:textId="77777777" w:rsidR="00F76256" w:rsidRDefault="00F76256" w:rsidP="004931F9"/>
                      <w:p w14:paraId="10C566E8" w14:textId="77777777" w:rsidR="00F76256" w:rsidRDefault="00F76256" w:rsidP="004931F9">
                        <w:pPr>
                          <w:rPr>
                            <w:lang w:val="de-DE"/>
                          </w:rPr>
                        </w:pPr>
                        <w:r>
                          <w:rPr>
                            <w:lang w:val="de-DE"/>
                          </w:rPr>
                          <w:t>Region A</w:t>
                        </w:r>
                      </w:p>
                    </w:txbxContent>
                  </v:textbox>
                </v:rect>
                <v:rect id="Rectangle 210" o:spid="_x0000_s1546" style="position:absolute;left:8037;top:14532;width:1710;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9SZgwQAA&#10;ANwAAAAPAAAAZHJzL2Rvd25yZXYueG1sRE89b8IwEN2R+h+sQ+pGHKiE0hSDUBGoHSFZul3jIwnE&#10;58g2kPbX4wGJ8el9L1aD6cSVnG8tK5gmKQjiyuqWawVlsZ1kIHxA1thZJgV/5GG1fBktMNf2xnu6&#10;HkItYgj7HBU0IfS5lL5qyKBPbE8cuaN1BkOErpba4S2Gm07O0nQuDbYcGxrs6bOh6ny4GAW/7azE&#10;/32xS8379i18D8Xp8rNR6nU8rD9ABBrCU/xwf2kFWRbXxjPxCMjlHQ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UmYMEAAADcAAAADwAAAAAAAAAAAAAAAACXAgAAZHJzL2Rvd25y&#10;ZXYueG1sUEsFBgAAAAAEAAQA9QAAAIUDAAAAAA==&#10;">
                  <v:textbox>
                    <w:txbxContent>
                      <w:p w14:paraId="000988D5" w14:textId="77777777" w:rsidR="00F76256" w:rsidRDefault="00F76256" w:rsidP="004931F9"/>
                      <w:p w14:paraId="08D30FDA" w14:textId="77777777" w:rsidR="00F76256" w:rsidRDefault="00F76256" w:rsidP="004931F9">
                        <w:pPr>
                          <w:rPr>
                            <w:lang w:val="de-DE"/>
                          </w:rPr>
                        </w:pPr>
                        <w:r>
                          <w:rPr>
                            <w:lang w:val="de-DE"/>
                          </w:rPr>
                          <w:t>Region B</w:t>
                        </w:r>
                      </w:p>
                    </w:txbxContent>
                  </v:textbox>
                </v:rect>
                <v:shape id="Text Box 211" o:spid="_x0000_s1547" type="#_x0000_t202" style="position:absolute;left:2451;top:13680;width:2736;height:7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" filled="f" stroked="f">
                  <v:textbox>
                    <w:txbxContent>
                      <w:p w14:paraId="2413C1B7" w14:textId="77777777" w:rsidR="00F76256" w:rsidRDefault="00F76256" w:rsidP="004931F9">
                        <w:pPr>
                          <w:jc w:val="center"/>
                        </w:pPr>
                        <w:r>
                          <w:rPr>
                            <w:b/>
                          </w:rPr>
                          <w:t>Un</w:t>
                        </w:r>
                        <w:r>
                          <w:t>acceptable regional boundary definition</w:t>
                        </w:r>
                        <w:r>
                          <w:br/>
                        </w:r>
                      </w:p>
                    </w:txbxContent>
                  </v:textbox>
                </v:shape>
                <v:shape id="Text Box 212" o:spid="_x0000_s1548" type="#_x0000_t202" style="position:absolute;left:6612;top:13737;width:2736;height:7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pdzJwAAA&#10;ANwAAAAPAAAAZHJzL2Rvd25yZXYueG1sRE/LisIwFN0L8w/hDrjTZERFq1GGkQFXivUB7i7NtS3T&#10;3JQmY+vfm4Xg8nDey3VnK3GnxpeONXwNFQjizJmScw2n4+9gBsIHZIOVY9LwIA/r1UdviYlxLR/o&#10;noZcxBD2CWooQqgTKX1WkEU/dDVx5G6usRgibHJpGmxjuK3kSKmptFhybCiwpp+Csr/032o4727X&#10;y1jt842d1K3rlGQ7l1r3P7vvBYhAXXiLX+6t0TCbx/nxTDwC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pdzJwAAAANwAAAAPAAAAAAAAAAAAAAAAAJcCAABkcnMvZG93bnJl&#10;di54bWxQSwUGAAAAAAQABAD1AAAAhAMAAAAA&#10;" filled="f" stroked="f">
                  <v:textbox>
                    <w:txbxContent>
                      <w:p w14:paraId="24FB4E5C" w14:textId="77777777" w:rsidR="00F76256" w:rsidRDefault="00F76256" w:rsidP="004931F9">
                        <w:pPr>
                          <w:jc w:val="center"/>
                        </w:pPr>
                        <w:r>
                          <w:t>Acceptable regional boundary definition</w:t>
                        </w:r>
                        <w:r>
                          <w:br/>
                        </w:r>
                      </w:p>
                    </w:txbxContent>
                  </v:textbox>
                </v:shape>
                <w10:anchorlock/>
              </v:group>
            </w:pict>
          </mc:Fallback>
        </mc:AlternateContent>
      </w:r>
    </w:p>
    <w:p w14:paraId="5D64FE68" w14:textId="101AED33" w:rsidR="00DA2879" w:rsidRPr="007B6B39" w:rsidRDefault="004931F9" w:rsidP="004931F9">
      <w:pPr>
        <w:pStyle w:val="Figurecaption"/>
        <w:jc w:val="center"/>
      </w:pPr>
      <w:bookmarkStart w:id="280" w:name="_Toc460235323"/>
      <w:r w:rsidRPr="007B6B39">
        <w:t>Examples of unacceptable and acceptable boundary definitions (1)</w:t>
      </w:r>
      <w:bookmarkEnd w:id="280"/>
    </w:p>
    <w:p w14:paraId="0680BC25" w14:textId="14B1F58C" w:rsidR="00DA2879" w:rsidRPr="007B6B39" w:rsidRDefault="004931F9" w:rsidP="004931F9">
      <w:pPr>
        <w:pStyle w:val="List1"/>
      </w:pPr>
      <w:r w:rsidRPr="007B6B39">
        <w:t xml:space="preserve">The distance between regions, </w:t>
      </w:r>
      <w:r w:rsidRPr="007B6B39">
        <w:rPr>
          <w:i/>
        </w:rPr>
        <w:t>which are meant to be neighbouring, but not to be strictly adjacent</w:t>
      </w:r>
      <w:r w:rsidRPr="007B6B39">
        <w:t xml:space="preserve">, should be at least the sum of the size of the transition zones of the two regions plus one </w:t>
      </w:r>
      <w:r w:rsidR="00F24B91">
        <w:t>NM</w:t>
      </w:r>
      <w:r w:rsidRPr="007B6B39">
        <w:t>.</w:t>
      </w:r>
    </w:p>
    <w:p w14:paraId="13BE7B2F" w14:textId="08187A07" w:rsidR="00DA2879" w:rsidRPr="007B6B39" w:rsidRDefault="004931F9" w:rsidP="004931F9">
      <w:pPr>
        <w:pStyle w:val="BodyText"/>
        <w:jc w:val="center"/>
      </w:pPr>
      <w:r w:rsidRPr="007B6B39">
        <w:rPr>
          <w:noProof/>
          <w:lang w:val="en-IE" w:eastAsia="en-IE"/>
        </w:rPr>
        <mc:AlternateContent>
          <mc:Choice Requires="wpg">
            <w:drawing>
              <wp:inline distT="0" distB="0" distL="0" distR="0" wp14:anchorId="2E62C75D" wp14:editId="52E0AB5D">
                <wp:extent cx="5139690" cy="1447800"/>
                <wp:effectExtent l="0" t="0" r="16510" b="25400"/>
                <wp:docPr id="892" name="Group 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39690" cy="1447800"/>
                          <a:chOff x="1710" y="8664"/>
                          <a:chExt cx="8094" cy="2280"/>
                        </a:xfrm>
                      </wpg:grpSpPr>
                      <wps:wsp>
                        <wps:cNvPr id="893" name="Rectangle 214"/>
                        <wps:cNvSpPr>
                          <a:spLocks noChangeArrowheads="1"/>
                        </wps:cNvSpPr>
                        <wps:spPr bwMode="auto">
                          <a:xfrm>
                            <a:off x="1995" y="9579"/>
                            <a:ext cx="1368" cy="912"/>
                          </a:xfrm>
                          <a:prstGeom prst="rect">
                            <a:avLst/>
                          </a:prstGeom>
                          <a:solidFill>
                            <a:srgbClr val="FFFFFF"/>
                          </a:solidFill>
                          <a:ln w="9525">
                            <a:solidFill>
                              <a:srgbClr val="000000"/>
                            </a:solidFill>
                            <a:miter lim="800000"/>
                            <a:headEnd/>
                            <a:tailEnd/>
                          </a:ln>
                        </wps:spPr>
                        <wps:txbx>
                          <w:txbxContent>
                            <w:p w14:paraId="16D61185" w14:textId="77777777" w:rsidR="00F76256" w:rsidRDefault="00F76256" w:rsidP="004931F9">
                              <w:pPr>
                                <w:jc w:val="center"/>
                              </w:pPr>
                            </w:p>
                            <w:p w14:paraId="2D6ADB02" w14:textId="77777777" w:rsidR="00F76256" w:rsidRDefault="00F76256" w:rsidP="004931F9">
                              <w:pPr>
                                <w:rPr>
                                  <w:lang w:val="de-DE"/>
                                </w:rPr>
                              </w:pPr>
                              <w:r>
                                <w:rPr>
                                  <w:lang w:val="de-DE"/>
                                </w:rPr>
                                <w:t>Region A</w:t>
                              </w:r>
                            </w:p>
                          </w:txbxContent>
                        </wps:txbx>
                        <wps:bodyPr rot="0" vert="horz" wrap="square" lIns="91440" tIns="45720" rIns="91440" bIns="45720" anchor="t" anchorCtr="0" upright="1">
                          <a:noAutofit/>
                        </wps:bodyPr>
                      </wps:wsp>
                      <wps:wsp>
                        <wps:cNvPr id="894" name="Text Box 215"/>
                        <wps:cNvSpPr txBox="1">
                          <a:spLocks noChangeArrowheads="1"/>
                        </wps:cNvSpPr>
                        <wps:spPr bwMode="auto">
                          <a:xfrm>
                            <a:off x="2337" y="8664"/>
                            <a:ext cx="2736" cy="7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09E56" w14:textId="77777777" w:rsidR="00F76256" w:rsidRDefault="00F76256" w:rsidP="004931F9">
                              <w:pPr>
                                <w:jc w:val="center"/>
                              </w:pPr>
                              <w:r>
                                <w:rPr>
                                  <w:b/>
                                </w:rPr>
                                <w:t>Un</w:t>
                              </w:r>
                              <w:r>
                                <w:t>acceptable regional boundary definition</w:t>
                              </w:r>
                              <w:r>
                                <w:br/>
                              </w:r>
                            </w:p>
                          </w:txbxContent>
                        </wps:txbx>
                        <wps:bodyPr rot="0" vert="horz" wrap="square" lIns="91440" tIns="45720" rIns="91440" bIns="45720" anchor="t" anchorCtr="0" upright="1">
                          <a:noAutofit/>
                        </wps:bodyPr>
                      </wps:wsp>
                      <wps:wsp>
                        <wps:cNvPr id="895" name="Text Box 216"/>
                        <wps:cNvSpPr txBox="1">
                          <a:spLocks noChangeArrowheads="1"/>
                        </wps:cNvSpPr>
                        <wps:spPr bwMode="auto">
                          <a:xfrm>
                            <a:off x="6213" y="8664"/>
                            <a:ext cx="2736" cy="7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73570" w14:textId="77777777" w:rsidR="00F76256" w:rsidRDefault="00F76256" w:rsidP="004931F9">
                              <w:pPr>
                                <w:jc w:val="center"/>
                              </w:pPr>
                              <w:r>
                                <w:t>Acceptable regional boundary definition</w:t>
                              </w:r>
                              <w:r>
                                <w:br/>
                              </w:r>
                            </w:p>
                          </w:txbxContent>
                        </wps:txbx>
                        <wps:bodyPr rot="0" vert="horz" wrap="square" lIns="91440" tIns="45720" rIns="91440" bIns="45720" anchor="t" anchorCtr="0" upright="1">
                          <a:noAutofit/>
                        </wps:bodyPr>
                      </wps:wsp>
                      <wps:wsp>
                        <wps:cNvPr id="896" name="Rectangle 217"/>
                        <wps:cNvSpPr>
                          <a:spLocks noChangeArrowheads="1"/>
                        </wps:cNvSpPr>
                        <wps:spPr bwMode="auto">
                          <a:xfrm>
                            <a:off x="1710" y="9297"/>
                            <a:ext cx="1938" cy="1482"/>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7" name="Rectangle 218"/>
                        <wps:cNvSpPr>
                          <a:spLocks noChangeArrowheads="1"/>
                        </wps:cNvSpPr>
                        <wps:spPr bwMode="auto">
                          <a:xfrm>
                            <a:off x="3819" y="9690"/>
                            <a:ext cx="1368" cy="912"/>
                          </a:xfrm>
                          <a:prstGeom prst="rect">
                            <a:avLst/>
                          </a:prstGeom>
                          <a:solidFill>
                            <a:srgbClr val="FFFFFF"/>
                          </a:solidFill>
                          <a:ln w="9525">
                            <a:solidFill>
                              <a:srgbClr val="000000"/>
                            </a:solidFill>
                            <a:miter lim="800000"/>
                            <a:headEnd/>
                            <a:tailEnd/>
                          </a:ln>
                        </wps:spPr>
                        <wps:txbx>
                          <w:txbxContent>
                            <w:p w14:paraId="39B9EE9E" w14:textId="77777777" w:rsidR="00F76256" w:rsidRDefault="00F76256" w:rsidP="004931F9">
                              <w:pPr>
                                <w:jc w:val="center"/>
                              </w:pPr>
                            </w:p>
                            <w:p w14:paraId="2D03F093" w14:textId="77777777" w:rsidR="00F76256" w:rsidRDefault="00F76256" w:rsidP="004931F9">
                              <w:pPr>
                                <w:rPr>
                                  <w:lang w:val="de-DE"/>
                                </w:rPr>
                              </w:pPr>
                              <w:r>
                                <w:rPr>
                                  <w:lang w:val="de-DE"/>
                                </w:rPr>
                                <w:t>Region B</w:t>
                              </w:r>
                            </w:p>
                          </w:txbxContent>
                        </wps:txbx>
                        <wps:bodyPr rot="0" vert="horz" wrap="square" lIns="91440" tIns="45720" rIns="91440" bIns="45720" anchor="t" anchorCtr="0" upright="1">
                          <a:noAutofit/>
                        </wps:bodyPr>
                      </wps:wsp>
                      <wps:wsp>
                        <wps:cNvPr id="898" name="Rectangle 219"/>
                        <wps:cNvSpPr>
                          <a:spLocks noChangeArrowheads="1"/>
                        </wps:cNvSpPr>
                        <wps:spPr bwMode="auto">
                          <a:xfrm>
                            <a:off x="3534" y="9408"/>
                            <a:ext cx="1938" cy="1482"/>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9" name="Rectangle 220"/>
                        <wps:cNvSpPr>
                          <a:spLocks noChangeArrowheads="1"/>
                        </wps:cNvSpPr>
                        <wps:spPr bwMode="auto">
                          <a:xfrm>
                            <a:off x="6099" y="9636"/>
                            <a:ext cx="1368" cy="912"/>
                          </a:xfrm>
                          <a:prstGeom prst="rect">
                            <a:avLst/>
                          </a:prstGeom>
                          <a:solidFill>
                            <a:srgbClr val="FFFFFF"/>
                          </a:solidFill>
                          <a:ln w="9525">
                            <a:solidFill>
                              <a:srgbClr val="000000"/>
                            </a:solidFill>
                            <a:miter lim="800000"/>
                            <a:headEnd/>
                            <a:tailEnd/>
                          </a:ln>
                        </wps:spPr>
                        <wps:txbx>
                          <w:txbxContent>
                            <w:p w14:paraId="0B3114B1" w14:textId="77777777" w:rsidR="00F76256" w:rsidRDefault="00F76256" w:rsidP="004931F9">
                              <w:pPr>
                                <w:jc w:val="center"/>
                              </w:pPr>
                            </w:p>
                            <w:p w14:paraId="74F3833E" w14:textId="77777777" w:rsidR="00F76256" w:rsidRDefault="00F76256" w:rsidP="004931F9">
                              <w:pPr>
                                <w:rPr>
                                  <w:lang w:val="de-DE"/>
                                </w:rPr>
                              </w:pPr>
                              <w:r>
                                <w:rPr>
                                  <w:lang w:val="de-DE"/>
                                </w:rPr>
                                <w:t>Region A</w:t>
                              </w:r>
                            </w:p>
                          </w:txbxContent>
                        </wps:txbx>
                        <wps:bodyPr rot="0" vert="horz" wrap="square" lIns="91440" tIns="45720" rIns="91440" bIns="45720" anchor="t" anchorCtr="0" upright="1">
                          <a:noAutofit/>
                        </wps:bodyPr>
                      </wps:wsp>
                      <wps:wsp>
                        <wps:cNvPr id="900" name="Rectangle 221"/>
                        <wps:cNvSpPr>
                          <a:spLocks noChangeArrowheads="1"/>
                        </wps:cNvSpPr>
                        <wps:spPr bwMode="auto">
                          <a:xfrm>
                            <a:off x="5814" y="9354"/>
                            <a:ext cx="1938" cy="1482"/>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1" name="Rectangle 222"/>
                        <wps:cNvSpPr>
                          <a:spLocks noChangeArrowheads="1"/>
                        </wps:cNvSpPr>
                        <wps:spPr bwMode="auto">
                          <a:xfrm>
                            <a:off x="8151" y="9747"/>
                            <a:ext cx="1368" cy="912"/>
                          </a:xfrm>
                          <a:prstGeom prst="rect">
                            <a:avLst/>
                          </a:prstGeom>
                          <a:solidFill>
                            <a:srgbClr val="FFFFFF"/>
                          </a:solidFill>
                          <a:ln w="9525">
                            <a:solidFill>
                              <a:srgbClr val="000000"/>
                            </a:solidFill>
                            <a:miter lim="800000"/>
                            <a:headEnd/>
                            <a:tailEnd/>
                          </a:ln>
                        </wps:spPr>
                        <wps:txbx>
                          <w:txbxContent>
                            <w:p w14:paraId="3CFEE386" w14:textId="77777777" w:rsidR="00F76256" w:rsidRDefault="00F76256" w:rsidP="004931F9">
                              <w:pPr>
                                <w:jc w:val="center"/>
                              </w:pPr>
                            </w:p>
                            <w:p w14:paraId="196B6B37" w14:textId="77777777" w:rsidR="00F76256" w:rsidRDefault="00F76256" w:rsidP="004931F9">
                              <w:pPr>
                                <w:rPr>
                                  <w:lang w:val="de-DE"/>
                                </w:rPr>
                              </w:pPr>
                              <w:r>
                                <w:rPr>
                                  <w:lang w:val="de-DE"/>
                                </w:rPr>
                                <w:t>Region B</w:t>
                              </w:r>
                            </w:p>
                          </w:txbxContent>
                        </wps:txbx>
                        <wps:bodyPr rot="0" vert="horz" wrap="square" lIns="91440" tIns="45720" rIns="91440" bIns="45720" anchor="t" anchorCtr="0" upright="1">
                          <a:noAutofit/>
                        </wps:bodyPr>
                      </wps:wsp>
                      <wps:wsp>
                        <wps:cNvPr id="902" name="Rectangle 223"/>
                        <wps:cNvSpPr>
                          <a:spLocks noChangeArrowheads="1"/>
                        </wps:cNvSpPr>
                        <wps:spPr bwMode="auto">
                          <a:xfrm>
                            <a:off x="7866" y="9462"/>
                            <a:ext cx="1938" cy="1482"/>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mv="urn:schemas-microsoft-com:mac:vml" xmlns:mo="http://schemas.microsoft.com/office/mac/office/2008/main">
            <w:pict>
              <v:group w14:anchorId="2E62C75D" id="Group 892" o:spid="_x0000_s1549" style="width:404.7pt;height:114pt;mso-position-horizontal-relative:char;mso-position-vertical-relative:line" coordorigin="1710,8664" coordsize="8094,22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">
                <v:rect id="Rectangle 214" o:spid="_x0000_s1550" style="position:absolute;left:1995;top:9579;width:1368;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iCLMxQAA&#10;ANwAAAAPAAAAZHJzL2Rvd25yZXYueG1sRI9Ba8JAFITvBf/D8gRvdVMDJUY3obQo7THGi7dn9pmk&#10;zb4N2dWk/fXdQsHjMDPfMNt8Mp240eBaywqelhEI4srqlmsFx3L3mIBwHlljZ5kUfJODPJs9bDHV&#10;duSCbgdfiwBhl6KCxvs+ldJVDRl0S9sTB+9iB4M+yKGWesAxwE0nV1H0LA22HBYa7Om1oerrcDUK&#10;zu3qiD9FuY/Mehf7j6n8vJ7elFrMp5cNCE+Tv4f/2+9aQbKO4e9MOAIy+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6IIszFAAAA3AAAAA8AAAAAAAAAAAAAAAAAlwIAAGRycy9k&#10;b3ducmV2LnhtbFBLBQYAAAAABAAEAPUAAACJAwAAAAA=&#10;">
                  <v:textbox>
                    <w:txbxContent>
                      <w:p w14:paraId="16D61185" w14:textId="77777777" w:rsidR="00F76256" w:rsidRDefault="00F76256" w:rsidP="004931F9">
                        <w:pPr>
                          <w:jc w:val="center"/>
                        </w:pPr>
                      </w:p>
                      <w:p w14:paraId="2D6ADB02" w14:textId="77777777" w:rsidR="00F76256" w:rsidRDefault="00F76256" w:rsidP="004931F9">
                        <w:pPr>
                          <w:rPr>
                            <w:lang w:val="de-DE"/>
                          </w:rPr>
                        </w:pPr>
                        <w:r>
                          <w:rPr>
                            <w:lang w:val="de-DE"/>
                          </w:rPr>
                          <w:t>Region A</w:t>
                        </w:r>
                      </w:p>
                    </w:txbxContent>
                  </v:textbox>
                </v:rect>
                <v:shape id="Text Box 215" o:spid="_x0000_s1551" type="#_x0000_t202" style="position:absolute;left:2337;top:8664;width:2736;height:7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ntrKxAAA&#10;ANwAAAAPAAAAZHJzL2Rvd25yZXYueG1sRI9Ba8JAFITvBf/D8oTeml1LLDF1DdJS8KRUW8HbI/tM&#10;QrNvQ3Zr4r93CwWPw8x8wyyL0bbiQr1vHGuYJQoEcelMw5WGr8PHUwbCB2SDrWPScCUPxWrysMTc&#10;uIE/6bIPlYgQ9jlqqEPocil9WZNFn7iOOHpn11sMUfaVND0OEW5b+azUi7TYcFyosaO3msqf/a/V&#10;8L09n46p2lXvdt4NblSS7UJq/Tgd168gAo3hHv5vb4yGbJHC35l4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O57aysQAAADcAAAADwAAAAAAAAAAAAAAAACXAgAAZHJzL2Rv&#10;d25yZXYueG1sUEsFBgAAAAAEAAQA9QAAAIgDAAAAAA==&#10;" filled="f" stroked="f">
                  <v:textbox>
                    <w:txbxContent>
                      <w:p w14:paraId="77609E56" w14:textId="77777777" w:rsidR="00F76256" w:rsidRDefault="00F76256" w:rsidP="004931F9">
                        <w:pPr>
                          <w:jc w:val="center"/>
                        </w:pPr>
                        <w:r>
                          <w:rPr>
                            <w:b/>
                          </w:rPr>
                          <w:t>Un</w:t>
                        </w:r>
                        <w:r>
                          <w:t>acceptable regional boundary definition</w:t>
                        </w:r>
                        <w:r>
                          <w:br/>
                        </w:r>
                      </w:p>
                    </w:txbxContent>
                  </v:textbox>
                </v:shape>
                <v:shape id="Text Box 216" o:spid="_x0000_s1552" type="#_x0000_t202" style="position:absolute;left:6213;top:8664;width:2736;height:7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0n9RxAAA&#10;ANwAAAAPAAAAZHJzL2Rvd25yZXYueG1sRI9Ba8JAFITvBf/D8oTeml2Llhhdg1SEnlpqVfD2yD6T&#10;YPZtyK5J+u+7hUKPw8x8w6zz0Taip87XjjXMEgWCuHCm5lLD8Wv/lILwAdlg45g0fJOHfDN5WGNm&#10;3MCf1B9CKSKEfYYaqhDaTEpfVGTRJ64ljt7VdRZDlF0pTYdDhNtGPiv1Ii3WHBcqbOm1ouJ2uFsN&#10;p/fr5TxXH+XOLtrBjUqyXUqtH6fjdgUi0Bj+w3/tN6MhXS7g90w8AnLz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VNJ/UcQAAADcAAAADwAAAAAAAAAAAAAAAACXAgAAZHJzL2Rv&#10;d25yZXYueG1sUEsFBgAAAAAEAAQA9QAAAIgDAAAAAA==&#10;" filled="f" stroked="f">
                  <v:textbox>
                    <w:txbxContent>
                      <w:p w14:paraId="50A73570" w14:textId="77777777" w:rsidR="00F76256" w:rsidRDefault="00F76256" w:rsidP="004931F9">
                        <w:pPr>
                          <w:jc w:val="center"/>
                        </w:pPr>
                        <w:r>
                          <w:t>Acceptable regional boundary definition</w:t>
                        </w:r>
                        <w:r>
                          <w:br/>
                        </w:r>
                      </w:p>
                    </w:txbxContent>
                  </v:textbox>
                </v:shape>
                <v:rect id="Rectangle 217" o:spid="_x0000_s1553" style="position:absolute;left:1710;top:9297;width:1938;height:14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GosxQAA&#10;ANwAAAAPAAAAZHJzL2Rvd25yZXYueG1sRI9fa8IwFMXfhX2HcAe+yExdobhqLGVj4MMYTge+Xprb&#10;pqy5KU1m67c3g4GPh/Pnx9kWk+3EhQbfOlawWiYgiCunW24UfJ/en9YgfEDW2DkmBVfyUOweZlvM&#10;tRv5iy7H0Ig4wj5HBSaEPpfSV4Ys+qXriaNXu8FiiHJopB5wjOO2k89JkkmLLUeCwZ5eDVU/x18b&#10;IV3q2z49j7UPq4OpP06f5eJNqfnjVG5ABJrCPfzf3msF65cM/s7EIyB3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OAaizFAAAA3AAAAA8AAAAAAAAAAAAAAAAAlwIAAGRycy9k&#10;b3ducmV2LnhtbFBLBQYAAAAABAAEAPUAAACJAwAAAAA=&#10;" filled="f">
                  <v:stroke dashstyle="1 1"/>
                </v:rect>
                <v:rect id="Rectangle 218" o:spid="_x0000_s1554" style="position:absolute;left:3819;top:9690;width:1368;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syTPxAAA&#10;ANwAAAAPAAAAZHJzL2Rvd25yZXYueG1sRI9Bi8IwFITvC/sfwlvwtqYqrFqNIoqiR20ve3s2z7ba&#10;vJQmat1fbwRhj8PMfMNM562pxI0aV1pW0OtGIIgzq0vOFaTJ+nsEwnlkjZVlUvAgB/PZ58cUY23v&#10;vKfbweciQNjFqKDwvo6ldFlBBl3X1sTBO9nGoA+yyaVu8B7gppL9KPqRBksOCwXWtCwouxyuRsGx&#10;7Kf4t082kRmvB37XJufr70qpzle7mIDw1Pr/8Lu91QpG4yG8zoQjIG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bMkz8QAAADcAAAADwAAAAAAAAAAAAAAAACXAgAAZHJzL2Rv&#10;d25yZXYueG1sUEsFBgAAAAAEAAQA9QAAAIgDAAAAAA==&#10;">
                  <v:textbox>
                    <w:txbxContent>
                      <w:p w14:paraId="39B9EE9E" w14:textId="77777777" w:rsidR="00F76256" w:rsidRDefault="00F76256" w:rsidP="004931F9">
                        <w:pPr>
                          <w:jc w:val="center"/>
                        </w:pPr>
                      </w:p>
                      <w:p w14:paraId="2D03F093" w14:textId="77777777" w:rsidR="00F76256" w:rsidRDefault="00F76256" w:rsidP="004931F9">
                        <w:pPr>
                          <w:rPr>
                            <w:lang w:val="de-DE"/>
                          </w:rPr>
                        </w:pPr>
                        <w:r>
                          <w:rPr>
                            <w:lang w:val="de-DE"/>
                          </w:rPr>
                          <w:t>Region B</w:t>
                        </w:r>
                      </w:p>
                    </w:txbxContent>
                  </v:textbox>
                </v:rect>
                <v:rect id="Rectangle 219" o:spid="_x0000_s1555" style="position:absolute;left:3534;top:9408;width:1938;height:14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U1vFwgAA&#10;ANwAAAAPAAAAZHJzL2Rvd25yZXYueG1sRE9La8JAEL4X/A/LFHopulGhaOoqYhF6EKkP6HXITrKh&#10;2dmQ3Zr033cOgseP773aDL5RN+piHdjAdJKBIi6CrbkycL3sxwtQMSFbbAKTgT+KsFmPnlaY29Dz&#10;iW7nVCkJ4ZijAZdSm2sdC0ce4yS0xMKVofOYBHaVth32Eu4bPcuyN+2xZmlw2NLOUfFz/vVS0sxj&#10;3c6/+zKm6ZcrD5fj9vXDmJfnYfsOKtGQHuK7+9MaWCxlrZyRI6D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1TW8XCAAAA3AAAAA8AAAAAAAAAAAAAAAAAlwIAAGRycy9kb3du&#10;cmV2LnhtbFBLBQYAAAAABAAEAPUAAACGAwAAAAA=&#10;" filled="f">
                  <v:stroke dashstyle="1 1"/>
                </v:rect>
                <v:rect id="Rectangle 220" o:spid="_x0000_s1556" style="position:absolute;left:6099;top:9636;width:1368;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BUmwwAA&#10;ANwAAAAPAAAAZHJzL2Rvd25yZXYueG1sRI9Bi8IwFITvgv8hPMGbpiqIrUYRF5fdo7YXb8/mbdu1&#10;eSlN1O7+eiMIHoeZ+YZZbTpTixu1rrKsYDKOQBDnVldcKMjS/WgBwnlkjbVlUvBHDjbrfm+FibZ3&#10;PtDt6AsRIOwSVFB63yRSurwkg25sG+Lg/djWoA+yLaRu8R7gppbTKJpLgxWHhRIb2pWUX45Xo+Bc&#10;TTP8P6SfkYn3M//dpb/X04dSw0G3XYLw1Pl3+NX+0goWcQzPM+EIyP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BUmwwAAANwAAAAPAAAAAAAAAAAAAAAAAJcCAABkcnMvZG93&#10;bnJldi54bWxQSwUGAAAAAAQABAD1AAAAhwMAAAAA&#10;">
                  <v:textbox>
                    <w:txbxContent>
                      <w:p w14:paraId="0B3114B1" w14:textId="77777777" w:rsidR="00F76256" w:rsidRDefault="00F76256" w:rsidP="004931F9">
                        <w:pPr>
                          <w:jc w:val="center"/>
                        </w:pPr>
                      </w:p>
                      <w:p w14:paraId="74F3833E" w14:textId="77777777" w:rsidR="00F76256" w:rsidRDefault="00F76256" w:rsidP="004931F9">
                        <w:pPr>
                          <w:rPr>
                            <w:lang w:val="de-DE"/>
                          </w:rPr>
                        </w:pPr>
                        <w:r>
                          <w:rPr>
                            <w:lang w:val="de-DE"/>
                          </w:rPr>
                          <w:t>Region A</w:t>
                        </w:r>
                      </w:p>
                    </w:txbxContent>
                  </v:textbox>
                </v:rect>
                <v:rect id="Rectangle 221" o:spid="_x0000_s1557" style="position:absolute;left:5814;top:9354;width:1938;height:14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zs3ZwgAA&#10;ANwAAAAPAAAAZHJzL2Rvd25yZXYueG1sRE9La8JAEL4X/A/LFHopulGhaOoqYhF6EKkP6HXITrKh&#10;2dmQ3Zr033cOgseP773aDL5RN+piHdjAdJKBIi6CrbkycL3sxwtQMSFbbAKTgT+KsFmPnlaY29Dz&#10;iW7nVCkJ4ZijAZdSm2sdC0ce4yS0xMKVofOYBHaVth32Eu4bPcuyN+2xZmlw2NLOUfFz/vVS0sxj&#10;3c6/+zKm6ZcrD5fj9vXDmJfnYfsOKtGQHuK7+9MaWGYyX87IEdDr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3OzdnCAAAA3AAAAA8AAAAAAAAAAAAAAAAAlwIAAGRycy9kb3du&#10;cmV2LnhtbFBLBQYAAAAABAAEAPUAAACGAwAAAAA=&#10;" filled="f">
                  <v:stroke dashstyle="1 1"/>
                </v:rect>
                <v:rect id="Rectangle 222" o:spid="_x0000_s1558" style="position:absolute;left:8151;top:9747;width:1368;height:91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M6wwAA&#10;ANwAAAAPAAAAZHJzL2Rvd25yZXYueG1sRI9Bi8IwFITvgv8hPMGbJirI2jWK7KLoUevF29vm2Vab&#10;l9JE7e6vN8KCx2FmvmHmy9ZW4k6NLx1rGA0VCOLMmZJzDcd0PfgA4QOywcoxafglD8tFtzPHxLgH&#10;7+l+CLmIEPYJaihCqBMpfVaQRT90NXH0zq6xGKJscmkafES4reRYqam0WHJcKLCmr4Ky6+FmNfyU&#10;4yP+7dONsrP1JOza9HI7fWvd77WrTxCB2vAO/7e3RsNMjeB1Jh4BuXg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M6wwAAANwAAAAPAAAAAAAAAAAAAAAAAJcCAABkcnMvZG93&#10;bnJldi54bWxQSwUGAAAAAAQABAD1AAAAhwMAAAAA&#10;">
                  <v:textbox>
                    <w:txbxContent>
                      <w:p w14:paraId="3CFEE386" w14:textId="77777777" w:rsidR="00F76256" w:rsidRDefault="00F76256" w:rsidP="004931F9">
                        <w:pPr>
                          <w:jc w:val="center"/>
                        </w:pPr>
                      </w:p>
                      <w:p w14:paraId="196B6B37" w14:textId="77777777" w:rsidR="00F76256" w:rsidRDefault="00F76256" w:rsidP="004931F9">
                        <w:pPr>
                          <w:rPr>
                            <w:lang w:val="de-DE"/>
                          </w:rPr>
                        </w:pPr>
                        <w:r>
                          <w:rPr>
                            <w:lang w:val="de-DE"/>
                          </w:rPr>
                          <w:t>Region B</w:t>
                        </w:r>
                      </w:p>
                    </w:txbxContent>
                  </v:textbox>
                </v:rect>
                <v:rect id="Rectangle 223" o:spid="_x0000_s1559" style="position:absolute;left:7866;top:9462;width:1938;height:14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UPY1wwAA&#10;ANwAAAAPAAAAZHJzL2Rvd25yZXYueG1sRI9Li8IwFIX3wvyHcIXZiKYqyFiNIiMDsxDxMeD20tw2&#10;xeamNNF2/r0RBJeH8/g4y3VnK3GnxpeOFYxHCQjizOmSCwV/55/hFwgfkDVWjknBP3lYrz56S0y1&#10;a/lI91MoRBxhn6ICE0KdSukzQxb9yNXE0ctdYzFE2RRSN9jGcVvJSZLMpMWSI8FgTd+GsuvpZiOk&#10;mvqynl7a3IfxweS7834z2Cr12e82CxCBuvAOv9q/WsE8mcDzTDwCcvU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UPY1wwAAANwAAAAPAAAAAAAAAAAAAAAAAJcCAABkcnMvZG93&#10;bnJldi54bWxQSwUGAAAAAAQABAD1AAAAhwMAAAAA&#10;" filled="f">
                  <v:stroke dashstyle="1 1"/>
                </v:rect>
                <w10:anchorlock/>
              </v:group>
            </w:pict>
          </mc:Fallback>
        </mc:AlternateContent>
      </w:r>
    </w:p>
    <w:p w14:paraId="0D888634" w14:textId="62C59634" w:rsidR="00DA2879" w:rsidRPr="007B6B39" w:rsidRDefault="004931F9" w:rsidP="004931F9">
      <w:pPr>
        <w:pStyle w:val="Figurecaption"/>
        <w:jc w:val="center"/>
      </w:pPr>
      <w:bookmarkStart w:id="281" w:name="_Toc460235324"/>
      <w:r w:rsidRPr="007B6B39">
        <w:t>Examples of unacceptable and acceptable boundary definitions (2)</w:t>
      </w:r>
      <w:bookmarkEnd w:id="281"/>
    </w:p>
    <w:p w14:paraId="49914159" w14:textId="194D2DF5" w:rsidR="00DA2879" w:rsidRPr="007B6B39" w:rsidRDefault="004931F9" w:rsidP="00CC3CE2">
      <w:pPr>
        <w:pStyle w:val="BodyText"/>
      </w:pPr>
      <w:r w:rsidRPr="007B6B39">
        <w:t xml:space="preserve">Having more than three adjacent regions at any regional boundary intersection must be avoided.  In this context, the high seas area should be considered to be a region where default operating settings apply.  When there are three or more adjacent regions, the minimum distance between the first and the second adjacent corners on one side and any other corner should be at least 8 </w:t>
      </w:r>
      <w:r w:rsidR="00FE7142">
        <w:t>NM</w:t>
      </w:r>
      <w:r w:rsidRPr="007B6B39">
        <w:t xml:space="preserve"> (which is the maximum size of a transition zone).  This 8-miles-distance rule will be checked by the Class A shipborne mobile station before accepting a new regional operating setting.</w:t>
      </w:r>
    </w:p>
    <w:p w14:paraId="6484BF9B" w14:textId="6E93DCBE" w:rsidR="00DA2879" w:rsidRPr="007B6B39" w:rsidRDefault="000638D4" w:rsidP="004931F9">
      <w:pPr>
        <w:pStyle w:val="BodyText"/>
        <w:jc w:val="center"/>
      </w:pPr>
      <w:r w:rsidRPr="007B6B39">
        <w:rPr>
          <w:noProof/>
          <w:lang w:val="en-IE" w:eastAsia="en-IE"/>
        </w:rPr>
        <w:lastRenderedPageBreak/>
        <w:drawing>
          <wp:inline distT="0" distB="0" distL="0" distR="0" wp14:anchorId="60E54F28" wp14:editId="6CAAC6A7">
            <wp:extent cx="4990465" cy="2440305"/>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90465" cy="2440305"/>
                    </a:xfrm>
                    <a:prstGeom prst="rect">
                      <a:avLst/>
                    </a:prstGeom>
                    <a:noFill/>
                    <a:ln>
                      <a:noFill/>
                    </a:ln>
                  </pic:spPr>
                </pic:pic>
              </a:graphicData>
            </a:graphic>
          </wp:inline>
        </w:drawing>
      </w:r>
    </w:p>
    <w:p w14:paraId="53B79A10" w14:textId="60FC1734" w:rsidR="00DA2879" w:rsidRPr="007B6B39" w:rsidRDefault="000638D4" w:rsidP="000638D4">
      <w:pPr>
        <w:pStyle w:val="Figurecaption"/>
        <w:jc w:val="center"/>
      </w:pPr>
      <w:bookmarkStart w:id="282" w:name="_Toc460235325"/>
      <w:r w:rsidRPr="007B6B39">
        <w:t>Examples of unacceptable and acceptable boundary definitions (3)</w:t>
      </w:r>
      <w:bookmarkEnd w:id="282"/>
    </w:p>
    <w:p w14:paraId="22AD7593" w14:textId="14D89CA4" w:rsidR="000638D4" w:rsidRPr="007B6B39" w:rsidRDefault="000638D4" w:rsidP="000638D4">
      <w:pPr>
        <w:pStyle w:val="BodyText"/>
      </w:pPr>
      <w:r w:rsidRPr="007B6B39">
        <w:t xml:space="preserve">The region rules and general operation of the mobile </w:t>
      </w:r>
      <w:r w:rsidR="00F92994">
        <w:t>AIS station are designed to suc</w:t>
      </w:r>
      <w:r w:rsidRPr="007B6B39">
        <w:t xml:space="preserve">cessfully operate under the </w:t>
      </w:r>
      <w:r w:rsidR="007B6B39">
        <w:t>‘</w:t>
      </w:r>
      <w:r w:rsidRPr="007B6B39">
        <w:t>worse case</w:t>
      </w:r>
      <w:r w:rsidR="007B6B39">
        <w:t>’</w:t>
      </w:r>
      <w:r w:rsidRPr="007B6B39">
        <w:t xml:space="preserve"> conditions </w:t>
      </w:r>
      <w:r w:rsidR="00F92994">
        <w:t>where every channel in every re</w:t>
      </w:r>
      <w:r w:rsidRPr="007B6B39">
        <w:t>gion is different.  Although the AIS technology and methods adequately deal with these possible conditions, the actual application of channel management should recognise that AIS channel management is the safest when the primary channel of the regions is either AIS1 or AIS2.</w:t>
      </w:r>
    </w:p>
    <w:p w14:paraId="738445D7" w14:textId="508A9103" w:rsidR="000638D4" w:rsidRPr="007B6B39" w:rsidRDefault="000638D4" w:rsidP="00F24B91">
      <w:pPr>
        <w:pStyle w:val="Heading3"/>
      </w:pPr>
      <w:r w:rsidRPr="007B6B39">
        <w:t>Channel ma</w:t>
      </w:r>
      <w:r w:rsidR="00F92994">
        <w:t xml:space="preserve">nagement by automatic means, </w:t>
      </w:r>
      <w:r w:rsidR="00F24B91">
        <w:t>i.</w:t>
      </w:r>
      <w:r w:rsidR="00F24B91" w:rsidRPr="007B6B39">
        <w:t>e.</w:t>
      </w:r>
      <w:r w:rsidRPr="007B6B39">
        <w:t xml:space="preserve"> by base stations</w:t>
      </w:r>
    </w:p>
    <w:p w14:paraId="34784736" w14:textId="31B3B521" w:rsidR="000638D4" w:rsidRPr="007B6B39" w:rsidRDefault="000638D4" w:rsidP="000638D4">
      <w:pPr>
        <w:pStyle w:val="BodyText"/>
      </w:pPr>
      <w:r w:rsidRPr="007B6B39">
        <w:t xml:space="preserve">It is strongly recommended – in full accordance with the IMO guidance cited above - </w:t>
      </w:r>
      <w:r w:rsidRPr="00F92994">
        <w:rPr>
          <w:i/>
        </w:rPr>
        <w:t>that all areas where the default operating settings does not apply should be covered by AIS shore stations</w:t>
      </w:r>
      <w:r w:rsidRPr="007B6B39">
        <w:t xml:space="preserve"> utilising Basic AIS Service </w:t>
      </w:r>
      <w:r w:rsidR="007B6B39">
        <w:t>‘</w:t>
      </w:r>
      <w:r w:rsidRPr="007B6B39">
        <w:t>Switch AIS VDL channels via AIS VDL</w:t>
      </w:r>
      <w:r w:rsidR="007B6B39">
        <w:t>’</w:t>
      </w:r>
      <w:r w:rsidRPr="007B6B39">
        <w:t>, that uses Message 22 (</w:t>
      </w:r>
      <w:r w:rsidR="007B6B39">
        <w:t>‘</w:t>
      </w:r>
      <w:r w:rsidRPr="007B6B39">
        <w:t>Channel Management message</w:t>
      </w:r>
      <w:r w:rsidR="007B6B39">
        <w:t>’</w:t>
      </w:r>
      <w:r w:rsidR="00F92994">
        <w:t>), and that gives infor</w:t>
      </w:r>
      <w:r w:rsidRPr="007B6B39">
        <w:t>mation of region boundaries, channels and other para</w:t>
      </w:r>
      <w:r w:rsidR="00F92994">
        <w:t xml:space="preserve">meters to be used within the region.  </w:t>
      </w:r>
      <w:r w:rsidRPr="007B6B39">
        <w:t xml:space="preserve">The Basic AIS Service </w:t>
      </w:r>
      <w:r w:rsidR="007B6B39">
        <w:t>‘</w:t>
      </w:r>
      <w:r w:rsidRPr="007B6B39">
        <w:t>Switch AIS VDL channels via DSC Channel 70</w:t>
      </w:r>
      <w:r w:rsidR="007B6B39">
        <w:t>’</w:t>
      </w:r>
      <w:r w:rsidRPr="007B6B39">
        <w:t xml:space="preserve"> can also be used for this purpose.</w:t>
      </w:r>
    </w:p>
    <w:p w14:paraId="0550B112" w14:textId="77777777" w:rsidR="000638D4" w:rsidRPr="007B6B39" w:rsidRDefault="000638D4" w:rsidP="000638D4">
      <w:pPr>
        <w:pStyle w:val="BodyText"/>
      </w:pPr>
      <w:r w:rsidRPr="007B6B39">
        <w:t xml:space="preserve">Base Stations that provide service in regional operating areas should use one of the above Basic AIS Services </w:t>
      </w:r>
      <w:r w:rsidRPr="00F92994">
        <w:rPr>
          <w:i/>
        </w:rPr>
        <w:t>also for all regions surrounding the actual regional areas</w:t>
      </w:r>
      <w:r w:rsidRPr="007B6B39">
        <w:t>.</w:t>
      </w:r>
    </w:p>
    <w:p w14:paraId="03A5B9D6" w14:textId="6EEA0BFC" w:rsidR="000638D4" w:rsidRPr="007B6B39" w:rsidRDefault="000638D4" w:rsidP="000638D4">
      <w:pPr>
        <w:pStyle w:val="BodyText"/>
      </w:pPr>
      <w:r w:rsidRPr="007B6B39">
        <w:t xml:space="preserve">It is recommended that Basic AIS Service </w:t>
      </w:r>
      <w:r w:rsidR="007B6B39">
        <w:t>‘</w:t>
      </w:r>
      <w:r w:rsidRPr="007B6B39">
        <w:t>Switch AIS VDL channels via AIS VDL</w:t>
      </w:r>
      <w:r w:rsidR="007B6B39">
        <w:t>’</w:t>
      </w:r>
      <w:r w:rsidRPr="007B6B39">
        <w:t xml:space="preserve"> should be used by a competent authority for all regions at least every 10 minutes. </w:t>
      </w:r>
      <w:r w:rsidR="00F24B91">
        <w:t xml:space="preserve"> </w:t>
      </w:r>
      <w:r w:rsidRPr="007B6B39">
        <w:t>The actual rate should depend upon the speed of vessels within regional transition zones.</w:t>
      </w:r>
    </w:p>
    <w:p w14:paraId="07D7065C" w14:textId="17EA2E78" w:rsidR="000638D4" w:rsidRPr="007B6B39" w:rsidRDefault="000638D4" w:rsidP="000638D4">
      <w:pPr>
        <w:pStyle w:val="BodyText"/>
      </w:pPr>
      <w:r w:rsidRPr="007B6B39">
        <w:t xml:space="preserve">With regard to the Basic AIS Service </w:t>
      </w:r>
      <w:r w:rsidR="007B6B39">
        <w:t>‘</w:t>
      </w:r>
      <w:r w:rsidRPr="007B6B39">
        <w:t>Switch AIS VDL channels via DSC Channel 70</w:t>
      </w:r>
      <w:r w:rsidR="007B6B39">
        <w:t>’</w:t>
      </w:r>
      <w:r w:rsidRPr="007B6B39">
        <w:t xml:space="preserve"> similar considerations should take place. </w:t>
      </w:r>
      <w:r w:rsidR="00F24B91">
        <w:t xml:space="preserve"> </w:t>
      </w:r>
      <w:r w:rsidRPr="007B6B39">
        <w:t>It should be noted, however, that the ITU restricts the use of DSC Channel 70 for AIS relate</w:t>
      </w:r>
      <w:r w:rsidR="00F92994">
        <w:t>d purposes, such as channel man</w:t>
      </w:r>
      <w:r w:rsidRPr="007B6B39">
        <w:t xml:space="preserve">agement, to 0.0375 Erlang in total (refer to Annex 3 of Recommendation ITU-R M.1371-1, §1.3). </w:t>
      </w:r>
      <w:r w:rsidR="00F24B91">
        <w:t xml:space="preserve"> </w:t>
      </w:r>
      <w:r w:rsidRPr="007B6B39">
        <w:t>Therefore, this Basic AIS Service ma</w:t>
      </w:r>
      <w:r w:rsidR="00F92994">
        <w:t>y not be adequate for all situa</w:t>
      </w:r>
      <w:r w:rsidRPr="007B6B39">
        <w:t>tions where channel management is required.</w:t>
      </w:r>
    </w:p>
    <w:p w14:paraId="5F1BB310" w14:textId="77777777" w:rsidR="000638D4" w:rsidRPr="007B6B39" w:rsidRDefault="000638D4" w:rsidP="000638D4">
      <w:pPr>
        <w:pStyle w:val="BodyText"/>
      </w:pPr>
      <w:r w:rsidRPr="007B6B39">
        <w:t>18.4.3</w:t>
      </w:r>
      <w:r w:rsidRPr="007B6B39">
        <w:tab/>
        <w:t>Change of regional operating settings over time</w:t>
      </w:r>
    </w:p>
    <w:p w14:paraId="44B15D21" w14:textId="0E056DFD" w:rsidR="000638D4" w:rsidRPr="007B6B39" w:rsidRDefault="000638D4" w:rsidP="000638D4">
      <w:pPr>
        <w:pStyle w:val="BodyText"/>
      </w:pPr>
      <w:r w:rsidRPr="007B6B39">
        <w:t xml:space="preserve">The change of regional operating settings over time may be required in some situations. </w:t>
      </w:r>
      <w:r w:rsidR="00F24B91">
        <w:t xml:space="preserve"> </w:t>
      </w:r>
      <w:r w:rsidRPr="007B6B39">
        <w:t>Although this potential of the AIS needs much more investigation, some fundamental principles can be stated already.</w:t>
      </w:r>
    </w:p>
    <w:p w14:paraId="634E9F8A" w14:textId="77777777" w:rsidR="000638D4" w:rsidRPr="007B6B39" w:rsidRDefault="000638D4" w:rsidP="000638D4">
      <w:pPr>
        <w:pStyle w:val="BodyText"/>
      </w:pPr>
      <w:r w:rsidRPr="007B6B39">
        <w:t>18.4.3.1</w:t>
      </w:r>
      <w:r w:rsidRPr="007B6B39">
        <w:tab/>
        <w:t>Fundamental rules</w:t>
      </w:r>
    </w:p>
    <w:p w14:paraId="19E911B2" w14:textId="3D979581" w:rsidR="000638D4" w:rsidRPr="007B6B39" w:rsidRDefault="000638D4" w:rsidP="000638D4">
      <w:pPr>
        <w:pStyle w:val="BodyText"/>
      </w:pPr>
      <w:r w:rsidRPr="007B6B39">
        <w:t xml:space="preserve">Since the Class A mobile AIS station stores regional operating settings for up to five weeks, </w:t>
      </w:r>
      <w:r w:rsidRPr="00810EF0">
        <w:rPr>
          <w:i/>
        </w:rPr>
        <w:t>carefully planned overwriting of the older, stored regional operating settings is needed when there are changes requir</w:t>
      </w:r>
      <w:r w:rsidR="003E0452" w:rsidRPr="00810EF0">
        <w:rPr>
          <w:i/>
        </w:rPr>
        <w:t>ed for the same area over time</w:t>
      </w:r>
      <w:r w:rsidR="003E0452" w:rsidRPr="007B6B39">
        <w:t>.</w:t>
      </w:r>
    </w:p>
    <w:p w14:paraId="1D5890BD" w14:textId="117E26BA" w:rsidR="000638D4" w:rsidRPr="007B6B39" w:rsidRDefault="000638D4" w:rsidP="000638D4">
      <w:pPr>
        <w:pStyle w:val="BodyText"/>
      </w:pPr>
      <w:r w:rsidRPr="007B6B39">
        <w:t xml:space="preserve">Channel management regions should only be changed – for safety reasons - </w:t>
      </w:r>
      <w:r w:rsidRPr="00810EF0">
        <w:rPr>
          <w:i/>
        </w:rPr>
        <w:t>over a longer period of time, i.e. in the order of half-hours instead of minutes</w:t>
      </w:r>
      <w:r w:rsidRPr="007B6B39">
        <w:t>.</w:t>
      </w:r>
    </w:p>
    <w:p w14:paraId="6F9ECCE4" w14:textId="37B2576C" w:rsidR="000638D4" w:rsidRPr="007B6B39" w:rsidRDefault="000638D4" w:rsidP="000638D4">
      <w:pPr>
        <w:pStyle w:val="BodyText"/>
      </w:pPr>
      <w:r w:rsidRPr="00810EF0">
        <w:rPr>
          <w:i/>
        </w:rPr>
        <w:lastRenderedPageBreak/>
        <w:t>The steps should be carefully planned beforehand, and the effects of any change should be well understood before implementing it.  After one change step the system should be allowed to return to a stationary mode, i.e. all transitional states should have had time to subside</w:t>
      </w:r>
      <w:r w:rsidRPr="007B6B39">
        <w:t>.  When there is a need to change operating frequencies within a region, there should be a minimum time period of 9 minutes after the first operating frequency has been changed before the second operating frequency is changed (refer to Recommendation ITU-R M.1371-1, Annex 2, §4.1.9).</w:t>
      </w:r>
    </w:p>
    <w:p w14:paraId="0B1166CE" w14:textId="77777777" w:rsidR="000638D4" w:rsidRPr="007B6B39" w:rsidRDefault="000638D4" w:rsidP="000638D4">
      <w:pPr>
        <w:pStyle w:val="BodyText"/>
      </w:pPr>
      <w:r w:rsidRPr="00810EF0">
        <w:rPr>
          <w:i/>
        </w:rPr>
        <w:t>Base stations should never change two channels (A and B) simultaneously within any region</w:t>
      </w:r>
      <w:r w:rsidRPr="007B6B39">
        <w:t>.</w:t>
      </w:r>
    </w:p>
    <w:p w14:paraId="35A19AD8" w14:textId="015945D3" w:rsidR="000638D4" w:rsidRPr="007B6B39" w:rsidRDefault="000638D4" w:rsidP="00F24B91">
      <w:pPr>
        <w:pStyle w:val="Heading4"/>
      </w:pPr>
      <w:r w:rsidRPr="007B6B39">
        <w:t>Preliminary procedures to change regions over time: Changes in region boundaries</w:t>
      </w:r>
    </w:p>
    <w:p w14:paraId="13BE182E" w14:textId="77777777" w:rsidR="000638D4" w:rsidRPr="007B6B39" w:rsidRDefault="000638D4" w:rsidP="000638D4">
      <w:pPr>
        <w:pStyle w:val="BodyText"/>
      </w:pPr>
      <w:r w:rsidRPr="007B6B39">
        <w:t>Two possible changes of regional boundaries apply:</w:t>
      </w:r>
    </w:p>
    <w:p w14:paraId="7EB249AA" w14:textId="5EED3302" w:rsidR="000638D4" w:rsidRPr="007B6B39" w:rsidRDefault="000638D4" w:rsidP="000638D4">
      <w:pPr>
        <w:pStyle w:val="List1"/>
        <w:numPr>
          <w:ilvl w:val="0"/>
          <w:numId w:val="55"/>
        </w:numPr>
      </w:pPr>
      <w:r w:rsidRPr="007B6B39">
        <w:t>A region will be deleted, i.e. operation is intended to return to default</w:t>
      </w:r>
      <w:r w:rsidR="00B95F82" w:rsidRPr="007B6B39">
        <w:t>.</w:t>
      </w:r>
    </w:p>
    <w:p w14:paraId="3EEAF626" w14:textId="58D86AFF" w:rsidR="000638D4" w:rsidRPr="007B6B39" w:rsidRDefault="000638D4" w:rsidP="00425902">
      <w:pPr>
        <w:pStyle w:val="List1text"/>
      </w:pPr>
      <w:r w:rsidRPr="007B6B39">
        <w:t xml:space="preserve">If the competent authority determines, that a region should no longer exist as a defined region, and the settings of that region should be changed to the default set-tings, the procedure as described as follows should be applied for that particular region: A channel management command must be transmitted by a base station to change the first operational frequency and all other parameters except the second operating frequency set to the default values, followed by a second channel management message after at least 9 minutes to change the second operational frequency.  The region (geographical area) should be identical in size and location as the region to be deleted. </w:t>
      </w:r>
      <w:r w:rsidR="00F24B91">
        <w:t xml:space="preserve"> </w:t>
      </w:r>
      <w:r w:rsidRPr="007B6B39">
        <w:t>If all AIS stations in that region are using the new operational frequencies, periodical channel management messages are no longer needed if the new operational settings are all equal to the default settings.  The regional operating set-tings, which are stored in the memory of the Class A shipborne mobile AIS stations, will then be deleted in accordance with the algorithm given above, i.e. after five weeks, at the latest.</w:t>
      </w:r>
    </w:p>
    <w:p w14:paraId="56F1EAC4" w14:textId="77777777" w:rsidR="000638D4" w:rsidRPr="007B6B39" w:rsidRDefault="000638D4" w:rsidP="00425902">
      <w:pPr>
        <w:pStyle w:val="List1"/>
      </w:pPr>
      <w:r w:rsidRPr="007B6B39">
        <w:t>A region will be moved or a new region will overlap the current region.</w:t>
      </w:r>
    </w:p>
    <w:p w14:paraId="459E4236" w14:textId="5E1E0BCC" w:rsidR="00DA2879" w:rsidRPr="007B6B39" w:rsidRDefault="005B1D5A" w:rsidP="000638D4">
      <w:pPr>
        <w:pStyle w:val="BodyText"/>
        <w:jc w:val="center"/>
      </w:pPr>
      <w:r w:rsidRPr="007B6B39">
        <w:rPr>
          <w:noProof/>
          <w:lang w:val="en-IE" w:eastAsia="en-IE"/>
        </w:rPr>
        <mc:AlternateContent>
          <mc:Choice Requires="wpg">
            <w:drawing>
              <wp:inline distT="0" distB="0" distL="0" distR="0" wp14:anchorId="41B76C99" wp14:editId="34CDFB1B">
                <wp:extent cx="3977627" cy="1770321"/>
                <wp:effectExtent l="0" t="0" r="36195" b="33655"/>
                <wp:docPr id="933" name="Group 1"/>
                <wp:cNvGraphicFramePr/>
                <a:graphic xmlns:a="http://schemas.openxmlformats.org/drawingml/2006/main">
                  <a:graphicData uri="http://schemas.microsoft.com/office/word/2010/wordprocessingGroup">
                    <wpg:wgp>
                      <wpg:cNvGrpSpPr/>
                      <wpg:grpSpPr>
                        <a:xfrm>
                          <a:off x="0" y="0"/>
                          <a:ext cx="3977627" cy="1770321"/>
                          <a:chOff x="0" y="0"/>
                          <a:chExt cx="3977627" cy="1770321"/>
                        </a:xfrm>
                      </wpg:grpSpPr>
                      <wps:wsp>
                        <wps:cNvPr id="934" name="Rectangle 934"/>
                        <wps:cNvSpPr/>
                        <wps:spPr>
                          <a:xfrm>
                            <a:off x="0" y="0"/>
                            <a:ext cx="3977627" cy="1770321"/>
                          </a:xfrm>
                          <a:prstGeom prst="rect">
                            <a:avLst/>
                          </a:prstGeom>
                          <a:no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5" name="Rectangle 935"/>
                        <wps:cNvSpPr/>
                        <wps:spPr>
                          <a:xfrm>
                            <a:off x="765274" y="246778"/>
                            <a:ext cx="965326" cy="912171"/>
                          </a:xfrm>
                          <a:prstGeom prst="rect">
                            <a:avLst/>
                          </a:prstGeom>
                          <a:pattFill prst="pct5">
                            <a:fgClr>
                              <a:schemeClr val="accent1"/>
                            </a:fgClr>
                            <a:bgClr>
                              <a:schemeClr val="bg1"/>
                            </a:bgClr>
                          </a:patt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6" name="Rectangle 936"/>
                        <wps:cNvSpPr/>
                        <wps:spPr>
                          <a:xfrm>
                            <a:off x="2337473" y="603183"/>
                            <a:ext cx="932721" cy="950363"/>
                          </a:xfrm>
                          <a:prstGeom prst="rect">
                            <a:avLst/>
                          </a:prstGeom>
                          <a:pattFill prst="smGrid">
                            <a:fgClr>
                              <a:schemeClr val="accent1"/>
                            </a:fgClr>
                            <a:bgClr>
                              <a:schemeClr val="bg1"/>
                            </a:bgClr>
                          </a:patt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7" name="Text Box 937"/>
                        <wps:cNvSpPr txBox="1"/>
                        <wps:spPr>
                          <a:xfrm>
                            <a:off x="2337474" y="1220275"/>
                            <a:ext cx="932720" cy="246221"/>
                          </a:xfrm>
                          <a:prstGeom prst="rect">
                            <a:avLst/>
                          </a:prstGeom>
                          <a:noFill/>
                        </wps:spPr>
                        <wps:txbx>
                          <w:txbxContent>
                            <w:p w14:paraId="5D45F9C1" w14:textId="77777777" w:rsidR="00F76256" w:rsidRDefault="00F76256" w:rsidP="005B1D5A">
                              <w:pPr>
                                <w:pStyle w:val="NormalWeb"/>
                                <w:jc w:val="center"/>
                                <w:rPr>
                                  <w:sz w:val="24"/>
                                </w:rPr>
                              </w:pPr>
                              <w:r>
                                <w:rPr>
                                  <w:rFonts w:asciiTheme="minorHAnsi" w:hAnsi="Calibri" w:cstheme="minorBidi"/>
                                  <w:color w:val="000000" w:themeColor="text1"/>
                                  <w:kern w:val="24"/>
                                  <w:sz w:val="20"/>
                                  <w:szCs w:val="20"/>
                                </w:rPr>
                                <w:t>New region</w:t>
                              </w:r>
                            </w:p>
                          </w:txbxContent>
                        </wps:txbx>
                        <wps:bodyPr wrap="square" rtlCol="0">
                          <a:spAutoFit/>
                        </wps:bodyPr>
                      </wps:wsp>
                      <wps:wsp>
                        <wps:cNvPr id="938" name="Text Box 938"/>
                        <wps:cNvSpPr txBox="1"/>
                        <wps:spPr>
                          <a:xfrm>
                            <a:off x="765273" y="579752"/>
                            <a:ext cx="965327" cy="246221"/>
                          </a:xfrm>
                          <a:prstGeom prst="rect">
                            <a:avLst/>
                          </a:prstGeom>
                          <a:noFill/>
                        </wps:spPr>
                        <wps:txbx>
                          <w:txbxContent>
                            <w:p w14:paraId="608B5C4B" w14:textId="77777777" w:rsidR="00F76256" w:rsidRDefault="00F76256" w:rsidP="005B1D5A">
                              <w:pPr>
                                <w:pStyle w:val="NormalWeb"/>
                                <w:jc w:val="center"/>
                                <w:rPr>
                                  <w:sz w:val="24"/>
                                </w:rPr>
                              </w:pPr>
                              <w:r>
                                <w:rPr>
                                  <w:rFonts w:asciiTheme="minorHAnsi" w:hAnsi="Calibri" w:cstheme="minorBidi"/>
                                  <w:color w:val="000000" w:themeColor="text1"/>
                                  <w:kern w:val="24"/>
                                  <w:sz w:val="20"/>
                                  <w:szCs w:val="20"/>
                                </w:rPr>
                                <w:t>Old region</w:t>
                              </w:r>
                            </w:p>
                          </w:txbxContent>
                        </wps:txbx>
                        <wps:bodyPr wrap="square" rtlCol="0">
                          <a:spAutoFit/>
                        </wps:bodyPr>
                      </wps:wsp>
                      <wps:wsp>
                        <wps:cNvPr id="939" name="Text Box 939"/>
                        <wps:cNvSpPr txBox="1"/>
                        <wps:spPr>
                          <a:xfrm>
                            <a:off x="298912" y="1368812"/>
                            <a:ext cx="1331127" cy="246221"/>
                          </a:xfrm>
                          <a:prstGeom prst="rect">
                            <a:avLst/>
                          </a:prstGeom>
                          <a:noFill/>
                        </wps:spPr>
                        <wps:txbx>
                          <w:txbxContent>
                            <w:p w14:paraId="5D609AC3" w14:textId="77777777" w:rsidR="00F76256" w:rsidRDefault="00F76256" w:rsidP="005B1D5A">
                              <w:pPr>
                                <w:pStyle w:val="NormalWeb"/>
                                <w:jc w:val="center"/>
                                <w:rPr>
                                  <w:sz w:val="24"/>
                                </w:rPr>
                              </w:pPr>
                              <w:r>
                                <w:rPr>
                                  <w:rFonts w:asciiTheme="minorHAnsi" w:hAnsi="Calibri" w:cstheme="minorBidi"/>
                                  <w:color w:val="000000" w:themeColor="text1"/>
                                  <w:kern w:val="24"/>
                                  <w:sz w:val="20"/>
                                  <w:szCs w:val="20"/>
                                </w:rPr>
                                <w:t>High Seas region</w:t>
                              </w:r>
                            </w:p>
                          </w:txbxContent>
                        </wps:txbx>
                        <wps:bodyPr wrap="square" rtlCol="0">
                          <a:spAutoFit/>
                        </wps:bodyPr>
                      </wps:wsp>
                      <wps:wsp>
                        <wps:cNvPr id="940" name="Rectangle 940"/>
                        <wps:cNvSpPr/>
                        <wps:spPr>
                          <a:xfrm>
                            <a:off x="2337472" y="603183"/>
                            <a:ext cx="755241" cy="513235"/>
                          </a:xfrm>
                          <a:prstGeom prst="rect">
                            <a:avLst/>
                          </a:prstGeom>
                          <a:noFill/>
                          <a:ln w="6350">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mv="urn:schemas-microsoft-com:mac:vml" xmlns:mo="http://schemas.microsoft.com/office/mac/office/2008/main">
            <w:pict>
              <v:group w14:anchorId="41B76C99" id="_x0000_s1560" style="width:313.2pt;height:139.4pt;mso-position-horizontal-relative:char;mso-position-vertical-relative:line" coordsize="3977627,177032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">
                <v:rect id="Rectangle 934" o:spid="_x0000_s1561" style="position:absolute;width:3977627;height:177032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8mxQAA&#10;ANwAAAAPAAAAZHJzL2Rvd25yZXYueG1sRI9BawIxFITvBf9DeEJvNastUrdGEcFS6EHUIh6fm9fN&#10;6uYlbrK6/vumUOhxmJlvmOm8s7W4UhMqxwqGgwwEceF0xaWCr93q6RVEiMgaa8ek4E4B5rPewxRz&#10;7W68oes2liJBOOSowMTocylDYchiGDhPnLxv11iMSTal1A3eEtzWcpRlY2mx4rRg0NPSUHHetlbB&#10;pWz1JXtHc2rXuwN97j2Pjl6px363eAMRqYv/4b/2h1YweX6B3zPpCMjZ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8PybFAAAA3AAAAA8AAAAAAAAAAAAAAAAAlwIAAGRycy9k&#10;b3ducmV2LnhtbFBLBQYAAAAABAAEAPUAAACJAwAAAAA=&#10;" filled="f" strokecolor="#002a45 [1604]" strokeweight=".5pt"/>
                <v:rect id="Rectangle 935" o:spid="_x0000_s1562" style="position:absolute;left:765274;top:246778;width:965326;height:9121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qmC4xAAA&#10;ANwAAAAPAAAAZHJzL2Rvd25yZXYueG1sRI9Ba8JAFITvhf6H5Qm91Y0tik1dpYQEihcxFnp9ZJ/Z&#10;YPbtNrvV+O9dodDjMDPfMKvNaHtxpiF0jhXMphkI4sbpjlsFX4fqeQkiRGSNvWNScKUAm/Xjwwpz&#10;7S68p3MdW5EgHHJUYGL0uZShMWQxTJ0nTt7RDRZjkkMr9YCXBLe9fMmyhbTYcVow6Kkw1JzqX6ug&#10;Oviq/DY/dWlOXJQ7X2xnWCj1NBk/3kFEGuN/+K/9qRW8vc7hfiYdAbm+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6pguMQAAADcAAAADwAAAAAAAAAAAAAAAACXAgAAZHJzL2Rv&#10;d25yZXYueG1sUEsFBgAAAAAEAAQA9QAAAIgDAAAAAA==&#10;" fillcolor="#00558c [3204]" strokecolor="#002a45 [1604]" strokeweight=".5pt">
                  <v:fill r:id="rId48" o:title="" color2="white [3212]" type="pattern"/>
                </v:rect>
                <v:rect id="Rectangle 936" o:spid="_x0000_s1563" style="position:absolute;left:2337473;top:603183;width:932721;height:9503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oHonxAAA&#10;ANwAAAAPAAAAZHJzL2Rvd25yZXYueG1sRI/NagJBEITvQt5h6IA3nY2KmI2jiCB4CvgDXpudzu4m&#10;Oz3rTKurT58RAjkWVfUVNV92rlFXCrH2bOBtmIEiLrytuTRwPGwGM1BRkC02nsnAnSIsFy+9OebW&#10;33hH172UKkE45migEmlzrWNRkcM49C1x8r58cChJhlLbgLcEd40eZdlUO6w5LVTY0rqi4md/cQZ2&#10;h/vs+yQhnCft6vH4dOKbkzWm/9qtPkAJdfIf/mtvrYH38RSeZ9IR0It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aB6J8QAAADcAAAADwAAAAAAAAAAAAAAAACXAgAAZHJzL2Rv&#10;d25yZXYueG1sUEsFBgAAAAAEAAQA9QAAAIgDAAAAAA==&#10;" fillcolor="#00558c [3204]" strokecolor="#002a45 [1604]" strokeweight=".5pt">
                  <v:fill r:id="rId46" o:title="" color2="white [3212]" type="pattern"/>
                </v:rect>
                <v:shape id="Text Box 937" o:spid="_x0000_s1564" type="#_x0000_t202" style="position:absolute;left:2337474;top:1220275;width:932720;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7kDwwAA&#10;ANwAAAAPAAAAZHJzL2Rvd25yZXYueG1sRI9Ba8JAFITvhf6H5Qne6sZKW01dRaqCh16q8f7IvmaD&#10;2bch+2riv3cLhR6HmfmGWa4H36grdbEObGA6yUARl8HWXBkoTvunOagoyBabwGTgRhHWq8eHJeY2&#10;9PxF16NUKkE45mjAibS51rF05DFOQkucvO/QeZQku0rbDvsE941+zrJX7bHmtOCwpQ9H5eX44w2I&#10;2M30Vux8PJyHz23vsvIFC2PGo2HzDkpokP/wX/tgDSxmb/B7Jh0Bv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T7kDwwAAANwAAAAPAAAAAAAAAAAAAAAAAJcCAABkcnMvZG93&#10;bnJldi54bWxQSwUGAAAAAAQABAD1AAAAhwMAAAAA&#10;" filled="f" stroked="f">
                  <v:textbox style="mso-fit-shape-to-text:t">
                    <w:txbxContent>
                      <w:p w14:paraId="5D45F9C1" w14:textId="77777777" w:rsidR="00F76256" w:rsidRDefault="00F76256" w:rsidP="005B1D5A">
                        <w:pPr>
                          <w:pStyle w:val="NormalWeb"/>
                          <w:jc w:val="center"/>
                          <w:rPr>
                            <w:sz w:val="24"/>
                          </w:rPr>
                        </w:pPr>
                        <w:r>
                          <w:rPr>
                            <w:rFonts w:asciiTheme="minorHAnsi" w:hAnsi="Calibri" w:cstheme="minorBidi"/>
                            <w:color w:val="000000" w:themeColor="text1"/>
                            <w:kern w:val="24"/>
                            <w:sz w:val="20"/>
                            <w:szCs w:val="20"/>
                          </w:rPr>
                          <w:t>New region</w:t>
                        </w:r>
                      </w:p>
                    </w:txbxContent>
                  </v:textbox>
                </v:shape>
                <v:shape id="Text Box 938" o:spid="_x0000_s1565" type="#_x0000_t202" style="position:absolute;left:765273;top:579752;width:965327;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0C1xwAAA&#10;ANwAAAAPAAAAZHJzL2Rvd25yZXYueG1sRE9Na8JAEL0X/A/LFHrTjS0VG7MRUQseeqmm9yE7ZkOz&#10;syE7NfHfdw+FHh/vu9hOvlM3GmIb2MBykYEiroNtuTFQXd7na1BRkC12gcnAnSJsy9lDgbkNI3/S&#10;7SyNSiEcczTgRPpc61g78hgXoSdO3DUMHiXBodF2wDGF+04/Z9lKe2w5NTjsae+o/j7/eAMidre8&#10;V0cfT1/Tx2F0Wf2KlTFPj9NuA0pokn/xn/tkDby9pLXpTDoCuvw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0C1xwAAAANwAAAAPAAAAAAAAAAAAAAAAAJcCAABkcnMvZG93bnJl&#10;di54bWxQSwUGAAAAAAQABAD1AAAAhAMAAAAA&#10;" filled="f" stroked="f">
                  <v:textbox style="mso-fit-shape-to-text:t">
                    <w:txbxContent>
                      <w:p w14:paraId="608B5C4B" w14:textId="77777777" w:rsidR="00F76256" w:rsidRDefault="00F76256" w:rsidP="005B1D5A">
                        <w:pPr>
                          <w:pStyle w:val="NormalWeb"/>
                          <w:jc w:val="center"/>
                          <w:rPr>
                            <w:sz w:val="24"/>
                          </w:rPr>
                        </w:pPr>
                        <w:r>
                          <w:rPr>
                            <w:rFonts w:asciiTheme="minorHAnsi" w:hAnsi="Calibri" w:cstheme="minorBidi"/>
                            <w:color w:val="000000" w:themeColor="text1"/>
                            <w:kern w:val="24"/>
                            <w:sz w:val="20"/>
                            <w:szCs w:val="20"/>
                          </w:rPr>
                          <w:t>Old region</w:t>
                        </w:r>
                      </w:p>
                    </w:txbxContent>
                  </v:textbox>
                </v:shape>
                <v:shape id="Text Box 939" o:spid="_x0000_s1566" type="#_x0000_t202" style="position:absolute;left:298912;top:1368812;width:1331127;height:24622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nIjqwwAA&#10;ANwAAAAPAAAAZHJzL2Rvd25yZXYueG1sRI9Pa8JAFMTvBb/D8gRvdaNiqamriH/AQy+16f2Rfc2G&#10;Zt+G7NPEb+8WCj0OM/MbZr0dfKNu1MU6sIHZNANFXAZbc2Wg+Dw9v4KKgmyxCUwG7hRhuxk9rTG3&#10;oecPul2kUgnCMUcDTqTNtY6lI49xGlri5H2HzqMk2VXadtgnuG/0PMtetMea04LDlvaOyp/L1RsQ&#10;sbvZvTj6eP4a3g+9y8olFsZMxsPuDZTQIP/hv/bZGlgtVvB7Jh0BvXk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3nIjqwwAAANwAAAAPAAAAAAAAAAAAAAAAAJcCAABkcnMvZG93&#10;bnJldi54bWxQSwUGAAAAAAQABAD1AAAAhwMAAAAA&#10;" filled="f" stroked="f">
                  <v:textbox style="mso-fit-shape-to-text:t">
                    <w:txbxContent>
                      <w:p w14:paraId="5D609AC3" w14:textId="77777777" w:rsidR="00F76256" w:rsidRDefault="00F76256" w:rsidP="005B1D5A">
                        <w:pPr>
                          <w:pStyle w:val="NormalWeb"/>
                          <w:jc w:val="center"/>
                          <w:rPr>
                            <w:sz w:val="24"/>
                          </w:rPr>
                        </w:pPr>
                        <w:r>
                          <w:rPr>
                            <w:rFonts w:asciiTheme="minorHAnsi" w:hAnsi="Calibri" w:cstheme="minorBidi"/>
                            <w:color w:val="000000" w:themeColor="text1"/>
                            <w:kern w:val="24"/>
                            <w:sz w:val="20"/>
                            <w:szCs w:val="20"/>
                          </w:rPr>
                          <w:t>High Seas region</w:t>
                        </w:r>
                      </w:p>
                    </w:txbxContent>
                  </v:textbox>
                </v:shape>
                <v:rect id="Rectangle 940" o:spid="_x0000_s1567" style="position:absolute;left:2337472;top:603183;width:755241;height:51323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lyGDwAAA&#10;ANwAAAAPAAAAZHJzL2Rvd25yZXYueG1sRE9Ni8IwEL0v+B/CCN7WVFl0rUYRUfAiRVfwOjRjU2wm&#10;pcna6q83B8Hj430vVp2txJ0aXzpWMBomIIhzp0suFJz/dt+/IHxA1lg5JgUP8rBa9r4WmGrX8pHu&#10;p1CIGMI+RQUmhDqV0ueGLPqhq4kjd3WNxRBhU0jdYBvDbSXHSTKRFkuODQZr2hjKb6d/q2CauH12&#10;2FTX9onGbsttll92mVKDfreegwjUhY/47d5rBbOfOD+eiUdALl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alyGDwAAAANwAAAAPAAAAAAAAAAAAAAAAAJcCAABkcnMvZG93bnJl&#10;di54bWxQSwUGAAAAAAQABAD1AAAAhAMAAAAA&#10;" filled="f" strokecolor="#002a45 [1604]" strokeweight=".5pt">
                  <v:stroke dashstyle="dash"/>
                </v:rect>
                <w10:anchorlock/>
              </v:group>
            </w:pict>
          </mc:Fallback>
        </mc:AlternateContent>
      </w:r>
    </w:p>
    <w:p w14:paraId="635EE8C2" w14:textId="5D60FDEB" w:rsidR="00DA2879" w:rsidRPr="007B6B39" w:rsidRDefault="00425902" w:rsidP="00425902">
      <w:pPr>
        <w:pStyle w:val="Figurecaption"/>
        <w:jc w:val="center"/>
      </w:pPr>
      <w:bookmarkStart w:id="283" w:name="_Ref459893475"/>
      <w:bookmarkStart w:id="284" w:name="_Toc460235326"/>
      <w:r w:rsidRPr="007B6B39">
        <w:t xml:space="preserve">Possible movement of a region from old to new </w:t>
      </w:r>
      <w:commentRangeStart w:id="285"/>
      <w:r w:rsidRPr="007B6B39">
        <w:t>positions</w:t>
      </w:r>
      <w:bookmarkEnd w:id="283"/>
      <w:commentRangeEnd w:id="285"/>
      <w:r w:rsidR="00F24B91">
        <w:rPr>
          <w:rStyle w:val="CommentReference"/>
          <w:b w:val="0"/>
          <w:bCs w:val="0"/>
          <w:i w:val="0"/>
          <w:color w:val="auto"/>
          <w:u w:val="none"/>
        </w:rPr>
        <w:commentReference w:id="285"/>
      </w:r>
      <w:bookmarkEnd w:id="284"/>
    </w:p>
    <w:p w14:paraId="7C7EC3B5" w14:textId="6C4CC730" w:rsidR="00425902" w:rsidRPr="007B6B39" w:rsidRDefault="00425902" w:rsidP="00425902">
      <w:pPr>
        <w:pStyle w:val="BodyText"/>
      </w:pPr>
      <w:r w:rsidRPr="007B6B39">
        <w:fldChar w:fldCharType="begin"/>
      </w:r>
      <w:r w:rsidRPr="007B6B39">
        <w:instrText xml:space="preserve"> REF _Ref459893475 \r \h </w:instrText>
      </w:r>
      <w:r w:rsidRPr="007B6B39">
        <w:fldChar w:fldCharType="separate"/>
      </w:r>
      <w:r w:rsidRPr="007B6B39">
        <w:t>Figure 30</w:t>
      </w:r>
      <w:r w:rsidRPr="007B6B39">
        <w:fldChar w:fldCharType="end"/>
      </w:r>
      <w:r w:rsidRPr="007B6B39">
        <w:t xml:space="preserve"> illustrates the possible movement of a region from the old position to the new position.  The same applies if a new region overlaps the old region.  Any new region overwrites the stored old region as a whole immediately (refer to description of </w:t>
      </w:r>
      <w:commentRangeStart w:id="286"/>
      <w:r w:rsidRPr="007B6B39">
        <w:t>memory algorithm</w:t>
      </w:r>
      <w:commentRangeEnd w:id="286"/>
      <w:r w:rsidRPr="007B6B39">
        <w:rPr>
          <w:rStyle w:val="CommentReference"/>
        </w:rPr>
        <w:commentReference w:id="286"/>
      </w:r>
      <w:r w:rsidRPr="007B6B39">
        <w:t xml:space="preserve"> above).  Therefore, the change from old to new could be accomplished in one step, i.e. all mobiles, which have been in an old region and are no longer in any specifically region – because the old region has been overwritten – would automatically be in </w:t>
      </w:r>
      <w:r w:rsidR="007B6B39">
        <w:t>‘</w:t>
      </w:r>
      <w:r w:rsidRPr="007B6B39">
        <w:t>high seas</w:t>
      </w:r>
      <w:r w:rsidR="007B6B39">
        <w:t>’</w:t>
      </w:r>
      <w:r w:rsidRPr="007B6B39">
        <w:t xml:space="preserve"> and would thus use default settings for all parameters immediately.</w:t>
      </w:r>
    </w:p>
    <w:p w14:paraId="3F86AAA1" w14:textId="2C4CCB64" w:rsidR="00425902" w:rsidRPr="007B6B39" w:rsidRDefault="00425902" w:rsidP="00425902">
      <w:pPr>
        <w:pStyle w:val="BodyText"/>
        <w:rPr>
          <w:i/>
        </w:rPr>
      </w:pPr>
      <w:r w:rsidRPr="007B6B39">
        <w:rPr>
          <w:i/>
        </w:rPr>
        <w:t>While this may be desired with some parameters other than operating frequency or just one operating frequency to be returned to default, this would not be a safe procedure, if more than one operating frequency different from AIS1 and AIS2 would need to return to default. Instead a step-by-step approach should be planned as explained before.</w:t>
      </w:r>
    </w:p>
    <w:p w14:paraId="5648FBA7" w14:textId="77777777" w:rsidR="00D77F85" w:rsidRPr="007B6B39" w:rsidRDefault="00D77F85">
      <w:pPr>
        <w:spacing w:after="200" w:line="276" w:lineRule="auto"/>
        <w:rPr>
          <w:rFonts w:asciiTheme="majorHAnsi" w:eastAsiaTheme="majorEastAsia" w:hAnsiTheme="majorHAnsi" w:cstheme="majorBidi"/>
          <w:b/>
          <w:bCs/>
          <w:caps/>
          <w:color w:val="407EC9"/>
          <w:sz w:val="28"/>
          <w:szCs w:val="24"/>
        </w:rPr>
      </w:pPr>
      <w:r w:rsidRPr="007B6B39">
        <w:br w:type="page"/>
      </w:r>
    </w:p>
    <w:p w14:paraId="1DF2425A" w14:textId="4414352E" w:rsidR="00B95F82" w:rsidRPr="007B6B39" w:rsidRDefault="00D77F85" w:rsidP="00D77F85">
      <w:pPr>
        <w:pStyle w:val="Heading1"/>
      </w:pPr>
      <w:bookmarkStart w:id="287" w:name="_Toc459906383"/>
      <w:bookmarkStart w:id="288" w:name="_Ref459906759"/>
      <w:r w:rsidRPr="007B6B39">
        <w:lastRenderedPageBreak/>
        <w:t>CO-LOCATION OF DSC FUNCTIONALITY</w:t>
      </w:r>
      <w:bookmarkEnd w:id="287"/>
      <w:bookmarkEnd w:id="288"/>
    </w:p>
    <w:p w14:paraId="6EB22A78" w14:textId="77777777" w:rsidR="00D77F85" w:rsidRPr="007B6B39" w:rsidRDefault="00D77F85" w:rsidP="00D77F85">
      <w:pPr>
        <w:pStyle w:val="Heading1separatationline"/>
      </w:pPr>
    </w:p>
    <w:p w14:paraId="71E831BC" w14:textId="48EB1C9F" w:rsidR="00B95F82" w:rsidRPr="007B6B39" w:rsidRDefault="00B95F82" w:rsidP="00D77F85">
      <w:pPr>
        <w:pStyle w:val="Heading2"/>
      </w:pPr>
      <w:bookmarkStart w:id="289" w:name="_Toc459906384"/>
      <w:r w:rsidRPr="007B6B39">
        <w:t>In</w:t>
      </w:r>
      <w:r w:rsidR="00D77F85" w:rsidRPr="007B6B39">
        <w:t>t</w:t>
      </w:r>
      <w:r w:rsidRPr="007B6B39">
        <w:t>roduction</w:t>
      </w:r>
      <w:bookmarkEnd w:id="289"/>
    </w:p>
    <w:p w14:paraId="7EB5C943" w14:textId="77777777" w:rsidR="00D77F85" w:rsidRPr="007B6B39" w:rsidRDefault="00D77F85" w:rsidP="00D77F85">
      <w:pPr>
        <w:pStyle w:val="Heading2separationline"/>
      </w:pPr>
    </w:p>
    <w:p w14:paraId="73C8FE97" w14:textId="6962068D" w:rsidR="00B95F82" w:rsidRPr="007B6B39" w:rsidRDefault="00B95F82" w:rsidP="00B95F82">
      <w:pPr>
        <w:pStyle w:val="BodyText"/>
      </w:pPr>
      <w:r w:rsidRPr="007B6B39">
        <w:t>Digital Selective Calling (DSC) functionality is a significant part of the ITU 1371-1 AIS standard.  The intention of this inclusion was two-fold.  To provide a bridge between the ITU 825-3 standard and AIS as well as a method to provide all mobile AIS stations access to regional AIS operating frequencies.  DSC also can provide DSC-based AIS channel management that adds some useful additional f</w:t>
      </w:r>
      <w:r w:rsidR="00D77F85" w:rsidRPr="007B6B39">
        <w:t>unctionality that may be of par</w:t>
      </w:r>
      <w:r w:rsidRPr="007B6B39">
        <w:t>ticular interest both to countries that cannot easily imp</w:t>
      </w:r>
      <w:r w:rsidR="00D77F85" w:rsidRPr="007B6B39">
        <w:t>lement the system using the des</w:t>
      </w:r>
      <w:r w:rsidRPr="007B6B39">
        <w:t>ignated international frequencies, and those who anticipate a very high traffic density.</w:t>
      </w:r>
    </w:p>
    <w:p w14:paraId="0832ECA1" w14:textId="08A084FD" w:rsidR="00D77F85" w:rsidRPr="007B6B39" w:rsidRDefault="00B95F82" w:rsidP="00B95F82">
      <w:pPr>
        <w:pStyle w:val="BodyText"/>
      </w:pPr>
      <w:r w:rsidRPr="007B6B39">
        <w:t>Indiscriminate use of DSC functionality, however, can negatively impact an AIS system and reduce its safety value.  It can also negatively impact the primary function of DSC as an aid to search and rescue.  Because of these inherent problems, shore-based DSC implementation for an AIS system must be carefully</w:t>
      </w:r>
      <w:r w:rsidR="00D77F85" w:rsidRPr="007B6B39">
        <w:t xml:space="preserve"> planned and operated.  A compe</w:t>
      </w:r>
      <w:r w:rsidRPr="007B6B39">
        <w:t>tent authority must consider traffic flow and traffic density before implementation.  The overall safety of the waterway, including both the control of obvious threats, such as hazardous cargo, and less obvious threats, such as waterborne terrorism, must be para-mount.</w:t>
      </w:r>
    </w:p>
    <w:p w14:paraId="100AF2E3" w14:textId="1EF716D0" w:rsidR="00B95F82" w:rsidRPr="007B6B39" w:rsidRDefault="00B95F82" w:rsidP="00D77F85">
      <w:pPr>
        <w:pStyle w:val="Heading2"/>
      </w:pPr>
      <w:bookmarkStart w:id="290" w:name="_Toc459906385"/>
      <w:r w:rsidRPr="007B6B39">
        <w:t>Overview of AIS DSC Functionality</w:t>
      </w:r>
      <w:bookmarkEnd w:id="290"/>
    </w:p>
    <w:p w14:paraId="24AC7F68" w14:textId="77777777" w:rsidR="00D77F85" w:rsidRPr="007B6B39" w:rsidRDefault="00D77F85" w:rsidP="00D77F85">
      <w:pPr>
        <w:pStyle w:val="Heading2separationline"/>
      </w:pPr>
    </w:p>
    <w:p w14:paraId="0F14B2A7" w14:textId="77777777" w:rsidR="00B95F82" w:rsidRPr="007B6B39" w:rsidRDefault="00B95F82" w:rsidP="00B95F82">
      <w:pPr>
        <w:pStyle w:val="BodyText"/>
      </w:pPr>
      <w:r w:rsidRPr="007B6B39">
        <w:rPr>
          <w:b/>
          <w:color w:val="407EC9"/>
        </w:rPr>
        <w:t>NOTE</w:t>
      </w:r>
      <w:r w:rsidRPr="007B6B39">
        <w:t>: I</w:t>
      </w:r>
      <w:r w:rsidRPr="00810EF0">
        <w:rPr>
          <w:i/>
        </w:rPr>
        <w:t>TU-R M.1371-1, Annex 3, and the standards cited in that document, must be consulted for a complete description.  The following summary is provided to allow this discussion to be read without referral to other documents</w:t>
      </w:r>
      <w:r w:rsidRPr="007B6B39">
        <w:t>.</w:t>
      </w:r>
    </w:p>
    <w:p w14:paraId="017519DE" w14:textId="4DA9E118" w:rsidR="00B95F82" w:rsidRPr="007B6B39" w:rsidRDefault="00B95F82" w:rsidP="00B95F82">
      <w:pPr>
        <w:pStyle w:val="BodyText"/>
      </w:pPr>
      <w:r w:rsidRPr="007B6B39">
        <w:t>The DSC functionality described in ITU-R M.1371-1 is a subset of DSC functionality described in ITU-R M.825-3 and ITU-R M.493-10.  For mobile AIS stations, the AIS standard specifically excludes all distress-related functionality and limits the dedicated AIS DSC receiver to Channel 70.  Shore based DS</w:t>
      </w:r>
      <w:r w:rsidR="00D77F85" w:rsidRPr="007B6B39">
        <w:t>C commands for an AIS shore sta</w:t>
      </w:r>
      <w:r w:rsidRPr="007B6B39">
        <w:t xml:space="preserve">tion are of two types: DSC-based AIS channel management and DSC polling.  DSC-based channel management commands allow a competent authority a method to change all mobile AIS stations AIS working frequencies on a regional basis, and they may be output in the form of geographical area command or a command to an individual ship.  Polling commands implement a limited polling function </w:t>
      </w:r>
      <w:r w:rsidR="00D77F85" w:rsidRPr="007B6B39">
        <w:t>that may be utilized by a compe</w:t>
      </w:r>
      <w:r w:rsidRPr="007B6B39">
        <w:t>tent authority.  These commands include the following:</w:t>
      </w:r>
    </w:p>
    <w:p w14:paraId="046E08BF" w14:textId="7977FD6D" w:rsidR="00B95F82" w:rsidRPr="007B6B39" w:rsidRDefault="00D77F85" w:rsidP="00D77F85">
      <w:pPr>
        <w:pStyle w:val="BodyText"/>
        <w:tabs>
          <w:tab w:val="left" w:pos="1134"/>
        </w:tabs>
        <w:ind w:left="567"/>
      </w:pPr>
      <w:r w:rsidRPr="007B6B39">
        <w:t>101:</w:t>
      </w:r>
      <w:r w:rsidRPr="007B6B39">
        <w:tab/>
      </w:r>
      <w:r w:rsidR="00B95F82" w:rsidRPr="007B6B39">
        <w:t>switch to VHF channel x for subsequent AIS communications</w:t>
      </w:r>
    </w:p>
    <w:p w14:paraId="0C522DDE" w14:textId="0819A8AB" w:rsidR="00B95F82" w:rsidRPr="007B6B39" w:rsidRDefault="00B95F82" w:rsidP="00D77F85">
      <w:pPr>
        <w:pStyle w:val="BodyText"/>
        <w:tabs>
          <w:tab w:val="left" w:pos="1134"/>
        </w:tabs>
        <w:ind w:left="567"/>
      </w:pPr>
      <w:r w:rsidRPr="007B6B39">
        <w:t>102:</w:t>
      </w:r>
      <w:r w:rsidR="00D77F85" w:rsidRPr="007B6B39">
        <w:tab/>
      </w:r>
      <w:r w:rsidRPr="007B6B39">
        <w:t>report position at intervals of x minutes</w:t>
      </w:r>
    </w:p>
    <w:p w14:paraId="47B653E4" w14:textId="4DA2ED59" w:rsidR="00B95F82" w:rsidRPr="007B6B39" w:rsidRDefault="00B95F82" w:rsidP="00D77F85">
      <w:pPr>
        <w:pStyle w:val="BodyText"/>
        <w:tabs>
          <w:tab w:val="left" w:pos="1134"/>
        </w:tabs>
        <w:ind w:left="567"/>
      </w:pPr>
      <w:r w:rsidRPr="007B6B39">
        <w:t>103:</w:t>
      </w:r>
      <w:r w:rsidR="00D77F85" w:rsidRPr="007B6B39">
        <w:tab/>
      </w:r>
      <w:r w:rsidRPr="007B6B39">
        <w:t>report position</w:t>
      </w:r>
    </w:p>
    <w:p w14:paraId="38BD3786" w14:textId="68F7BF01" w:rsidR="00B95F82" w:rsidRPr="007B6B39" w:rsidRDefault="00B95F82" w:rsidP="00D77F85">
      <w:pPr>
        <w:pStyle w:val="BodyText"/>
        <w:tabs>
          <w:tab w:val="left" w:pos="1134"/>
        </w:tabs>
        <w:ind w:left="567"/>
      </w:pPr>
      <w:r w:rsidRPr="007B6B39">
        <w:t>104:</w:t>
      </w:r>
      <w:r w:rsidR="00D77F85" w:rsidRPr="007B6B39">
        <w:tab/>
      </w:r>
      <w:r w:rsidRPr="007B6B39">
        <w:t>VTS expansion messages</w:t>
      </w:r>
    </w:p>
    <w:p w14:paraId="4E07F44F" w14:textId="3609D1DE" w:rsidR="00B95F82" w:rsidRPr="007B6B39" w:rsidRDefault="00B95F82" w:rsidP="00D77F85">
      <w:pPr>
        <w:pStyle w:val="BodyText"/>
        <w:tabs>
          <w:tab w:val="left" w:pos="1134"/>
        </w:tabs>
        <w:ind w:left="567"/>
      </w:pPr>
      <w:r w:rsidRPr="007B6B39">
        <w:t>108:</w:t>
      </w:r>
      <w:r w:rsidR="00D77F85" w:rsidRPr="007B6B39">
        <w:tab/>
      </w:r>
      <w:r w:rsidRPr="007B6B39">
        <w:t>report length of ship</w:t>
      </w:r>
    </w:p>
    <w:p w14:paraId="2234525E" w14:textId="0851979B" w:rsidR="00B95F82" w:rsidRPr="007B6B39" w:rsidRDefault="00D77F85" w:rsidP="00D77F85">
      <w:pPr>
        <w:pStyle w:val="BodyText"/>
        <w:tabs>
          <w:tab w:val="left" w:pos="1134"/>
        </w:tabs>
        <w:ind w:left="567"/>
      </w:pPr>
      <w:r w:rsidRPr="007B6B39">
        <w:t>109:</w:t>
      </w:r>
      <w:r w:rsidRPr="007B6B39">
        <w:tab/>
      </w:r>
      <w:r w:rsidR="00B95F82" w:rsidRPr="007B6B39">
        <w:t>report course of ship</w:t>
      </w:r>
    </w:p>
    <w:p w14:paraId="4C48A78E" w14:textId="38BA26A9" w:rsidR="00B95F82" w:rsidRPr="007B6B39" w:rsidRDefault="00B95F82" w:rsidP="00D77F85">
      <w:pPr>
        <w:pStyle w:val="BodyText"/>
        <w:tabs>
          <w:tab w:val="left" w:pos="1134"/>
        </w:tabs>
        <w:ind w:left="567"/>
      </w:pPr>
      <w:r w:rsidRPr="007B6B39">
        <w:t>111:</w:t>
      </w:r>
      <w:r w:rsidR="00D77F85" w:rsidRPr="007B6B39">
        <w:tab/>
      </w:r>
      <w:r w:rsidRPr="007B6B39">
        <w:t>report ship’s name or identification</w:t>
      </w:r>
    </w:p>
    <w:p w14:paraId="1A50D066" w14:textId="727C59A0" w:rsidR="00B95F82" w:rsidRPr="007B6B39" w:rsidRDefault="00B95F82" w:rsidP="00D77F85">
      <w:pPr>
        <w:pStyle w:val="BodyText"/>
        <w:tabs>
          <w:tab w:val="left" w:pos="1134"/>
        </w:tabs>
        <w:ind w:left="567"/>
      </w:pPr>
      <w:r w:rsidRPr="007B6B39">
        <w:t>112:</w:t>
      </w:r>
      <w:r w:rsidR="00D77F85" w:rsidRPr="007B6B39">
        <w:tab/>
      </w:r>
      <w:r w:rsidRPr="007B6B39">
        <w:t>acknowledge message</w:t>
      </w:r>
    </w:p>
    <w:p w14:paraId="29579C6B" w14:textId="0A603945" w:rsidR="00B95F82" w:rsidRPr="007B6B39" w:rsidRDefault="00B95F82" w:rsidP="00D77F85">
      <w:pPr>
        <w:pStyle w:val="BodyText"/>
        <w:tabs>
          <w:tab w:val="left" w:pos="1134"/>
        </w:tabs>
        <w:ind w:left="567"/>
      </w:pPr>
      <w:r w:rsidRPr="007B6B39">
        <w:t>116:</w:t>
      </w:r>
      <w:r w:rsidR="00D77F85" w:rsidRPr="007B6B39">
        <w:tab/>
      </w:r>
      <w:r w:rsidRPr="007B6B39">
        <w:t>report speed of ship</w:t>
      </w:r>
    </w:p>
    <w:p w14:paraId="211873AA" w14:textId="77777777" w:rsidR="00B95F82" w:rsidRPr="007B6B39" w:rsidRDefault="00B95F82" w:rsidP="00D77F85">
      <w:pPr>
        <w:pStyle w:val="BodyText"/>
        <w:tabs>
          <w:tab w:val="left" w:pos="567"/>
        </w:tabs>
      </w:pPr>
      <w:r w:rsidRPr="007B6B39">
        <w:t>VTS expansion messages (104) supported include:</w:t>
      </w:r>
    </w:p>
    <w:p w14:paraId="4219FC7A" w14:textId="15252318" w:rsidR="00B95F82" w:rsidRPr="007B6B39" w:rsidRDefault="00B95F82" w:rsidP="00D77F85">
      <w:pPr>
        <w:pStyle w:val="BodyText"/>
        <w:tabs>
          <w:tab w:val="left" w:pos="1134"/>
        </w:tabs>
        <w:ind w:left="567"/>
      </w:pPr>
      <w:r w:rsidRPr="007B6B39">
        <w:t>00:</w:t>
      </w:r>
      <w:r w:rsidR="00D77F85" w:rsidRPr="007B6B39">
        <w:tab/>
      </w:r>
      <w:r w:rsidRPr="007B6B39">
        <w:t>frequency channel</w:t>
      </w:r>
    </w:p>
    <w:p w14:paraId="79F7A53D" w14:textId="7CEE4AD7" w:rsidR="00B95F82" w:rsidRPr="007B6B39" w:rsidRDefault="00B95F82" w:rsidP="00D77F85">
      <w:pPr>
        <w:pStyle w:val="BodyText"/>
        <w:tabs>
          <w:tab w:val="left" w:pos="1134"/>
        </w:tabs>
        <w:ind w:left="567"/>
      </w:pPr>
      <w:r w:rsidRPr="007B6B39">
        <w:t>01:</w:t>
      </w:r>
      <w:r w:rsidR="00D77F85" w:rsidRPr="007B6B39">
        <w:tab/>
      </w:r>
      <w:r w:rsidRPr="007B6B39">
        <w:t>transmit power level</w:t>
      </w:r>
    </w:p>
    <w:p w14:paraId="2C8B1BF5" w14:textId="6C64A570" w:rsidR="00B95F82" w:rsidRPr="007B6B39" w:rsidRDefault="00B95F82" w:rsidP="00D77F85">
      <w:pPr>
        <w:pStyle w:val="BodyText"/>
        <w:tabs>
          <w:tab w:val="left" w:pos="1134"/>
        </w:tabs>
        <w:ind w:left="567"/>
      </w:pPr>
      <w:r w:rsidRPr="007B6B39">
        <w:t>09:</w:t>
      </w:r>
      <w:r w:rsidR="00D77F85" w:rsidRPr="007B6B39">
        <w:tab/>
      </w:r>
      <w:r w:rsidRPr="007B6B39">
        <w:t>primary regional channel</w:t>
      </w:r>
    </w:p>
    <w:p w14:paraId="6FBC5726" w14:textId="639E5C20" w:rsidR="00B95F82" w:rsidRPr="007B6B39" w:rsidRDefault="00B95F82" w:rsidP="00D77F85">
      <w:pPr>
        <w:pStyle w:val="BodyText"/>
        <w:tabs>
          <w:tab w:val="left" w:pos="1134"/>
        </w:tabs>
        <w:ind w:left="567"/>
      </w:pPr>
      <w:r w:rsidRPr="007B6B39">
        <w:t>10:</w:t>
      </w:r>
      <w:r w:rsidR="00D77F85" w:rsidRPr="007B6B39">
        <w:tab/>
      </w:r>
      <w:r w:rsidRPr="007B6B39">
        <w:t>secondary regional channel</w:t>
      </w:r>
    </w:p>
    <w:p w14:paraId="27684225" w14:textId="54985048" w:rsidR="00B95F82" w:rsidRPr="007B6B39" w:rsidRDefault="00B95F82" w:rsidP="00D77F85">
      <w:pPr>
        <w:pStyle w:val="BodyText"/>
        <w:tabs>
          <w:tab w:val="left" w:pos="1134"/>
        </w:tabs>
        <w:ind w:left="567"/>
      </w:pPr>
      <w:r w:rsidRPr="007B6B39">
        <w:t>11:</w:t>
      </w:r>
      <w:r w:rsidR="00D77F85" w:rsidRPr="007B6B39">
        <w:tab/>
      </w:r>
      <w:r w:rsidRPr="007B6B39">
        <w:t>regional guard channel</w:t>
      </w:r>
    </w:p>
    <w:p w14:paraId="65BE4A4C" w14:textId="0385509B" w:rsidR="00B95F82" w:rsidRPr="007B6B39" w:rsidRDefault="00B95F82" w:rsidP="00D77F85">
      <w:pPr>
        <w:pStyle w:val="BodyText"/>
        <w:tabs>
          <w:tab w:val="left" w:pos="1134"/>
        </w:tabs>
        <w:ind w:left="567"/>
      </w:pPr>
      <w:r w:rsidRPr="007B6B39">
        <w:lastRenderedPageBreak/>
        <w:t>12:</w:t>
      </w:r>
      <w:r w:rsidR="00D77F85" w:rsidRPr="007B6B39">
        <w:tab/>
      </w:r>
      <w:r w:rsidRPr="007B6B39">
        <w:t>Northeast corner of region</w:t>
      </w:r>
    </w:p>
    <w:p w14:paraId="5035430A" w14:textId="2C7DD58E" w:rsidR="00B95F82" w:rsidRPr="007B6B39" w:rsidRDefault="00B95F82" w:rsidP="00D77F85">
      <w:pPr>
        <w:pStyle w:val="BodyText"/>
        <w:tabs>
          <w:tab w:val="left" w:pos="1134"/>
        </w:tabs>
        <w:ind w:left="567"/>
      </w:pPr>
      <w:r w:rsidRPr="007B6B39">
        <w:t>13:</w:t>
      </w:r>
      <w:r w:rsidR="00D77F85" w:rsidRPr="007B6B39">
        <w:tab/>
      </w:r>
      <w:r w:rsidRPr="007B6B39">
        <w:t>Southwest corner of region</w:t>
      </w:r>
    </w:p>
    <w:p w14:paraId="2659B305" w14:textId="77777777" w:rsidR="00B95F82" w:rsidRPr="007B6B39" w:rsidRDefault="00B95F82" w:rsidP="00B95F82">
      <w:pPr>
        <w:pStyle w:val="BodyText"/>
      </w:pPr>
      <w:r w:rsidRPr="007B6B39">
        <w:t>The ITU 1371-1 specification places two restrictions on the use of these messages:</w:t>
      </w:r>
    </w:p>
    <w:p w14:paraId="5A359F3B" w14:textId="77777777" w:rsidR="00B95F82" w:rsidRPr="007B6B39" w:rsidRDefault="00B95F82" w:rsidP="00D77F85">
      <w:pPr>
        <w:pStyle w:val="BodyText"/>
        <w:ind w:left="567"/>
      </w:pPr>
      <w:r w:rsidRPr="007B6B39">
        <w:t>Any DSC traffic on Channel 70 must be limited to 0.075 Erlangs to prevent any interference with DSC distress-related calls.</w:t>
      </w:r>
    </w:p>
    <w:p w14:paraId="562A8129" w14:textId="77777777" w:rsidR="00B95F82" w:rsidRPr="007B6B39" w:rsidRDefault="00B95F82" w:rsidP="00D77F85">
      <w:pPr>
        <w:pStyle w:val="BodyText"/>
        <w:ind w:left="567"/>
      </w:pPr>
      <w:r w:rsidRPr="007B6B39">
        <w:t>The implementation of DSC by a competent authority must not impair AIS channel monitoring and information reporting.</w:t>
      </w:r>
    </w:p>
    <w:p w14:paraId="0A8AAB08" w14:textId="111A86F9" w:rsidR="00B95F82" w:rsidRPr="007B6B39" w:rsidRDefault="00B95F82" w:rsidP="00D77F85">
      <w:pPr>
        <w:pStyle w:val="Heading2"/>
      </w:pPr>
      <w:bookmarkStart w:id="291" w:name="_Toc459906386"/>
      <w:r w:rsidRPr="007B6B39">
        <w:t>Benefits of DSC Implementation</w:t>
      </w:r>
      <w:bookmarkEnd w:id="291"/>
    </w:p>
    <w:p w14:paraId="41B8C69D" w14:textId="77777777" w:rsidR="00D77F85" w:rsidRPr="007B6B39" w:rsidRDefault="00D77F85" w:rsidP="00D77F85">
      <w:pPr>
        <w:pStyle w:val="Heading2separationline"/>
      </w:pPr>
    </w:p>
    <w:p w14:paraId="04D013D9" w14:textId="36122648" w:rsidR="00B95F82" w:rsidRPr="007B6B39" w:rsidRDefault="00B95F82" w:rsidP="00B95F82">
      <w:pPr>
        <w:pStyle w:val="BodyText"/>
      </w:pPr>
      <w:r w:rsidRPr="007B6B39">
        <w:t>DSC functionality is supported by the Class A broadcast unit, but there is no</w:t>
      </w:r>
      <w:r w:rsidR="00D77F85" w:rsidRPr="007B6B39">
        <w:t xml:space="preserve"> require</w:t>
      </w:r>
      <w:r w:rsidRPr="007B6B39">
        <w:t xml:space="preserve">ment that a competent authority implement it.  When is this implementation necessary or desirable?  It may be necessary when the international channels (87B and 88B) are not available in a region.  If a competent authority may not use the default channels, DSC-based AIS channel management messages will provide access to those ships via DSC rather than some other less automatic form of communication.  </w:t>
      </w:r>
    </w:p>
    <w:p w14:paraId="1B70DE5A" w14:textId="3EF8C337" w:rsidR="00D77F85" w:rsidRPr="007B6B39" w:rsidRDefault="00D77F85" w:rsidP="00B95F82">
      <w:pPr>
        <w:pStyle w:val="BodyText"/>
      </w:pPr>
      <w:r w:rsidRPr="007B6B39">
        <w:t xml:space="preserve">DSC-based </w:t>
      </w:r>
      <w:r w:rsidR="00B95F82" w:rsidRPr="007B6B39">
        <w:t>AIS channel management messages also are the only universal method for transmission of AIS data both to ships on default chan</w:t>
      </w:r>
      <w:r w:rsidRPr="007B6B39">
        <w:t>nels and those on regional chan</w:t>
      </w:r>
      <w:r w:rsidR="00B95F82" w:rsidRPr="007B6B39">
        <w:t>nels.  This should not be necessary when operating under normal conditions, but it may be useful if part of a shore system fails or shipboard</w:t>
      </w:r>
      <w:r w:rsidRPr="007B6B39">
        <w:t xml:space="preserve"> equipment does not respond nor</w:t>
      </w:r>
      <w:r w:rsidR="00B95F82" w:rsidRPr="007B6B39">
        <w:t>mally.  With proper planning the former situation should not occur, but the use of DSC could be used as a failsafe mechanism.</w:t>
      </w:r>
    </w:p>
    <w:p w14:paraId="76C05DA5" w14:textId="05B65573" w:rsidR="00B95F82" w:rsidRPr="007B6B39" w:rsidRDefault="00B95F82" w:rsidP="00D77F85">
      <w:pPr>
        <w:pStyle w:val="Heading2"/>
      </w:pPr>
      <w:bookmarkStart w:id="292" w:name="_Toc459906387"/>
      <w:r w:rsidRPr="007B6B39">
        <w:t>Possible Conflicts Bet</w:t>
      </w:r>
      <w:r w:rsidR="00D77F85" w:rsidRPr="007B6B39">
        <w:t>ween DSC and AIS Functionality</w:t>
      </w:r>
      <w:bookmarkEnd w:id="292"/>
    </w:p>
    <w:p w14:paraId="5A7CEDA9" w14:textId="77777777" w:rsidR="00D77F85" w:rsidRPr="007B6B39" w:rsidRDefault="00D77F85" w:rsidP="00D77F85">
      <w:pPr>
        <w:pStyle w:val="Heading2separationline"/>
      </w:pPr>
    </w:p>
    <w:p w14:paraId="4CD57FEC" w14:textId="2A9313EF" w:rsidR="00B95F82" w:rsidRPr="007B6B39" w:rsidRDefault="00B95F82" w:rsidP="00B95F82">
      <w:pPr>
        <w:pStyle w:val="BodyText"/>
      </w:pPr>
      <w:r w:rsidRPr="007B6B39">
        <w:t>Two major conflicts can occur when AIS DSC messages are implemented.  These are loss of AIS messages on the broadcast unit and at the sh</w:t>
      </w:r>
      <w:r w:rsidR="00D77F85" w:rsidRPr="007B6B39">
        <w:t>ore station, and loss of availa</w:t>
      </w:r>
      <w:r w:rsidRPr="007B6B39">
        <w:t>bility on channel 70 for DSC distress-related messages.  Both of these conflicts result in a lessening of the overall maritime safety that both DSC and AIS were designed t</w:t>
      </w:r>
      <w:r w:rsidR="00D77F85" w:rsidRPr="007B6B39">
        <w:t>o en</w:t>
      </w:r>
      <w:r w:rsidRPr="007B6B39">
        <w:t>hance.  The competent authority can e</w:t>
      </w:r>
      <w:r w:rsidR="00D77F85" w:rsidRPr="007B6B39">
        <w:t>nsure that this does not occur.</w:t>
      </w:r>
    </w:p>
    <w:p w14:paraId="359959AD" w14:textId="648E188F" w:rsidR="00B95F82" w:rsidRPr="007B6B39" w:rsidRDefault="00B95F82" w:rsidP="00B95F82">
      <w:pPr>
        <w:pStyle w:val="BodyText"/>
      </w:pPr>
      <w:r w:rsidRPr="007B6B39">
        <w:t>Although possible within the supported AIS messages, switching AIS frequencies on either a single ship or a group of ships must not be implemented.  This would cause that ship or ships to no longer receive position reports on the VHF data link from other v</w:t>
      </w:r>
      <w:r w:rsidR="00D77F85" w:rsidRPr="007B6B39">
        <w:t>es</w:t>
      </w:r>
      <w:r w:rsidRPr="007B6B39">
        <w:t>sels not included in the message.  The use of these messages would make the output of an AIS display on</w:t>
      </w:r>
      <w:r w:rsidR="00D77F85" w:rsidRPr="007B6B39">
        <w:t xml:space="preserve"> the affected ships misleading.</w:t>
      </w:r>
    </w:p>
    <w:p w14:paraId="57120CA0" w14:textId="50FE93B8" w:rsidR="00B95F82" w:rsidRPr="007B6B39" w:rsidRDefault="00B95F82" w:rsidP="00B95F82">
      <w:pPr>
        <w:pStyle w:val="BodyText"/>
      </w:pPr>
      <w:r w:rsidRPr="007B6B39">
        <w:t>Loss of AIS messages can occur when the competent authority implements any message requiring a response from a broadcast unit.  ITU 1371-1 does not require that a broadcast unit simultaneously receive information on the working frequencies while transmitting its own position information.  A single antenna system can meet all of the requirements.  It is possible both to transmit and receive simultaneously on a single antenna, but receiver sensitivity is reduced when this is implemented (limiting the range of the unit and therefore increasing the possibility that messages will be lost).  The use of automatic position reporting on channel 70 (message 102) is especially problematic, since it may cause continual disruptions in the reception of messages on the AIS work</w:t>
      </w:r>
      <w:r w:rsidR="00D77F85" w:rsidRPr="007B6B39">
        <w:t>ing frequencies.</w:t>
      </w:r>
    </w:p>
    <w:p w14:paraId="6A7B3A9A" w14:textId="0F8EC6E9" w:rsidR="00B95F82" w:rsidRPr="007B6B39" w:rsidRDefault="00B95F82" w:rsidP="00B95F82">
      <w:pPr>
        <w:pStyle w:val="BodyText"/>
      </w:pPr>
      <w:r w:rsidRPr="007B6B39">
        <w:t>When does this become disruptive?  Many factors can play a part.  Traffic density relates directly to the likelihood that messages may be lost when the broadcast unit is transmitting on channel 70.  An installed shore system that produces few conflicts when the number of vessels carrying broadcast units is low, may cause future problems as the number of ships carrying AIS equipment increases.  Vessels with high reporting rates (high-speed vessels, vessels carrying passengers) exacerbate the problem.  Segmentation of the coverage area into regional channels, with resulting higher reporting rates during tra</w:t>
      </w:r>
      <w:r w:rsidR="00D77F85" w:rsidRPr="007B6B39">
        <w:t>nsitions, can also contribute.</w:t>
      </w:r>
    </w:p>
    <w:p w14:paraId="1484160A" w14:textId="7E2CE8C5" w:rsidR="00B95F82" w:rsidRPr="007B6B39" w:rsidRDefault="00B95F82" w:rsidP="00B95F82">
      <w:pPr>
        <w:pStyle w:val="BodyText"/>
      </w:pPr>
      <w:r w:rsidRPr="007B6B39">
        <w:t>Loss of channel 70 availability obviously is related to traffic on that channel generated by AIS messages.  Again, any AIS messages have an impact.  Increases in the number of AIS broadcast units will increase the probability that distress-related messages may be lost.</w:t>
      </w:r>
    </w:p>
    <w:p w14:paraId="2A4E4D49" w14:textId="5175C91E" w:rsidR="00B95F82" w:rsidRPr="007B6B39" w:rsidRDefault="00B95F82" w:rsidP="00D77F85">
      <w:pPr>
        <w:pStyle w:val="Heading2"/>
      </w:pPr>
      <w:bookmarkStart w:id="293" w:name="_Toc459906388"/>
      <w:r w:rsidRPr="007B6B39">
        <w:lastRenderedPageBreak/>
        <w:t>Harmonization of DSC and AIS Functionality</w:t>
      </w:r>
      <w:bookmarkEnd w:id="293"/>
    </w:p>
    <w:p w14:paraId="2EB1647B" w14:textId="77777777" w:rsidR="00D77F85" w:rsidRPr="007B6B39" w:rsidRDefault="00D77F85" w:rsidP="00D77F85">
      <w:pPr>
        <w:pStyle w:val="Heading2separationline"/>
      </w:pPr>
    </w:p>
    <w:p w14:paraId="18F7A038" w14:textId="39203B36" w:rsidR="00B95F82" w:rsidRPr="007B6B39" w:rsidRDefault="00B95F82" w:rsidP="00B95F82">
      <w:pPr>
        <w:pStyle w:val="BodyText"/>
      </w:pPr>
      <w:r w:rsidRPr="007B6B39">
        <w:t>Since the conflicts are all related to transmission of messages on channel 70, minimizing those messages will ensure that neither the Shore Station or Mobile Station’s AIS VHF data link nor DSC-related distress functions are impaired.  In areas where the default international channels are available (87b and 88b), reg</w:t>
      </w:r>
      <w:r w:rsidR="00194FD3">
        <w:t>ional channels may be implement</w:t>
      </w:r>
      <w:r w:rsidRPr="007B6B39">
        <w:t>ed using channel messages built into the AIS standard (Message 22).  This is obviously the preferred method.  In areas where this is not an option, channel switching via DSC may be formatted so that no reply is required (command 112 should not be used).  The acceptable transmission frequency of these messages must be based on the propagation and the speed of participating vessels: an interval of 10-15 minutes between broadcasts should be sufficient in most cases.  Receipt of these messages by broadcast units must occur at least 5 NM before a vessel reaches the regional area.  This will allow the switch to occur as specified in 1371-1.</w:t>
      </w:r>
    </w:p>
    <w:p w14:paraId="623BDD63" w14:textId="47053128" w:rsidR="00B95F82" w:rsidRPr="007B6B39" w:rsidRDefault="00B95F82" w:rsidP="00B95F82">
      <w:pPr>
        <w:pStyle w:val="BodyText"/>
      </w:pPr>
      <w:r w:rsidRPr="007B6B39">
        <w:t>Polling using AIS’ DSC commands is, as has already been discussed, a possible source of disruption to DSC and AIS functionality.  Its use makes sense only when the number of participants is low, the required reporting rate is at lower intervals, and using the AIS VHF Data Link is not possible.  Before implementation, a competent authority must calculate the probability that disruptions will occur and then determine the possible impact on safety.  In an area where the number of participants is steadily or dramatically in-creasing (as carriage requirements are implemented), this may be a difficult task.  Active monitoring of the VHF data link is the safest and most predictable way to receive position reports.</w:t>
      </w:r>
    </w:p>
    <w:p w14:paraId="2DA8FD4D" w14:textId="6668A1B1" w:rsidR="00B95F82" w:rsidRPr="007B6B39" w:rsidRDefault="00B95F82" w:rsidP="00D77F85">
      <w:pPr>
        <w:pStyle w:val="Heading1"/>
      </w:pPr>
      <w:bookmarkStart w:id="294" w:name="_Toc459906389"/>
      <w:bookmarkStart w:id="295" w:name="_Ref459906764"/>
      <w:r w:rsidRPr="007B6B39">
        <w:t>CO-LOCATION OF VHF VOICE COMMUNICATIONS</w:t>
      </w:r>
      <w:bookmarkEnd w:id="294"/>
      <w:bookmarkEnd w:id="295"/>
    </w:p>
    <w:p w14:paraId="570FE96D" w14:textId="77777777" w:rsidR="00D77F85" w:rsidRPr="007B6B39" w:rsidRDefault="00D77F85" w:rsidP="00D77F85">
      <w:pPr>
        <w:pStyle w:val="Heading1separatationline"/>
      </w:pPr>
    </w:p>
    <w:p w14:paraId="470A40C0" w14:textId="4FCD90CC" w:rsidR="00B95F82" w:rsidRPr="007B6B39" w:rsidRDefault="00B95F82" w:rsidP="00B95F82">
      <w:pPr>
        <w:pStyle w:val="BodyText"/>
      </w:pPr>
      <w:r w:rsidRPr="007B6B39">
        <w:t>In some situations, it is necessary to have an AIS station co-located at the same general physical location with other communication assets.  This occurs both for a mobile AIS station located on a vessel as well as for a fixed AIS station located on a communications tower used by other communication assets.  In the case of the shore-based physical infrastructure, a lack of available tower space can be a significant issue in regions of the world for a variety of reasons.  These reasons include: high cost of constructing a new tower, lack of utility services, environmentally sensitive areas, historically sensitive areas, amongst others.</w:t>
      </w:r>
    </w:p>
    <w:p w14:paraId="3C87D3CA" w14:textId="77777777" w:rsidR="00B95F82" w:rsidRPr="007B6B39" w:rsidRDefault="00B95F82" w:rsidP="00B95F82">
      <w:pPr>
        <w:pStyle w:val="BodyText"/>
      </w:pPr>
      <w:r w:rsidRPr="007B6B39">
        <w:t>Harmful effects of co-location with VHF voice communications (both on the AIS sys-tem and the VHF voice communication system) can be mitigated by common and sound RF engineering practices.</w:t>
      </w:r>
    </w:p>
    <w:p w14:paraId="1B7D421B" w14:textId="187AEA8B" w:rsidR="00B95F82" w:rsidRPr="007B6B39" w:rsidRDefault="00B95F82" w:rsidP="00D77F85">
      <w:pPr>
        <w:pStyle w:val="Heading2"/>
      </w:pPr>
      <w:bookmarkStart w:id="296" w:name="_Toc459906390"/>
      <w:r w:rsidRPr="007B6B39">
        <w:t>Installing a Separate Fixed AIS Station on a VHF Communication Site</w:t>
      </w:r>
      <w:bookmarkEnd w:id="296"/>
    </w:p>
    <w:p w14:paraId="3E849835" w14:textId="77777777" w:rsidR="00D77F85" w:rsidRPr="007B6B39" w:rsidRDefault="00D77F85" w:rsidP="00D77F85">
      <w:pPr>
        <w:pStyle w:val="Heading2separationline"/>
      </w:pPr>
    </w:p>
    <w:p w14:paraId="2F5DBDA2" w14:textId="34035EF0" w:rsidR="00B95F82" w:rsidRPr="007B6B39" w:rsidRDefault="00B95F82" w:rsidP="00B95F82">
      <w:pPr>
        <w:pStyle w:val="BodyText"/>
      </w:pPr>
      <w:r w:rsidRPr="007B6B39">
        <w:t>A given communication site is being used by other VHF users for voice and/or data.  The AIS Station can be installed as a separate entity with its own antenna(s) from the other VHF users.  In order to mitigate co-site VHF interference some basic RF engineering principles should be considered.</w:t>
      </w:r>
    </w:p>
    <w:p w14:paraId="3A40AFB1" w14:textId="2318095E" w:rsidR="00B95F82" w:rsidRPr="007B6B39" w:rsidRDefault="00B95F82" w:rsidP="00B95F82">
      <w:pPr>
        <w:pStyle w:val="Bullet1"/>
      </w:pPr>
      <w:r w:rsidRPr="007B6B39">
        <w:t>obtaining proper vertical or horizontal physical separation between the AIS antenna and the VHF voice/data communication system(s);</w:t>
      </w:r>
    </w:p>
    <w:p w14:paraId="309E106C" w14:textId="77777777" w:rsidR="00B95F82" w:rsidRPr="007B6B39" w:rsidRDefault="00B95F82" w:rsidP="00B95F82">
      <w:pPr>
        <w:pStyle w:val="Bullet1"/>
      </w:pPr>
      <w:r w:rsidRPr="007B6B39">
        <w:t>identification of the other VHF users’ operational frequencies;</w:t>
      </w:r>
    </w:p>
    <w:p w14:paraId="5EA0E9D9" w14:textId="3AE8CCF0" w:rsidR="00B95F82" w:rsidRPr="007B6B39" w:rsidRDefault="00B95F82" w:rsidP="00B95F82">
      <w:pPr>
        <w:pStyle w:val="Bullet1text"/>
      </w:pPr>
      <w:r w:rsidRPr="007B6B39">
        <w:t>What frequencies are always used?  What frequencies are occasionally used?</w:t>
      </w:r>
    </w:p>
    <w:p w14:paraId="715F401D" w14:textId="77777777" w:rsidR="00B95F82" w:rsidRPr="007B6B39" w:rsidRDefault="00B95F82" w:rsidP="00B95F82">
      <w:pPr>
        <w:pStyle w:val="Bullet1"/>
      </w:pPr>
      <w:r w:rsidRPr="007B6B39">
        <w:t>performing an intermodulation analysis between the AIS system and the other systems sharing the same communication site;</w:t>
      </w:r>
    </w:p>
    <w:p w14:paraId="5E380DC9" w14:textId="6E2B8926" w:rsidR="00B95F82" w:rsidRPr="007B6B39" w:rsidRDefault="00B95F82" w:rsidP="00B95F82">
      <w:pPr>
        <w:pStyle w:val="Bullet1text"/>
      </w:pPr>
      <w:r w:rsidRPr="007B6B39">
        <w:t>Particular attention to the other VHF users.</w:t>
      </w:r>
    </w:p>
    <w:p w14:paraId="6AFB4228" w14:textId="0CAFE8AD" w:rsidR="00B95F82" w:rsidRPr="007B6B39" w:rsidRDefault="00B95F82" w:rsidP="00B95F82">
      <w:pPr>
        <w:pStyle w:val="Bullet1"/>
      </w:pPr>
      <w:r w:rsidRPr="007B6B39">
        <w:t>in-line filtering can be used to attenuate non-VHF frequencies, certain VHF frequency bands as well as particular VHF frequencies.</w:t>
      </w:r>
    </w:p>
    <w:p w14:paraId="4425F955" w14:textId="77777777" w:rsidR="00B95F82" w:rsidRPr="007B6B39" w:rsidRDefault="00B95F82" w:rsidP="00B95F82">
      <w:pPr>
        <w:pStyle w:val="BodyText"/>
      </w:pPr>
      <w:r w:rsidRPr="007B6B39">
        <w:t>The Competent Authority should understand the following items that can affect both the planning and operation of the AIS System:</w:t>
      </w:r>
    </w:p>
    <w:p w14:paraId="7FDB1501" w14:textId="46A724C3" w:rsidR="00B95F82" w:rsidRPr="007B6B39" w:rsidRDefault="00B95F82" w:rsidP="00B95F82">
      <w:pPr>
        <w:pStyle w:val="Bullet1"/>
      </w:pPr>
      <w:r w:rsidRPr="007B6B39">
        <w:t>in-line filtering creates an RF insertion loss that will reduce the RF coverage for that particular fixed AIS station;</w:t>
      </w:r>
    </w:p>
    <w:p w14:paraId="30DAE2F0" w14:textId="29805E2B" w:rsidR="00B95F82" w:rsidRPr="007B6B39" w:rsidRDefault="00B95F82" w:rsidP="00B95F82">
      <w:pPr>
        <w:pStyle w:val="Bullet1"/>
      </w:pPr>
      <w:r w:rsidRPr="007B6B39">
        <w:lastRenderedPageBreak/>
        <w:t>in-line filtering will limit the available VHF channels that can be used by the AIS system.</w:t>
      </w:r>
    </w:p>
    <w:p w14:paraId="5840CF14" w14:textId="7FD00E8E" w:rsidR="00B95F82" w:rsidRPr="007B6B39" w:rsidRDefault="00B95F82" w:rsidP="00D77F85">
      <w:pPr>
        <w:pStyle w:val="Heading2"/>
      </w:pPr>
      <w:bookmarkStart w:id="297" w:name="_Toc459906391"/>
      <w:r w:rsidRPr="007B6B39">
        <w:t>Installing a Fixed AIS Station on a VHF Communication Site using a Common Antenna System</w:t>
      </w:r>
      <w:bookmarkEnd w:id="297"/>
    </w:p>
    <w:p w14:paraId="6BCB4D9A" w14:textId="77777777" w:rsidR="00D77F85" w:rsidRPr="007B6B39" w:rsidRDefault="00D77F85" w:rsidP="00D77F85">
      <w:pPr>
        <w:pStyle w:val="Heading2separationline"/>
      </w:pPr>
    </w:p>
    <w:p w14:paraId="49550D74" w14:textId="31A23E1C" w:rsidR="00B95F82" w:rsidRPr="007B6B39" w:rsidRDefault="00B95F82" w:rsidP="00B95F82">
      <w:pPr>
        <w:pStyle w:val="BodyText"/>
      </w:pPr>
      <w:r w:rsidRPr="007B6B39">
        <w:t>A given communication site antenna system is to be used both by the VHF voice/data users and the fixed AIS system.  In this scenario, if nothing is done to mitigate co-site VHF interference between the systems a significant reduction in performance of both systems would be expected.  Similar basic RF engineering steps should be considered as to the previous section.</w:t>
      </w:r>
    </w:p>
    <w:p w14:paraId="5EF1F727" w14:textId="776F0E72" w:rsidR="00B95F82" w:rsidRPr="007B6B39" w:rsidRDefault="00B95F82" w:rsidP="00B95F82">
      <w:pPr>
        <w:pStyle w:val="Bullet1"/>
      </w:pPr>
      <w:r w:rsidRPr="007B6B39">
        <w:t>necessity for the fixed AIS station to have separate receive and transmit antenna ports;</w:t>
      </w:r>
    </w:p>
    <w:p w14:paraId="12AA3E97" w14:textId="77777777" w:rsidR="00B95F82" w:rsidRPr="007B6B39" w:rsidRDefault="00B95F82" w:rsidP="00B95F82">
      <w:pPr>
        <w:pStyle w:val="Bullet1"/>
      </w:pPr>
      <w:r w:rsidRPr="007B6B39">
        <w:t>identification of the other VHF users’ operational frequencies;</w:t>
      </w:r>
    </w:p>
    <w:p w14:paraId="03A36F1C" w14:textId="282FE6C5" w:rsidR="00B95F82" w:rsidRPr="007B6B39" w:rsidRDefault="00B95F82" w:rsidP="00B95F82">
      <w:pPr>
        <w:pStyle w:val="Bullet1text"/>
      </w:pPr>
      <w:r w:rsidRPr="007B6B39">
        <w:t>What frequencies are always used?  What frequencies are occasionally used?</w:t>
      </w:r>
    </w:p>
    <w:p w14:paraId="47AB6476" w14:textId="77777777" w:rsidR="00B95F82" w:rsidRPr="007B6B39" w:rsidRDefault="00B95F82" w:rsidP="00B95F82">
      <w:pPr>
        <w:pStyle w:val="Bullet1"/>
      </w:pPr>
      <w:r w:rsidRPr="007B6B39">
        <w:t>performing an intermodulation analysis between the AIS system and the other systems sharing the same communication site;</w:t>
      </w:r>
    </w:p>
    <w:p w14:paraId="2FEA33C7" w14:textId="1539E8EC" w:rsidR="00B95F82" w:rsidRPr="007B6B39" w:rsidRDefault="00B95F82" w:rsidP="00B95F82">
      <w:pPr>
        <w:pStyle w:val="Bullet1text"/>
      </w:pPr>
      <w:commentRangeStart w:id="298"/>
      <w:r w:rsidRPr="007B6B39">
        <w:t>Particular attention to the other VHF users.</w:t>
      </w:r>
      <w:commentRangeEnd w:id="298"/>
      <w:r w:rsidR="008765E6">
        <w:rPr>
          <w:rStyle w:val="CommentReference"/>
          <w:rFonts w:eastAsiaTheme="minorHAnsi" w:cstheme="minorBidi"/>
          <w:lang w:eastAsia="en-US"/>
        </w:rPr>
        <w:commentReference w:id="298"/>
      </w:r>
    </w:p>
    <w:p w14:paraId="6286B251" w14:textId="5F4B0A85" w:rsidR="00B95F82" w:rsidRPr="007B6B39" w:rsidRDefault="00B95F82" w:rsidP="00B95F82">
      <w:pPr>
        <w:pStyle w:val="Bullet1"/>
      </w:pPr>
      <w:r w:rsidRPr="007B6B39">
        <w:t>in-line filtering can be used to attenuate non-VHF frequencies, certain VHF frequency bands as well as particular VHF frequencies.</w:t>
      </w:r>
    </w:p>
    <w:p w14:paraId="1DB2A66B" w14:textId="560E9361" w:rsidR="00B95F82" w:rsidRPr="007B6B39" w:rsidRDefault="00B95F82" w:rsidP="00B95F82">
      <w:pPr>
        <w:pStyle w:val="BodyText"/>
      </w:pPr>
      <w:r w:rsidRPr="007B6B39">
        <w:t>The competent authority should understand the same items as the previous section with regards what impacts in-line filtering has on the RF coverage and the VHF channel availability for AIS.</w:t>
      </w:r>
    </w:p>
    <w:p w14:paraId="4C441BF7" w14:textId="716CFC10" w:rsidR="00B95F82" w:rsidRPr="007B6B39" w:rsidRDefault="00B95F82" w:rsidP="00D77F85">
      <w:pPr>
        <w:pStyle w:val="Heading1"/>
      </w:pPr>
      <w:bookmarkStart w:id="299" w:name="_Toc459906392"/>
      <w:bookmarkStart w:id="300" w:name="_Ref459906771"/>
      <w:r w:rsidRPr="007B6B39">
        <w:t>LONG-RANGE AIS APPLICATIONS</w:t>
      </w:r>
      <w:bookmarkEnd w:id="299"/>
      <w:bookmarkEnd w:id="300"/>
    </w:p>
    <w:p w14:paraId="7D0EDA09" w14:textId="77777777" w:rsidR="00D77F85" w:rsidRPr="007B6B39" w:rsidRDefault="00D77F85" w:rsidP="00D77F85">
      <w:pPr>
        <w:pStyle w:val="Heading1separatationline"/>
      </w:pPr>
    </w:p>
    <w:p w14:paraId="30007F86" w14:textId="0611BED8" w:rsidR="00B95F82" w:rsidRPr="007B6B39" w:rsidRDefault="00B95F82" w:rsidP="00B95F82">
      <w:pPr>
        <w:pStyle w:val="BodyText"/>
      </w:pPr>
      <w:r w:rsidRPr="007B6B39">
        <w:t>Because the communication system for long-range applications of the AIS Class A mobile system (optional for Class B) has not been defined by any IMO requirement, a choice has to be made for long-range data communication means in order to use this service of AIS.  In principle every long-range communication system can be used as long as it is suitable for data communication.  In the architecture, as described in this chapter, all examples are given for Inmarsat-C as a practical solution, but also other satellite based systems as well as shore-based systems for long-range data communication can be used.  From a standardisation’s point of view, a common solution should be preferable.  This would avoid re-connecting AIS to different communication systems in different areas. In case of a fully integrated bridge design, where all communication systems, including AIS, are in a common network, it might be possible to use any suitable long-range communication system on request of the ‘calling’ authority.  This is not further developed in this chapter.</w:t>
      </w:r>
    </w:p>
    <w:p w14:paraId="1E290FB9" w14:textId="6874FABA" w:rsidR="00B95F82" w:rsidRPr="007B6B39" w:rsidRDefault="00B95F82" w:rsidP="00B95F82">
      <w:pPr>
        <w:pStyle w:val="BodyText"/>
      </w:pPr>
      <w:r w:rsidRPr="007B6B39">
        <w:t>The Long-range application can only be used on basis of interrogation by a competent authority.  That excludes ‘alarm’ messages over long distances generated by the mobile station.</w:t>
      </w:r>
    </w:p>
    <w:p w14:paraId="2AA391ED" w14:textId="3DCF7E96" w:rsidR="00B95F82" w:rsidRPr="007B6B39" w:rsidRDefault="00B95F82" w:rsidP="00D77F85">
      <w:pPr>
        <w:pStyle w:val="Heading2"/>
      </w:pPr>
      <w:bookmarkStart w:id="301" w:name="_Toc459906393"/>
      <w:r w:rsidRPr="007B6B39">
        <w:t>Architecture</w:t>
      </w:r>
      <w:bookmarkEnd w:id="301"/>
    </w:p>
    <w:p w14:paraId="6CBC1E8D" w14:textId="77777777" w:rsidR="00D77F85" w:rsidRPr="007B6B39" w:rsidRDefault="00D77F85" w:rsidP="00D77F85">
      <w:pPr>
        <w:pStyle w:val="Heading2separationline"/>
      </w:pPr>
    </w:p>
    <w:p w14:paraId="6021F654" w14:textId="77777777" w:rsidR="00B95F82" w:rsidRPr="007B6B39" w:rsidRDefault="00B95F82" w:rsidP="00B95F82">
      <w:pPr>
        <w:pStyle w:val="BodyText"/>
      </w:pPr>
      <w:r w:rsidRPr="007B6B39">
        <w:t>The functional design of the long-range application can be as follows.</w:t>
      </w:r>
    </w:p>
    <w:p w14:paraId="4B143DD5" w14:textId="68743F98" w:rsidR="00DA2879" w:rsidRPr="007B6B39" w:rsidRDefault="002F628D" w:rsidP="002F628D">
      <w:pPr>
        <w:pStyle w:val="BodyText"/>
        <w:jc w:val="center"/>
      </w:pPr>
      <w:r w:rsidRPr="007B6B39">
        <w:rPr>
          <w:noProof/>
          <w:lang w:val="en-IE" w:eastAsia="en-IE"/>
        </w:rPr>
        <w:drawing>
          <wp:inline distT="0" distB="0" distL="0" distR="0" wp14:anchorId="70A88F2A" wp14:editId="11C92678">
            <wp:extent cx="2408261" cy="1530368"/>
            <wp:effectExtent l="0" t="0" r="5080" b="0"/>
            <wp:docPr id="941" name="Picture 941" descr="L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62826" cy="1565042"/>
                    </a:xfrm>
                    <a:prstGeom prst="rect">
                      <a:avLst/>
                    </a:prstGeom>
                    <a:noFill/>
                    <a:ln>
                      <a:noFill/>
                    </a:ln>
                  </pic:spPr>
                </pic:pic>
              </a:graphicData>
            </a:graphic>
          </wp:inline>
        </w:drawing>
      </w:r>
    </w:p>
    <w:p w14:paraId="577977E7" w14:textId="40C46A5F" w:rsidR="00B95F82" w:rsidRPr="007B6B39" w:rsidRDefault="002F628D" w:rsidP="002F628D">
      <w:pPr>
        <w:pStyle w:val="Figurecaption"/>
        <w:jc w:val="center"/>
      </w:pPr>
      <w:bookmarkStart w:id="302" w:name="_Toc460235327"/>
      <w:r w:rsidRPr="007B6B39">
        <w:t>Example of long-range AIS architecture</w:t>
      </w:r>
      <w:bookmarkEnd w:id="302"/>
    </w:p>
    <w:p w14:paraId="09CC5DA5" w14:textId="16C63678" w:rsidR="002F628D" w:rsidRPr="007B6B39" w:rsidRDefault="004E7F0E" w:rsidP="002F628D">
      <w:pPr>
        <w:pStyle w:val="BodyText"/>
      </w:pPr>
      <w:r w:rsidRPr="007B6B39">
        <w:lastRenderedPageBreak/>
        <w:t>T</w:t>
      </w:r>
      <w:r w:rsidR="002F628D" w:rsidRPr="007B6B39">
        <w:t xml:space="preserve">he long-range mode requires a long-range communication medium. </w:t>
      </w:r>
      <w:r w:rsidRPr="007B6B39">
        <w:t xml:space="preserve"> </w:t>
      </w:r>
      <w:r w:rsidR="002F628D" w:rsidRPr="007B6B39">
        <w:t>A maritime and/or public service provider will normally</w:t>
      </w:r>
      <w:r w:rsidRPr="007B6B39">
        <w:t xml:space="preserve"> operate the long-range communi</w:t>
      </w:r>
      <w:r w:rsidR="002F628D" w:rsidRPr="007B6B39">
        <w:t>cation medium.</w:t>
      </w:r>
      <w:r w:rsidRPr="007B6B39">
        <w:t xml:space="preserve"> </w:t>
      </w:r>
      <w:r w:rsidR="002F628D" w:rsidRPr="007B6B39">
        <w:t xml:space="preserve"> Long-range AIS information exchange between that service provider and the VTS will be done by telephone lines or other communication means.</w:t>
      </w:r>
    </w:p>
    <w:p w14:paraId="7C09ECA4" w14:textId="1F312530" w:rsidR="002F628D" w:rsidRPr="007B6B39" w:rsidRDefault="002F628D" w:rsidP="002F628D">
      <w:pPr>
        <w:pStyle w:val="BodyText"/>
      </w:pPr>
      <w:r w:rsidRPr="007B6B39">
        <w:t>The applicable AIS standards do not specify the natu</w:t>
      </w:r>
      <w:r w:rsidR="004E7F0E" w:rsidRPr="007B6B39">
        <w:t>re of this long-range communica</w:t>
      </w:r>
      <w:r w:rsidRPr="007B6B39">
        <w:t xml:space="preserve">tion medium. </w:t>
      </w:r>
      <w:r w:rsidR="004E7F0E" w:rsidRPr="007B6B39">
        <w:t xml:space="preserve"> </w:t>
      </w:r>
      <w:r w:rsidRPr="007B6B39">
        <w:t xml:space="preserve">So an administration is free to choose a long-range communication system that can be easily interfaced to the AIS on board and that provide cost-effective services. </w:t>
      </w:r>
      <w:r w:rsidR="004E7F0E" w:rsidRPr="007B6B39">
        <w:t xml:space="preserve"> </w:t>
      </w:r>
      <w:r w:rsidRPr="007B6B39">
        <w:t>For example, Inmarsat-C terminals, which are already carried by many vessels as part of their GMDSS obligations, can be candidates for this application.</w:t>
      </w:r>
      <w:r w:rsidR="004E7F0E" w:rsidRPr="007B6B39">
        <w:t xml:space="preserve"> </w:t>
      </w:r>
      <w:r w:rsidRPr="007B6B39">
        <w:t xml:space="preserve"> Also other satellite systems as well as the future UMTS service can take into account. </w:t>
      </w:r>
      <w:r w:rsidR="004E7F0E" w:rsidRPr="007B6B39">
        <w:t xml:space="preserve"> </w:t>
      </w:r>
      <w:r w:rsidRPr="007B6B39">
        <w:t>However, most cur-rent Inmarsat-C terminals on board, as well as other</w:t>
      </w:r>
      <w:r w:rsidR="004E7F0E" w:rsidRPr="007B6B39">
        <w:t xml:space="preserve"> shipborne long-range communica</w:t>
      </w:r>
      <w:r w:rsidRPr="007B6B39">
        <w:t>tion systems, do not support the IEC 61162-2 interface standard that has been adopted for AIS transponders and all future maritime onboard systems.</w:t>
      </w:r>
      <w:r w:rsidR="004E7F0E" w:rsidRPr="007B6B39">
        <w:t xml:space="preserve"> </w:t>
      </w:r>
      <w:r w:rsidRPr="007B6B39">
        <w:t xml:space="preserve"> Consequently, for long-range applications an active interface box is required that translates the long-range AIS 61162-2 messages to the required messages suitable f</w:t>
      </w:r>
      <w:r w:rsidR="00F02B69">
        <w:t>or the chosen communication sys</w:t>
      </w:r>
      <w:r w:rsidRPr="007B6B39">
        <w:t>tem and vice versa.</w:t>
      </w:r>
      <w:r w:rsidR="004E7F0E" w:rsidRPr="007B6B39">
        <w:t xml:space="preserve"> </w:t>
      </w:r>
      <w:r w:rsidRPr="007B6B39">
        <w:t xml:space="preserve"> This active interface can also gather information that may not be standard to AIS.</w:t>
      </w:r>
      <w:r w:rsidR="004E7F0E" w:rsidRPr="007B6B39">
        <w:t xml:space="preserve"> </w:t>
      </w:r>
      <w:r w:rsidRPr="007B6B39">
        <w:t xml:space="preserve"> This could be another information source on board a ship, if installed.</w:t>
      </w:r>
    </w:p>
    <w:p w14:paraId="23C853D4" w14:textId="7DB48772" w:rsidR="002F628D" w:rsidRPr="007B6B39" w:rsidRDefault="004E7F0E" w:rsidP="002F628D">
      <w:pPr>
        <w:pStyle w:val="BodyText"/>
      </w:pPr>
      <w:r w:rsidRPr="007B6B39">
        <w:fldChar w:fldCharType="begin"/>
      </w:r>
      <w:r w:rsidRPr="007B6B39">
        <w:instrText xml:space="preserve"> REF _Ref459894949 \r \h </w:instrText>
      </w:r>
      <w:r w:rsidRPr="007B6B39">
        <w:fldChar w:fldCharType="separate"/>
      </w:r>
      <w:r w:rsidRPr="007B6B39">
        <w:t>Figure 32</w:t>
      </w:r>
      <w:r w:rsidRPr="007B6B39">
        <w:fldChar w:fldCharType="end"/>
      </w:r>
      <w:r w:rsidRPr="007B6B39">
        <w:t xml:space="preserve"> </w:t>
      </w:r>
      <w:r w:rsidR="002F628D" w:rsidRPr="007B6B39">
        <w:t xml:space="preserve">and </w:t>
      </w:r>
      <w:r w:rsidRPr="007B6B39">
        <w:fldChar w:fldCharType="begin"/>
      </w:r>
      <w:r w:rsidRPr="007B6B39">
        <w:instrText xml:space="preserve"> REF _Ref459894952 \r \h </w:instrText>
      </w:r>
      <w:r w:rsidRPr="007B6B39">
        <w:fldChar w:fldCharType="separate"/>
      </w:r>
      <w:r w:rsidRPr="007B6B39">
        <w:t>Figure 33</w:t>
      </w:r>
      <w:r w:rsidRPr="007B6B39">
        <w:fldChar w:fldCharType="end"/>
      </w:r>
      <w:r w:rsidR="002F628D" w:rsidRPr="007B6B39">
        <w:t xml:space="preserve"> are schematic representations of the interface requirement to a long-range communication medium. </w:t>
      </w:r>
      <w:r w:rsidRPr="007B6B39">
        <w:t xml:space="preserve"> </w:t>
      </w:r>
      <w:r w:rsidRPr="007B6B39">
        <w:fldChar w:fldCharType="begin"/>
      </w:r>
      <w:r w:rsidRPr="007B6B39">
        <w:instrText xml:space="preserve"> REF _Ref459894949 \r \h </w:instrText>
      </w:r>
      <w:r w:rsidRPr="007B6B39">
        <w:fldChar w:fldCharType="separate"/>
      </w:r>
      <w:r w:rsidRPr="007B6B39">
        <w:t>Figure 32</w:t>
      </w:r>
      <w:r w:rsidRPr="007B6B39">
        <w:fldChar w:fldCharType="end"/>
      </w:r>
      <w:r w:rsidR="002F628D" w:rsidRPr="007B6B39">
        <w:t xml:space="preserve"> describes the ideal situation. </w:t>
      </w:r>
      <w:r w:rsidR="007A25B0" w:rsidRPr="007B6B39">
        <w:t xml:space="preserve"> How</w:t>
      </w:r>
      <w:r w:rsidR="002F628D" w:rsidRPr="007B6B39">
        <w:t xml:space="preserve">ever, as this ideal situation cannot be realised </w:t>
      </w:r>
      <w:proofErr w:type="gramStart"/>
      <w:r w:rsidR="002F628D" w:rsidRPr="007B6B39">
        <w:t>at this point in time</w:t>
      </w:r>
      <w:proofErr w:type="gramEnd"/>
      <w:r w:rsidR="002F628D" w:rsidRPr="007B6B39">
        <w:t xml:space="preserve">, </w:t>
      </w:r>
      <w:r w:rsidRPr="007B6B39">
        <w:fldChar w:fldCharType="begin"/>
      </w:r>
      <w:r w:rsidRPr="007B6B39">
        <w:instrText xml:space="preserve"> REF _Ref459894952 \r \h </w:instrText>
      </w:r>
      <w:r w:rsidRPr="007B6B39">
        <w:fldChar w:fldCharType="separate"/>
      </w:r>
      <w:r w:rsidRPr="007B6B39">
        <w:t>Figure 33</w:t>
      </w:r>
      <w:r w:rsidRPr="007B6B39">
        <w:fldChar w:fldCharType="end"/>
      </w:r>
      <w:r w:rsidR="002F628D" w:rsidRPr="007B6B39">
        <w:t xml:space="preserve"> illustrates the recommended interim solution.</w:t>
      </w:r>
    </w:p>
    <w:p w14:paraId="69F9BC1F" w14:textId="78AD5E47" w:rsidR="00B95F82" w:rsidRPr="007B6B39" w:rsidRDefault="007A25B0" w:rsidP="004E7F0E">
      <w:pPr>
        <w:pStyle w:val="BodyText"/>
        <w:jc w:val="center"/>
      </w:pPr>
      <w:r w:rsidRPr="007B6B39">
        <w:rPr>
          <w:noProof/>
          <w:lang w:val="en-IE" w:eastAsia="en-IE"/>
        </w:rPr>
        <mc:AlternateContent>
          <mc:Choice Requires="wpg">
            <w:drawing>
              <wp:inline distT="0" distB="0" distL="0" distR="0" wp14:anchorId="2E06B278" wp14:editId="5DF76FCD">
                <wp:extent cx="4850130" cy="880110"/>
                <wp:effectExtent l="0" t="0" r="26670" b="34290"/>
                <wp:docPr id="943" name="Group 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0130" cy="880110"/>
                          <a:chOff x="1872" y="8263"/>
                          <a:chExt cx="7638" cy="1386"/>
                        </a:xfrm>
                      </wpg:grpSpPr>
                      <wps:wsp>
                        <wps:cNvPr id="944" name="Rectangle 3"/>
                        <wps:cNvSpPr>
                          <a:spLocks noChangeArrowheads="1"/>
                        </wps:cNvSpPr>
                        <wps:spPr bwMode="auto">
                          <a:xfrm>
                            <a:off x="7488" y="8263"/>
                            <a:ext cx="2022" cy="1007"/>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49BD463" w14:textId="77777777" w:rsidR="00F76256" w:rsidRPr="00F02B69" w:rsidRDefault="00F76256" w:rsidP="007A25B0">
                              <w:pPr>
                                <w:jc w:val="center"/>
                              </w:pPr>
                              <w:r w:rsidRPr="00F02B69">
                                <w:t>Long-range</w:t>
                              </w:r>
                            </w:p>
                            <w:p w14:paraId="792FB05B" w14:textId="77777777" w:rsidR="00F76256" w:rsidRDefault="00F76256" w:rsidP="007A25B0">
                              <w:pPr>
                                <w:jc w:val="center"/>
                                <w:rPr>
                                  <w:b/>
                                </w:rPr>
                              </w:pPr>
                              <w:r w:rsidRPr="00F02B69">
                                <w:t>Communication system</w:t>
                              </w:r>
                            </w:p>
                          </w:txbxContent>
                        </wps:txbx>
                        <wps:bodyPr rot="0" vert="horz" wrap="none" lIns="91440" tIns="45720" rIns="91440" bIns="45720" anchor="t" anchorCtr="0" upright="1">
                          <a:noAutofit/>
                        </wps:bodyPr>
                      </wps:wsp>
                      <wps:wsp>
                        <wps:cNvPr id="945" name="Text Box 4"/>
                        <wps:cNvSpPr txBox="1">
                          <a:spLocks noChangeArrowheads="1"/>
                        </wps:cNvSpPr>
                        <wps:spPr bwMode="auto">
                          <a:xfrm>
                            <a:off x="4032" y="8484"/>
                            <a:ext cx="822" cy="47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58D7D75" w14:textId="77777777" w:rsidR="00F76256" w:rsidRDefault="00F76256" w:rsidP="007A25B0">
                              <w:pPr>
                                <w:rPr>
                                  <w:sz w:val="16"/>
                                </w:rPr>
                              </w:pPr>
                              <w:r>
                                <w:rPr>
                                  <w:sz w:val="16"/>
                                </w:rPr>
                                <w:t>61162-2</w:t>
                              </w:r>
                            </w:p>
                          </w:txbxContent>
                        </wps:txbx>
                        <wps:bodyPr rot="0" vert="horz" wrap="none" lIns="91440" tIns="45720" rIns="91440" bIns="45720" anchor="t" anchorCtr="0" upright="1">
                          <a:noAutofit/>
                        </wps:bodyPr>
                      </wps:wsp>
                      <wps:wsp>
                        <wps:cNvPr id="946" name="Rectangle 5"/>
                        <wps:cNvSpPr>
                          <a:spLocks noChangeArrowheads="1"/>
                        </wps:cNvSpPr>
                        <wps:spPr bwMode="auto">
                          <a:xfrm>
                            <a:off x="1872" y="8363"/>
                            <a:ext cx="1092" cy="90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012C8A6" w14:textId="77777777" w:rsidR="00F76256" w:rsidRDefault="00F76256" w:rsidP="007A25B0">
                              <w:pPr>
                                <w:rPr>
                                  <w:lang w:val="en-US"/>
                                </w:rPr>
                              </w:pPr>
                              <w:r>
                                <w:rPr>
                                  <w:lang w:val="en-US"/>
                                </w:rPr>
                                <w:t>AIS system</w:t>
                              </w:r>
                            </w:p>
                          </w:txbxContent>
                        </wps:txbx>
                        <wps:bodyPr rot="0" vert="horz" wrap="none" lIns="91440" tIns="190800" rIns="91440" bIns="45720" anchor="t" anchorCtr="0" upright="1">
                          <a:noAutofit/>
                        </wps:bodyPr>
                      </wps:wsp>
                      <wps:wsp>
                        <wps:cNvPr id="947" name="Line 6"/>
                        <wps:cNvCnPr>
                          <a:cxnSpLocks noChangeShapeType="1"/>
                        </wps:cNvCnPr>
                        <wps:spPr bwMode="auto">
                          <a:xfrm>
                            <a:off x="3888" y="8831"/>
                            <a:ext cx="3600" cy="0"/>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48" name="Line 7"/>
                        <wps:cNvCnPr>
                          <a:cxnSpLocks noChangeShapeType="1"/>
                        </wps:cNvCnPr>
                        <wps:spPr bwMode="auto">
                          <a:xfrm>
                            <a:off x="6480" y="9251"/>
                            <a:ext cx="1008" cy="0"/>
                          </a:xfrm>
                          <a:prstGeom prst="line">
                            <a:avLst/>
                          </a:prstGeom>
                          <a:noFill/>
                          <a:ln w="9525">
                            <a:solidFill>
                              <a:srgbClr val="000000"/>
                            </a:solidFill>
                            <a:prstDash val="sys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49" name="Text Box 8"/>
                        <wps:cNvSpPr txBox="1">
                          <a:spLocks noChangeArrowheads="1"/>
                        </wps:cNvSpPr>
                        <wps:spPr bwMode="auto">
                          <a:xfrm>
                            <a:off x="4968" y="8963"/>
                            <a:ext cx="1967" cy="686"/>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BA8454C" w14:textId="77777777" w:rsidR="00F76256" w:rsidRDefault="00F76256" w:rsidP="007A25B0">
                              <w:pPr>
                                <w:jc w:val="center"/>
                              </w:pPr>
                              <w:r>
                                <w:t>Additional information</w:t>
                              </w:r>
                            </w:p>
                          </w:txbxContent>
                        </wps:txbx>
                        <wps:bodyPr rot="0" vert="horz" wrap="none" lIns="91440" tIns="45720" rIns="91440" bIns="45720" anchor="t" anchorCtr="0" upright="1">
                          <a:noAutofit/>
                        </wps:bodyPr>
                      </wps:wsp>
                    </wpg:wgp>
                  </a:graphicData>
                </a:graphic>
              </wp:inline>
            </w:drawing>
          </mc:Choice>
          <mc:Fallback xmlns:mv="urn:schemas-microsoft-com:mac:vml" xmlns:mo="http://schemas.microsoft.com/office/mac/office/2008/main">
            <w:pict>
              <v:group w14:anchorId="2E06B278" id="Group 943" o:spid="_x0000_s1568" style="width:381.9pt;height:69.3pt;mso-position-horizontal-relative:char;mso-position-vertical-relative:line" coordorigin="1872,8263" coordsize="7638,138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">
                <v:rect id="Rectangle 3" o:spid="_x0000_s1569" style="position:absolute;left:7488;top:8263;width:2022;height:100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FnUxAAA&#10;ANwAAAAPAAAAZHJzL2Rvd25yZXYueG1sRI9Ba8JAFITvBf/D8oTe6iYlpDG6ihQEexFqe/H2zD6T&#10;YPZt3F01/ntXKPQ4zMw3zHw5mE5cyfnWsoJ0koAgrqxuuVbw+7N+K0D4gKyxs0wK7uRhuRi9zLHU&#10;9sbfdN2FWkQI+xIVNCH0pZS+asign9ieOHpH6wyGKF0ttcNbhJtOvidJLg22HBca7Omzoeq0uxgF&#10;RXbapvt1ikV6xsx+TN1Xnh+Ueh0PqxmIQEP4D/+1N1rBNMvgeSYeAbl4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iRZ1MQAAADcAAAADwAAAAAAAAAAAAAAAACXAgAAZHJzL2Rv&#10;d25yZXYueG1sUEsFBgAAAAAEAAQA9QAAAIgDAAAAAA==&#10;">
                  <v:shadow opacity="49150f"/>
                  <v:textbox>
                    <w:txbxContent>
                      <w:p w14:paraId="549BD463" w14:textId="77777777" w:rsidR="00F76256" w:rsidRPr="00F02B69" w:rsidRDefault="00F76256" w:rsidP="007A25B0">
                        <w:pPr>
                          <w:jc w:val="center"/>
                        </w:pPr>
                        <w:r w:rsidRPr="00F02B69">
                          <w:t>Long-range</w:t>
                        </w:r>
                      </w:p>
                      <w:p w14:paraId="792FB05B" w14:textId="77777777" w:rsidR="00F76256" w:rsidRDefault="00F76256" w:rsidP="007A25B0">
                        <w:pPr>
                          <w:jc w:val="center"/>
                          <w:rPr>
                            <w:b/>
                          </w:rPr>
                        </w:pPr>
                        <w:r w:rsidRPr="00F02B69">
                          <w:t>Communication system</w:t>
                        </w:r>
                      </w:p>
                    </w:txbxContent>
                  </v:textbox>
                </v:rect>
                <v:shape id="Text Box 4" o:spid="_x0000_s1570" type="#_x0000_t202" style="position:absolute;left:4032;top:8484;width:822;height:479;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L1tBwwAA&#10;ANwAAAAPAAAAZHJzL2Rvd25yZXYueG1sRI9Bi8IwFITvwv6H8IS9yJq6qGg1yqIsCJ60sudH82yr&#10;zUtoou3+eyMIHoeZ+YZZrjtTizs1vrKsYDRMQBDnVldcKDhlv18zED4ga6wtk4J/8rBeffSWmGrb&#10;8oHux1CICGGfooIyBJdK6fOSDPqhdcTRO9vGYIiyKaRusI1wU8vvJJlKgxXHhRIdbUrKr8ebUeCy&#10;2TZsL34/rf92OrtR4bJBq9Rnv/tZgAjUhXf41d5pBfPxBJ5n4h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lL1tBwwAAANwAAAAPAAAAAAAAAAAAAAAAAJcCAABkcnMvZG93&#10;bnJldi54bWxQSwUGAAAAAAQABAD1AAAAhwMAAAAA&#10;" stroked="f">
                  <v:shadow opacity="49150f"/>
                  <v:textbox>
                    <w:txbxContent>
                      <w:p w14:paraId="358D7D75" w14:textId="77777777" w:rsidR="00F76256" w:rsidRDefault="00F76256" w:rsidP="007A25B0">
                        <w:pPr>
                          <w:rPr>
                            <w:sz w:val="16"/>
                          </w:rPr>
                        </w:pPr>
                        <w:r>
                          <w:rPr>
                            <w:sz w:val="16"/>
                          </w:rPr>
                          <w:t>61162-2</w:t>
                        </w:r>
                      </w:p>
                    </w:txbxContent>
                  </v:textbox>
                </v:shape>
                <v:rect id="Rectangle 5" o:spid="_x0000_s1571" style="position:absolute;left:1872;top:8363;width:1092;height:90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KveZxQAA&#10;ANwAAAAPAAAAZHJzL2Rvd25yZXYueG1sRI/dagIxFITvC75DOELvatZSF13NigiF0lLEVRDvDpuz&#10;P7g5CZuo27c3hUIvh5n5hlmtB9OJG/W+taxgOklAEJdWt1wrOB7eX+YgfEDW2FkmBT/kYZ2PnlaY&#10;aXvnPd2KUIsIYZ+hgiYEl0npy4YM+ol1xNGrbG8wRNnXUvd4j3DTydckSaXBluNCg462DZWX4moU&#10;VNPrrivk11Cetqkz359udz7MlHoeD5sliEBD+A//tT+0gsVbCr9n4hGQ+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wq95nFAAAA3AAAAA8AAAAAAAAAAAAAAAAAlwIAAGRycy9k&#10;b3ducmV2LnhtbFBLBQYAAAAABAAEAPUAAACJAwAAAAA=&#10;">
                  <v:shadow opacity="49150f"/>
                  <v:textbox inset=",5.3mm">
                    <w:txbxContent>
                      <w:p w14:paraId="1012C8A6" w14:textId="77777777" w:rsidR="00F76256" w:rsidRDefault="00F76256" w:rsidP="007A25B0">
                        <w:pPr>
                          <w:rPr>
                            <w:lang w:val="en-US"/>
                          </w:rPr>
                        </w:pPr>
                        <w:r>
                          <w:rPr>
                            <w:lang w:val="en-US"/>
                          </w:rPr>
                          <w:t>AIS system</w:t>
                        </w:r>
                      </w:p>
                    </w:txbxContent>
                  </v:textbox>
                </v:rect>
                <v:line id="Line 6" o:spid="_x0000_s1572" style="position:absolute;visibility:visible;mso-wrap-style:square" from="3888,8831" to="7488,883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7TPwsUAAADcAAAADwAAAGRycy9kb3ducmV2LnhtbESPQWvCQBSE74L/YXmCN91Ug7apGylq&#10;i3gztaW9PbKvSWj2bciuGv+9Kwgeh5n5hlksO1OLE7WusqzgaRyBIM6trrhQcPh8Hz2DcB5ZY22Z&#10;FFzIwTLt9xaYaHvmPZ0yX4gAYZeggtL7JpHS5SUZdGPbEAfvz7YGfZBtIXWL5wA3tZxE0UwarDgs&#10;lNjQqqT8PzsaBXX2ZX92H8bE09168vuNm2p2OSg1HHRvryA8df4Rvre3WsFLPIfbmXAEZHoF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7TPwsUAAADcAAAADwAAAAAAAAAA&#10;AAAAAAChAgAAZHJzL2Rvd25yZXYueG1sUEsFBgAAAAAEAAQA+QAAAJMDAAAAAA==&#10;">
                  <v:stroke startarrow="block" endarrow="block"/>
                  <v:shadow opacity="49150f"/>
                </v:line>
                <v:line id="Line 7" o:spid="_x0000_s1573" style="position:absolute;visibility:visible;mso-wrap-style:square" from="6480,9251" to="7488,92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fWkksQAAADcAAAADwAAAGRycy9kb3ducmV2LnhtbERPTWvCQBC9F/wPywi9iG4UCTV1lVI0&#10;eCpUxfY4zY5JNDsbstsk9de7B6HHx/terntTiZYaV1pWMJ1EIIgzq0vOFRwP2/ELCOeRNVaWScEf&#10;OVivBk9LTLTt+JPavc9FCGGXoILC+zqR0mUFGXQTWxMH7mwbgz7AJpe6wS6Em0rOoiiWBksODQXW&#10;9F5Qdt3/GgWjLt3a9Pvycz11Ot58xLfR1+yg1POwf3sF4an3/+KHe6cVLOZhbTgTjoBc3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t9aSSxAAAANwAAAAPAAAAAAAAAAAA&#10;AAAAAKECAABkcnMvZG93bnJldi54bWxQSwUGAAAAAAQABAD5AAAAkgMAAAAA&#10;">
                  <v:stroke dashstyle="1 1" endarrow="block"/>
                  <v:shadow opacity="49150f"/>
                </v:line>
                <v:shape id="Text Box 8" o:spid="_x0000_s1574" type="#_x0000_t202" style="position:absolute;left:4968;top:8963;width:1967;height:68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lfvmxgAA&#10;ANwAAAAPAAAAZHJzL2Rvd25yZXYueG1sRI9Ba8JAFITvBf/D8oTe6kYpIYluRAoVjYdSW8HjI/ua&#10;pGbfhuxq0n/fFQo9DjPzDbNaj6YVN+pdY1nBfBaBIC6tbrhS8Pnx+pSAcB5ZY2uZFPyQg3U+eVhh&#10;pu3A73Q7+koECLsMFdTed5mUrqzJoJvZjjh4X7Y36IPsK6l7HALctHIRRbE02HBYqLGjl5rKy/Fq&#10;FCTFWb7pcbMo4sO5vGz1fM/fJ6Uep+NmCcLT6P/Df+2dVpA+p3A/E46AzH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PlfvmxgAAANwAAAAPAAAAAAAAAAAAAAAAAJcCAABkcnMv&#10;ZG93bnJldi54bWxQSwUGAAAAAAQABAD1AAAAigMAAAAA&#10;">
                  <v:shadow opacity="49150f"/>
                  <v:textbox>
                    <w:txbxContent>
                      <w:p w14:paraId="3BA8454C" w14:textId="77777777" w:rsidR="00F76256" w:rsidRDefault="00F76256" w:rsidP="007A25B0">
                        <w:pPr>
                          <w:jc w:val="center"/>
                        </w:pPr>
                        <w:r>
                          <w:t>Additional information</w:t>
                        </w:r>
                      </w:p>
                    </w:txbxContent>
                  </v:textbox>
                </v:shape>
                <w10:anchorlock/>
              </v:group>
            </w:pict>
          </mc:Fallback>
        </mc:AlternateContent>
      </w:r>
    </w:p>
    <w:p w14:paraId="2CB2DDFC" w14:textId="002E4A33" w:rsidR="00B95F82" w:rsidRPr="007B6B39" w:rsidRDefault="007A25B0" w:rsidP="007A25B0">
      <w:pPr>
        <w:pStyle w:val="Figurecaption"/>
        <w:jc w:val="center"/>
      </w:pPr>
      <w:bookmarkStart w:id="303" w:name="_Toc460235328"/>
      <w:bookmarkStart w:id="304" w:name="_Ref459894949"/>
      <w:r w:rsidRPr="007B6B39">
        <w:t>Representation of the ideal interface to a long-range communication medium</w:t>
      </w:r>
      <w:bookmarkEnd w:id="303"/>
    </w:p>
    <w:bookmarkEnd w:id="304"/>
    <w:p w14:paraId="64FAD586" w14:textId="22BCD11B" w:rsidR="00B95F82" w:rsidRPr="007B6B39" w:rsidRDefault="007A25B0" w:rsidP="004E7F0E">
      <w:pPr>
        <w:pStyle w:val="BodyText"/>
        <w:jc w:val="center"/>
      </w:pPr>
      <w:r w:rsidRPr="007B6B39">
        <w:rPr>
          <w:noProof/>
          <w:lang w:val="en-IE" w:eastAsia="en-IE"/>
        </w:rPr>
        <mc:AlternateContent>
          <mc:Choice Requires="wpg">
            <w:drawing>
              <wp:inline distT="0" distB="0" distL="0" distR="0" wp14:anchorId="40AEB893" wp14:editId="63CA2526">
                <wp:extent cx="4812665" cy="1828165"/>
                <wp:effectExtent l="0" t="0" r="13335" b="26035"/>
                <wp:docPr id="951" name="Group 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12665" cy="1828165"/>
                          <a:chOff x="1944" y="1812"/>
                          <a:chExt cx="7579" cy="2879"/>
                        </a:xfrm>
                      </wpg:grpSpPr>
                      <wps:wsp>
                        <wps:cNvPr id="952" name="Text Box 10"/>
                        <wps:cNvSpPr txBox="1">
                          <a:spLocks noChangeArrowheads="1"/>
                        </wps:cNvSpPr>
                        <wps:spPr bwMode="auto">
                          <a:xfrm>
                            <a:off x="4032" y="2071"/>
                            <a:ext cx="822" cy="431"/>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3E3DCA63" w14:textId="77777777" w:rsidR="00F76256" w:rsidRDefault="00F76256" w:rsidP="007A25B0">
                              <w:pPr>
                                <w:rPr>
                                  <w:sz w:val="16"/>
                                </w:rPr>
                              </w:pPr>
                              <w:r>
                                <w:rPr>
                                  <w:sz w:val="16"/>
                                </w:rPr>
                                <w:t>61162-2</w:t>
                              </w:r>
                            </w:p>
                          </w:txbxContent>
                        </wps:txbx>
                        <wps:bodyPr rot="0" vert="horz" wrap="none" lIns="91440" tIns="45720" rIns="91440" bIns="45720" anchor="t" anchorCtr="0" upright="1">
                          <a:noAutofit/>
                        </wps:bodyPr>
                      </wps:wsp>
                      <wps:wsp>
                        <wps:cNvPr id="953" name="Rectangle 11"/>
                        <wps:cNvSpPr>
                          <a:spLocks noChangeArrowheads="1"/>
                        </wps:cNvSpPr>
                        <wps:spPr bwMode="auto">
                          <a:xfrm>
                            <a:off x="4824" y="1812"/>
                            <a:ext cx="963" cy="93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38A15D9" w14:textId="77777777" w:rsidR="00F76256" w:rsidRPr="00F02B69" w:rsidRDefault="00F76256" w:rsidP="007A25B0">
                              <w:pPr>
                                <w:jc w:val="center"/>
                              </w:pPr>
                              <w:r w:rsidRPr="00F02B69">
                                <w:t>Active</w:t>
                              </w:r>
                            </w:p>
                            <w:p w14:paraId="43751686" w14:textId="77777777" w:rsidR="00F76256" w:rsidRDefault="00F76256" w:rsidP="007A25B0">
                              <w:pPr>
                                <w:jc w:val="center"/>
                                <w:rPr>
                                  <w:b/>
                                </w:rPr>
                              </w:pPr>
                              <w:r w:rsidRPr="00F02B69">
                                <w:t>Interface</w:t>
                              </w:r>
                            </w:p>
                          </w:txbxContent>
                        </wps:txbx>
                        <wps:bodyPr rot="0" vert="horz" wrap="none" lIns="91440" tIns="45720" rIns="91440" bIns="45720" anchor="t" anchorCtr="0" upright="1">
                          <a:noAutofit/>
                        </wps:bodyPr>
                      </wps:wsp>
                      <wps:wsp>
                        <wps:cNvPr id="954" name="Rectangle 12"/>
                        <wps:cNvSpPr>
                          <a:spLocks noChangeArrowheads="1"/>
                        </wps:cNvSpPr>
                        <wps:spPr bwMode="auto">
                          <a:xfrm>
                            <a:off x="7501" y="1832"/>
                            <a:ext cx="2022" cy="93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DEDF3B5" w14:textId="77777777" w:rsidR="00F76256" w:rsidRPr="00F02B69" w:rsidRDefault="00F76256" w:rsidP="007A25B0">
                              <w:pPr>
                                <w:jc w:val="center"/>
                              </w:pPr>
                              <w:r w:rsidRPr="00F02B69">
                                <w:t>Long-range</w:t>
                              </w:r>
                            </w:p>
                            <w:p w14:paraId="2CAB6F93" w14:textId="77777777" w:rsidR="00F76256" w:rsidRDefault="00F76256" w:rsidP="007A25B0">
                              <w:pPr>
                                <w:jc w:val="center"/>
                                <w:rPr>
                                  <w:b/>
                                </w:rPr>
                              </w:pPr>
                              <w:r w:rsidRPr="00F02B69">
                                <w:t>Communication system</w:t>
                              </w:r>
                            </w:p>
                          </w:txbxContent>
                        </wps:txbx>
                        <wps:bodyPr rot="0" vert="horz" wrap="none" lIns="91440" tIns="45720" rIns="91440" bIns="45720" anchor="t" anchorCtr="0" upright="1">
                          <a:noAutofit/>
                        </wps:bodyPr>
                      </wps:wsp>
                      <wps:wsp>
                        <wps:cNvPr id="955" name="Line 13"/>
                        <wps:cNvCnPr>
                          <a:cxnSpLocks noChangeShapeType="1"/>
                        </wps:cNvCnPr>
                        <wps:spPr bwMode="auto">
                          <a:xfrm>
                            <a:off x="6768" y="2595"/>
                            <a:ext cx="720" cy="0"/>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56" name="Rectangle 14"/>
                        <wps:cNvSpPr>
                          <a:spLocks noChangeArrowheads="1"/>
                        </wps:cNvSpPr>
                        <wps:spPr bwMode="auto">
                          <a:xfrm>
                            <a:off x="1944" y="1812"/>
                            <a:ext cx="1092" cy="935"/>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AEA4DCF" w14:textId="77777777" w:rsidR="00F76256" w:rsidRDefault="00F76256" w:rsidP="007A25B0">
                              <w:pPr>
                                <w:rPr>
                                  <w:b/>
                                </w:rPr>
                              </w:pPr>
                            </w:p>
                            <w:p w14:paraId="16DD9568" w14:textId="77777777" w:rsidR="00F76256" w:rsidRPr="00F02B69" w:rsidRDefault="00F76256" w:rsidP="007A25B0">
                              <w:r w:rsidRPr="00F02B69">
                                <w:t>AIS system</w:t>
                              </w:r>
                            </w:p>
                          </w:txbxContent>
                        </wps:txbx>
                        <wps:bodyPr rot="0" vert="horz" wrap="none" lIns="91440" tIns="45720" rIns="91440" bIns="45720" anchor="t" anchorCtr="0" upright="1">
                          <a:noAutofit/>
                        </wps:bodyPr>
                      </wps:wsp>
                      <wps:wsp>
                        <wps:cNvPr id="957" name="Line 15"/>
                        <wps:cNvCnPr>
                          <a:cxnSpLocks noChangeShapeType="1"/>
                        </wps:cNvCnPr>
                        <wps:spPr bwMode="auto">
                          <a:xfrm>
                            <a:off x="3960" y="2546"/>
                            <a:ext cx="864" cy="0"/>
                          </a:xfrm>
                          <a:prstGeom prst="line">
                            <a:avLst/>
                          </a:prstGeom>
                          <a:noFill/>
                          <a:ln w="9525">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58" name="Line 16"/>
                        <wps:cNvCnPr>
                          <a:cxnSpLocks noChangeShapeType="1"/>
                        </wps:cNvCnPr>
                        <wps:spPr bwMode="auto">
                          <a:xfrm flipV="1">
                            <a:off x="5760" y="2941"/>
                            <a:ext cx="0" cy="576"/>
                          </a:xfrm>
                          <a:prstGeom prst="line">
                            <a:avLst/>
                          </a:prstGeom>
                          <a:noFill/>
                          <a:ln w="9525">
                            <a:solidFill>
                              <a:srgbClr val="000000"/>
                            </a:solidFill>
                            <a:prstDash val="sys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59" name="Text Box 17"/>
                        <wps:cNvSpPr txBox="1">
                          <a:spLocks noChangeArrowheads="1"/>
                        </wps:cNvSpPr>
                        <wps:spPr bwMode="auto">
                          <a:xfrm>
                            <a:off x="5616" y="3977"/>
                            <a:ext cx="1967" cy="71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DB9817C" w14:textId="77777777" w:rsidR="00F76256" w:rsidRDefault="00F76256" w:rsidP="007A25B0">
                              <w:pPr>
                                <w:jc w:val="center"/>
                              </w:pPr>
                              <w:r>
                                <w:t>Additional information</w:t>
                              </w:r>
                            </w:p>
                          </w:txbxContent>
                        </wps:txbx>
                        <wps:bodyPr rot="0" vert="horz" wrap="none" lIns="91440" tIns="45720" rIns="91440" bIns="45720" anchor="t" anchorCtr="0" upright="1">
                          <a:noAutofit/>
                        </wps:bodyPr>
                      </wps:wsp>
                      <wps:wsp>
                        <wps:cNvPr id="516" name="Line 18"/>
                        <wps:cNvCnPr>
                          <a:cxnSpLocks noChangeShapeType="1"/>
                        </wps:cNvCnPr>
                        <wps:spPr bwMode="auto">
                          <a:xfrm>
                            <a:off x="5760" y="3643"/>
                            <a:ext cx="2160" cy="0"/>
                          </a:xfrm>
                          <a:prstGeom prst="line">
                            <a:avLst/>
                          </a:prstGeom>
                          <a:noFill/>
                          <a:ln w="9525">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7" name="Line 19"/>
                        <wps:cNvCnPr>
                          <a:cxnSpLocks noChangeShapeType="1"/>
                        </wps:cNvCnPr>
                        <wps:spPr bwMode="auto">
                          <a:xfrm flipV="1">
                            <a:off x="7920" y="2941"/>
                            <a:ext cx="0" cy="576"/>
                          </a:xfrm>
                          <a:prstGeom prst="line">
                            <a:avLst/>
                          </a:prstGeom>
                          <a:noFill/>
                          <a:ln w="9525">
                            <a:solidFill>
                              <a:srgbClr val="000000"/>
                            </a:solidFill>
                            <a:prstDash val="sys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828" name="Line 20"/>
                        <wps:cNvCnPr>
                          <a:cxnSpLocks noChangeShapeType="1"/>
                        </wps:cNvCnPr>
                        <wps:spPr bwMode="auto">
                          <a:xfrm flipV="1">
                            <a:off x="6336" y="3643"/>
                            <a:ext cx="0" cy="288"/>
                          </a:xfrm>
                          <a:prstGeom prst="line">
                            <a:avLst/>
                          </a:prstGeom>
                          <a:noFill/>
                          <a:ln w="9525">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g:wgp>
                  </a:graphicData>
                </a:graphic>
              </wp:inline>
            </w:drawing>
          </mc:Choice>
          <mc:Fallback xmlns:mv="urn:schemas-microsoft-com:mac:vml" xmlns:mo="http://schemas.microsoft.com/office/mac/office/2008/main">
            <w:pict>
              <v:group w14:anchorId="40AEB893" id="Group 951" o:spid="_x0000_s1575" style="width:378.95pt;height:143.95pt;mso-position-horizontal-relative:char;mso-position-vertical-relative:line" coordorigin="1944,1812" coordsize="7579,287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">
                <v:shape id="Text Box 10" o:spid="_x0000_s1576" type="#_x0000_t202" style="position:absolute;left:4032;top:2071;width:822;height:43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H1XowgAA&#10;ANwAAAAPAAAAZHJzL2Rvd25yZXYueG1sRI9Bi8IwFITvgv8hPMGLaLqCotUosiIIntaK50fzbKvN&#10;S2iirf/eLCzscZiZb5j1tjO1eFHjK8sKviYJCOLc6ooLBZfsMF6A8AFZY22ZFLzJw3bT760x1bbl&#10;H3qdQyEihH2KCsoQXCqlz0sy6CfWEUfvZhuDIcqmkLrBNsJNLadJMpcGK44LJTr6Lil/nJ9GgcsW&#10;+7C/+9O8vh519qTCZaNWqeGg261ABOrCf/ivfdQKlrMp/J6JR0Bu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8fVejCAAAA3AAAAA8AAAAAAAAAAAAAAAAAlwIAAGRycy9kb3du&#10;cmV2LnhtbFBLBQYAAAAABAAEAPUAAACGAwAAAAA=&#10;" stroked="f">
                  <v:shadow opacity="49150f"/>
                  <v:textbox>
                    <w:txbxContent>
                      <w:p w14:paraId="3E3DCA63" w14:textId="77777777" w:rsidR="00F76256" w:rsidRDefault="00F76256" w:rsidP="007A25B0">
                        <w:pPr>
                          <w:rPr>
                            <w:sz w:val="16"/>
                          </w:rPr>
                        </w:pPr>
                        <w:r>
                          <w:rPr>
                            <w:sz w:val="16"/>
                          </w:rPr>
                          <w:t>61162-2</w:t>
                        </w:r>
                      </w:p>
                    </w:txbxContent>
                  </v:textbox>
                </v:shape>
                <v:rect id="Rectangle 11" o:spid="_x0000_s1577" style="position:absolute;left:4824;top:1812;width:963;height:9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FFd9xQAA&#10;ANwAAAAPAAAAZHJzL2Rvd25yZXYueG1sRI9Ba8JAFITvBf/D8gRvdRO1MUZXKYLQXgpVL96e2WcS&#10;zL5Nd1dN/323UOhxmJlvmNWmN624k/ONZQXpOAFBXFrdcKXgeNg95yB8QNbYWiYF3+Rhsx48rbDQ&#10;9sGfdN+HSkQI+wIV1CF0hZS+rMmgH9uOOHoX6wyGKF0ltcNHhJtWTpIkkwYbjgs1drStqbzub0ZB&#10;Prt+pKddinn6hTM7X7j3LDsrNRr2r0sQgfrwH/5rv2kFi5cp/J6JR0C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QUV33FAAAA3AAAAA8AAAAAAAAAAAAAAAAAlwIAAGRycy9k&#10;b3ducmV2LnhtbFBLBQYAAAAABAAEAPUAAACJAwAAAAA=&#10;">
                  <v:shadow opacity="49150f"/>
                  <v:textbox>
                    <w:txbxContent>
                      <w:p w14:paraId="638A15D9" w14:textId="77777777" w:rsidR="00F76256" w:rsidRPr="00F02B69" w:rsidRDefault="00F76256" w:rsidP="007A25B0">
                        <w:pPr>
                          <w:jc w:val="center"/>
                        </w:pPr>
                        <w:r w:rsidRPr="00F02B69">
                          <w:t>Active</w:t>
                        </w:r>
                      </w:p>
                      <w:p w14:paraId="43751686" w14:textId="77777777" w:rsidR="00F76256" w:rsidRDefault="00F76256" w:rsidP="007A25B0">
                        <w:pPr>
                          <w:jc w:val="center"/>
                          <w:rPr>
                            <w:b/>
                          </w:rPr>
                        </w:pPr>
                        <w:r w:rsidRPr="00F02B69">
                          <w:t>Interface</w:t>
                        </w:r>
                      </w:p>
                    </w:txbxContent>
                  </v:textbox>
                </v:rect>
                <v:rect id="Rectangle 12" o:spid="_x0000_s1578" style="position:absolute;left:7501;top:1832;width:2022;height:9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c8JxQAA&#10;ANwAAAAPAAAAZHJzL2Rvd25yZXYueG1sRI9Ba8JAFITvBf/D8gre6iYlxpi6ShEEeylUvXh7zb4m&#10;wezbuLtq+u/dQsHjMDPfMIvVYDpxJedbywrSSQKCuLK65VrBYb95KUD4gKyxs0wKfsnDajl6WmCp&#10;7Y2/6LoLtYgQ9iUqaELoSyl91ZBBP7E9cfR+rDMYonS11A5vEW46+ZokuTTYclxosKd1Q9VpdzEK&#10;iuz0mR43KRbpGTM7m7uPPP9Wavw8vL+BCDSER/i/vdUK5tMM/s7EIyC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v9zwnFAAAA3AAAAA8AAAAAAAAAAAAAAAAAlwIAAGRycy9k&#10;b3ducmV2LnhtbFBLBQYAAAAABAAEAPUAAACJAwAAAAA=&#10;">
                  <v:shadow opacity="49150f"/>
                  <v:textbox>
                    <w:txbxContent>
                      <w:p w14:paraId="7DEDF3B5" w14:textId="77777777" w:rsidR="00F76256" w:rsidRPr="00F02B69" w:rsidRDefault="00F76256" w:rsidP="007A25B0">
                        <w:pPr>
                          <w:jc w:val="center"/>
                        </w:pPr>
                        <w:r w:rsidRPr="00F02B69">
                          <w:t>Long-range</w:t>
                        </w:r>
                      </w:p>
                      <w:p w14:paraId="2CAB6F93" w14:textId="77777777" w:rsidR="00F76256" w:rsidRDefault="00F76256" w:rsidP="007A25B0">
                        <w:pPr>
                          <w:jc w:val="center"/>
                          <w:rPr>
                            <w:b/>
                          </w:rPr>
                        </w:pPr>
                        <w:r w:rsidRPr="00F02B69">
                          <w:t>Communication system</w:t>
                        </w:r>
                      </w:p>
                    </w:txbxContent>
                  </v:textbox>
                </v:rect>
                <v:line id="Line 13" o:spid="_x0000_s1579" style="position:absolute;visibility:visible;mso-wrap-style:square" from="6768,2595" to="7488,259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fNi88UAAADcAAAADwAAAGRycy9kb3ducmV2LnhtbESPT2vCQBTE74LfYXlCb2ZTq1JTVyn+&#10;Q7w1VbG3R/Y1Cc2+DdlV47d3BaHHYWZ+w0znranEhRpXWlbwGsUgiDOrS84V7L/X/XcQziNrrCyT&#10;ghs5mM+6nSkm2l75iy6pz0WAsEtQQeF9nUjpsoIMusjWxMH7tY1BH2STS93gNcBNJQdxPJYGSw4L&#10;Bda0KCj7S89GQZUe7Gm3MWb4tlsOfo64Kse3vVIvvfbzA4Sn1v+Hn+2tVjAZjeBxJhwBObs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fNi88UAAADcAAAADwAAAAAAAAAA&#10;AAAAAAChAgAAZHJzL2Rvd25yZXYueG1sUEsFBgAAAAAEAAQA+QAAAJMDAAAAAA==&#10;">
                  <v:stroke startarrow="block" endarrow="block"/>
                  <v:shadow opacity="49150f"/>
                </v:line>
                <v:rect id="Rectangle 14" o:spid="_x0000_s1580" style="position:absolute;left:1944;top:1812;width:1092;height:93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TlxQAA&#10;ANwAAAAPAAAAZHJzL2Rvd25yZXYueG1sRI9Ba8JAFITvBf/D8gre6iZF05i6CaUg6KVQ20tvz+wz&#10;CWbfxt2txn/vFgoeh5n5hllVo+nFmZzvLCtIZwkI4trqjhsF31/rpxyED8gae8uk4EoeqnLysMJC&#10;2wt/0nkXGhEh7AtU0IYwFFL6uiWDfmYH4ugdrDMYonSN1A4vEW56+ZwkmTTYcVxocaD3lurj7tco&#10;yOfHj/RnnWKennBuX5Zum2V7paaP49sriEBjuIf/2xutYLnI4O9MPAKyv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Rj9OXFAAAA3AAAAA8AAAAAAAAAAAAAAAAAlwIAAGRycy9k&#10;b3ducmV2LnhtbFBLBQYAAAAABAAEAPUAAACJAwAAAAA=&#10;">
                  <v:shadow opacity="49150f"/>
                  <v:textbox>
                    <w:txbxContent>
                      <w:p w14:paraId="7AEA4DCF" w14:textId="77777777" w:rsidR="00F76256" w:rsidRDefault="00F76256" w:rsidP="007A25B0">
                        <w:pPr>
                          <w:rPr>
                            <w:b/>
                          </w:rPr>
                        </w:pPr>
                      </w:p>
                      <w:p w14:paraId="16DD9568" w14:textId="77777777" w:rsidR="00F76256" w:rsidRPr="00F02B69" w:rsidRDefault="00F76256" w:rsidP="007A25B0">
                        <w:r w:rsidRPr="00F02B69">
                          <w:t>AIS system</w:t>
                        </w:r>
                      </w:p>
                    </w:txbxContent>
                  </v:textbox>
                </v:rect>
                <v:line id="Line 15" o:spid="_x0000_s1581" style="position:absolute;visibility:visible;mso-wrap-style:square" from="3960,2546" to="4824,25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m1ZH8UAAADcAAAADwAAAGRycy9kb3ducmV2LnhtbESPW2vCQBSE3wX/w3KEvulG6zW6itgq&#10;4lvjhfbtkD0mwezZkN1q/PfdQqGPw8x8wyxWjSnFnWpXWFbQ70UgiFOrC84UnI7b7hSE88gaS8uk&#10;4EkOVst2a4Gxtg/+oHviMxEg7GJUkHtfxVK6NCeDrmcr4uBdbW3QB1lnUtf4CHBTykEUjaXBgsNC&#10;jhVtckpvybdRUCZn+3nYGTN8PbwNvi74XoyfJ6VeOs16DsJT4//Df+29VjAbTeD3TDgCcv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5m1ZH8UAAADcAAAADwAAAAAAAAAA&#10;AAAAAAChAgAAZHJzL2Rvd25yZXYueG1sUEsFBgAAAAAEAAQA+QAAAJMDAAAAAA==&#10;">
                  <v:stroke startarrow="block" endarrow="block"/>
                  <v:shadow opacity="49150f"/>
                </v:line>
                <v:line id="Line 16" o:spid="_x0000_s1582" style="position:absolute;flip:y;visibility:visible;mso-wrap-style:square" from="5760,2941" to="5760,35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bXzxMIAAADcAAAADwAAAGRycy9kb3ducmV2LnhtbERPz2vCMBS+D/wfwhN2GTadoNauqQxB&#10;GLiLVQRvb81bW9a8lCRq/e+Xw2DHj+93sRlNL27kfGdZwWuSgiCure64UXA67mYZCB+QNfaWScGD&#10;PGzKyVOBubZ3PtCtCo2IIexzVNCGMORS+rolgz6xA3Hkvq0zGCJ0jdQO7zHc9HKepktpsOPY0OJA&#10;25bqn+pqFJy1flw+TbbbHvfOfL2kq15XTqnn6fj+BiLQGP7Ff+4PrWC9iGvjmXgEZPkL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PbXzxMIAAADcAAAADwAAAAAAAAAAAAAA&#10;AAChAgAAZHJzL2Rvd25yZXYueG1sUEsFBgAAAAAEAAQA+QAAAJADAAAAAA==&#10;">
                  <v:stroke dashstyle="1 1" endarrow="block"/>
                  <v:shadow opacity="49150f"/>
                </v:line>
                <v:shape id="Text Box 17" o:spid="_x0000_s1583" type="#_x0000_t202" style="position:absolute;left:5616;top:3977;width:1967;height:7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TG07xgAA&#10;ANwAAAAPAAAAZHJzL2Rvd25yZXYueG1sRI9Ba8JAFITvBf/D8oTe6kahIYluRAoVjYdSW8HjI/ua&#10;pGbfhuxq0n/fFQo9DjPzDbNaj6YVN+pdY1nBfBaBIC6tbrhS8Pnx+pSAcB5ZY2uZFPyQg3U+eVhh&#10;pu3A73Q7+koECLsMFdTed5mUrqzJoJvZjjh4X7Y36IPsK6l7HALctHIRRbE02HBYqLGjl5rKy/Fq&#10;FCTFWb7pcbMo4sO5vGz1fM/fJ6Uep+NmCcLT6P/Df+2dVpA+p3A/E46AzH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TG07xgAAANwAAAAPAAAAAAAAAAAAAAAAAJcCAABkcnMv&#10;ZG93bnJldi54bWxQSwUGAAAAAAQABAD1AAAAigMAAAAA&#10;">
                  <v:shadow opacity="49150f"/>
                  <v:textbox>
                    <w:txbxContent>
                      <w:p w14:paraId="4DB9817C" w14:textId="77777777" w:rsidR="00F76256" w:rsidRDefault="00F76256" w:rsidP="007A25B0">
                        <w:pPr>
                          <w:jc w:val="center"/>
                        </w:pPr>
                        <w:r>
                          <w:t>Additional information</w:t>
                        </w:r>
                      </w:p>
                    </w:txbxContent>
                  </v:textbox>
                </v:shape>
                <v:line id="Line 18" o:spid="_x0000_s1584" style="position:absolute;visibility:visible;mso-wrap-style:square" from="5760,3643" to="7920,364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k6Es8MAAADcAAAADwAAAGRycy9kb3ducmV2LnhtbESPT2sCMRTE74V+h/AKvdWsgqKrUUQQ&#10;vPkXz8/kuVncvCybuLvtp2+EQo/DzPyGWax6V4mWmlB6VjAcZCCItTclFwou5+3XFESIyAYrz6Tg&#10;mwKslu9vC8yN7/hI7SkWIkE45KjAxljnUgZtyWEY+Jo4eXffOIxJNoU0DXYJ7io5yrKJdFhyWrBY&#10;08aSfpyeTsEhaw+xaPebqy5v+5+xfthZd1Hq86Nfz0FE6uN/+K+9MwrGwwm8zqQjIJe/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ZOhLPDAAAA3AAAAA8AAAAAAAAAAAAA&#10;AAAAoQIAAGRycy9kb3ducmV2LnhtbFBLBQYAAAAABAAEAPkAAACRAwAAAAA=&#10;">
                  <v:stroke dashstyle="1 1"/>
                  <v:shadow opacity="49150f"/>
                </v:line>
                <v:line id="Line 19" o:spid="_x0000_s1585" style="position:absolute;flip:y;visibility:visible;mso-wrap-style:square" from="7920,2941" to="7920,35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s0bVsMAAADcAAAADwAAAGRycy9kb3ducmV2LnhtbESPQYvCMBSE78L+h/AWvIhN9aClGkUE&#10;YWG9bJWFvT2bZ1tsXkoStf77jSB4HGbmG2a57k0rbuR8Y1nBJElBEJdWN1wpOB524wyED8gaW8uk&#10;4EEe1quPwRJzbe/8Q7ciVCJC2OeooA6hy6X0ZU0GfWI74uidrTMYonSV1A7vEW5aOU3TmTTYcFyo&#10;saNtTeWluBoFv1o//vYm220P386cRum81YVTavjZbxYgAvXhHX61v7SCbDqH55l4BOTqH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LNG1bDAAAA3AAAAA8AAAAAAAAAAAAA&#10;AAAAoQIAAGRycy9kb3ducmV2LnhtbFBLBQYAAAAABAAEAPkAAACRAwAAAAA=&#10;">
                  <v:stroke dashstyle="1 1" endarrow="block"/>
                  <v:shadow opacity="49150f"/>
                </v:line>
                <v:line id="Line 20" o:spid="_x0000_s1586" style="position:absolute;flip:y;visibility:visible;mso-wrap-style:square" from="6336,3643" to="6336,393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9l6ZsEAAADcAAAADwAAAGRycy9kb3ducmV2LnhtbERPy4rCMBTdC/5DuAPuNJ0utFSjDCNS&#10;QRjwgbi8Jte22NyUJmr9+8liYJaH816setuIJ3W+dqzgc5KAINbO1FwqOB034wyED8gGG8ek4E0e&#10;VsvhYIG5cS/e0/MQShFD2OeooAqhzaX0uiKLfuJa4sjdXGcxRNiV0nT4iuG2kWmSTKXFmmNDhS19&#10;V6Tvh4dVoNdpcj6/r7PLvviZFUWmsx1ppUYf/dccRKA+/Iv/3FujIEvj2ngmHgG5/AU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X2XpmwQAAANwAAAAPAAAAAAAAAAAAAAAA&#10;AKECAABkcnMvZG93bnJldi54bWxQSwUGAAAAAAQABAD5AAAAjwMAAAAA&#10;">
                  <v:stroke dashstyle="1 1"/>
                  <v:shadow opacity="49150f"/>
                </v:line>
                <w10:anchorlock/>
              </v:group>
            </w:pict>
          </mc:Fallback>
        </mc:AlternateContent>
      </w:r>
    </w:p>
    <w:p w14:paraId="05DE72BD" w14:textId="70F3A37C" w:rsidR="00B95F82" w:rsidRPr="007B6B39" w:rsidRDefault="007A25B0" w:rsidP="007A25B0">
      <w:pPr>
        <w:pStyle w:val="Figurecaption"/>
        <w:jc w:val="center"/>
      </w:pPr>
      <w:bookmarkStart w:id="305" w:name="_Toc460235329"/>
      <w:bookmarkStart w:id="306" w:name="_Ref459894952"/>
      <w:r w:rsidRPr="007B6B39">
        <w:t>Recommended interim solution</w:t>
      </w:r>
      <w:bookmarkEnd w:id="305"/>
    </w:p>
    <w:p w14:paraId="51623114" w14:textId="726187EA" w:rsidR="007A25B0" w:rsidRPr="007B6B39" w:rsidRDefault="007A25B0" w:rsidP="007A25B0">
      <w:pPr>
        <w:pStyle w:val="Heading2"/>
      </w:pPr>
      <w:bookmarkStart w:id="307" w:name="_Toc459906394"/>
      <w:bookmarkEnd w:id="306"/>
      <w:r w:rsidRPr="007B6B39">
        <w:t>Messages between the AIS and the long-range communication system</w:t>
      </w:r>
      <w:bookmarkEnd w:id="307"/>
    </w:p>
    <w:p w14:paraId="22A803A3" w14:textId="77777777" w:rsidR="007A25B0" w:rsidRPr="007B6B39" w:rsidRDefault="007A25B0" w:rsidP="007A25B0">
      <w:pPr>
        <w:pStyle w:val="Heading2separationline"/>
      </w:pPr>
    </w:p>
    <w:p w14:paraId="3F01BCE2" w14:textId="45E57008" w:rsidR="007A25B0" w:rsidRPr="007B6B39" w:rsidRDefault="007A25B0" w:rsidP="007A25B0">
      <w:pPr>
        <w:pStyle w:val="BodyText"/>
      </w:pPr>
      <w:r w:rsidRPr="007B6B39">
        <w:t>Standardised IEC 61162-2 interfaces on the Class A AIS units are defined to communicate with the external long-range communication system.</w:t>
      </w:r>
    </w:p>
    <w:p w14:paraId="40B8042A" w14:textId="0E07B8ED" w:rsidR="007A25B0" w:rsidRPr="007B6B39" w:rsidRDefault="007A25B0" w:rsidP="007A25B0">
      <w:pPr>
        <w:pStyle w:val="Heading3"/>
      </w:pPr>
      <w:bookmarkStart w:id="308" w:name="_Toc459906395"/>
      <w:r w:rsidRPr="007B6B39">
        <w:t>Interrogation of the AIS</w:t>
      </w:r>
      <w:bookmarkEnd w:id="308"/>
    </w:p>
    <w:p w14:paraId="6E84A5D5" w14:textId="6594A199" w:rsidR="007A25B0" w:rsidRPr="007B6B39" w:rsidRDefault="007A25B0" w:rsidP="007A25B0">
      <w:pPr>
        <w:pStyle w:val="BodyText"/>
      </w:pPr>
      <w:r w:rsidRPr="007B6B39">
        <w:t>Long-range interrogation of AIS units is accomplished through the use of two IEC 61162-1 sentences - LRI and LRF.  This pair of interrogation sentences provides the in-formation needed by the AIS unit to determine if it must construct and provide the reply sentences - LR1, LR2, and LR3.  The LRI-sentence contains the information needed to determine if the reply needs to be constructed.  The LRF-sentence identifies the information that is being requested.</w:t>
      </w:r>
    </w:p>
    <w:p w14:paraId="71DACFC4" w14:textId="5BE59087" w:rsidR="007A25B0" w:rsidRPr="007B6B39" w:rsidRDefault="007A25B0" w:rsidP="007A25B0">
      <w:pPr>
        <w:pStyle w:val="BodyText"/>
      </w:pPr>
      <w:r w:rsidRPr="007B6B39">
        <w:lastRenderedPageBreak/>
        <w:t xml:space="preserve">The </w:t>
      </w:r>
      <w:proofErr w:type="gramStart"/>
      <w:r w:rsidRPr="007B6B39">
        <w:t>information, that can be requested by the LRF-sentence,</w:t>
      </w:r>
      <w:proofErr w:type="gramEnd"/>
      <w:r w:rsidRPr="007B6B39">
        <w:t xml:space="preserve"> is shown in </w:t>
      </w:r>
      <w:r w:rsidRPr="007B6B39">
        <w:fldChar w:fldCharType="begin"/>
      </w:r>
      <w:r w:rsidRPr="007B6B39">
        <w:instrText xml:space="preserve"> REF _Ref459895353 \r \h </w:instrText>
      </w:r>
      <w:r w:rsidRPr="007B6B39">
        <w:fldChar w:fldCharType="separate"/>
      </w:r>
      <w:r w:rsidRPr="007B6B39">
        <w:t>Table 13</w:t>
      </w:r>
      <w:r w:rsidRPr="007B6B39">
        <w:fldChar w:fldCharType="end"/>
      </w:r>
      <w:r w:rsidRPr="007B6B39">
        <w:t xml:space="preserve"> (AIS Long-range Communications Input Data and Formats).  These information items are the same as those defined in the table in chapter 7.5 of the operational part of this guideline.  The letters shown in parenthesises are from IMO Resolution A.851 (20) and are used in the LRF-sentence. </w:t>
      </w:r>
      <w:r w:rsidR="00F93D06" w:rsidRPr="007B6B39">
        <w:t xml:space="preserve"> </w:t>
      </w:r>
      <w:r w:rsidRPr="007B6B39">
        <w:t>Details of these sentences are contained in IEC 61162-1.</w:t>
      </w:r>
    </w:p>
    <w:p w14:paraId="41E47635" w14:textId="2D0ED8DC" w:rsidR="00B95F82" w:rsidRPr="007B6B39" w:rsidRDefault="007A25B0" w:rsidP="007A25B0">
      <w:pPr>
        <w:pStyle w:val="Tablecaption"/>
        <w:jc w:val="center"/>
      </w:pPr>
      <w:bookmarkStart w:id="309" w:name="_Ref459895353"/>
      <w:bookmarkStart w:id="310" w:name="_Toc459906445"/>
      <w:r w:rsidRPr="007B6B39">
        <w:t>AIS Long-range Communications Input Data and Formats</w:t>
      </w:r>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8"/>
        <w:gridCol w:w="4608"/>
      </w:tblGrid>
      <w:tr w:rsidR="00F93D06" w:rsidRPr="007B6B39" w14:paraId="5032DA62" w14:textId="77777777" w:rsidTr="00F93D06">
        <w:trPr>
          <w:cantSplit/>
          <w:jc w:val="center"/>
        </w:trPr>
        <w:tc>
          <w:tcPr>
            <w:tcW w:w="4608" w:type="dxa"/>
          </w:tcPr>
          <w:p w14:paraId="248E750E" w14:textId="77777777" w:rsidR="00F93D06" w:rsidRPr="007B6B39" w:rsidRDefault="00F93D06" w:rsidP="00F93D06">
            <w:pPr>
              <w:pStyle w:val="Tableheading"/>
              <w:rPr>
                <w:lang w:val="en-GB"/>
              </w:rPr>
            </w:pPr>
            <w:r w:rsidRPr="007B6B39">
              <w:rPr>
                <w:lang w:val="en-GB"/>
              </w:rPr>
              <w:t>Data</w:t>
            </w:r>
          </w:p>
        </w:tc>
        <w:tc>
          <w:tcPr>
            <w:tcW w:w="4608" w:type="dxa"/>
          </w:tcPr>
          <w:p w14:paraId="082D62C5" w14:textId="77777777" w:rsidR="00F93D06" w:rsidRPr="007B6B39" w:rsidRDefault="00F93D06" w:rsidP="00F93D06">
            <w:pPr>
              <w:pStyle w:val="Tableheading"/>
              <w:rPr>
                <w:lang w:val="en-GB"/>
              </w:rPr>
            </w:pPr>
            <w:r w:rsidRPr="007B6B39">
              <w:rPr>
                <w:lang w:val="en-GB"/>
              </w:rPr>
              <w:t>IEC 61162-1 Sentences</w:t>
            </w:r>
          </w:p>
        </w:tc>
      </w:tr>
      <w:tr w:rsidR="00F93D06" w:rsidRPr="007B6B39" w14:paraId="52EB2375" w14:textId="77777777" w:rsidTr="00F93D06">
        <w:trPr>
          <w:cantSplit/>
          <w:trHeight w:val="1268"/>
          <w:jc w:val="center"/>
        </w:trPr>
        <w:tc>
          <w:tcPr>
            <w:tcW w:w="4608" w:type="dxa"/>
          </w:tcPr>
          <w:p w14:paraId="49F0D1FE" w14:textId="77777777" w:rsidR="00F93D06" w:rsidRPr="007B6B39" w:rsidRDefault="00F93D06" w:rsidP="00F93D06">
            <w:pPr>
              <w:pStyle w:val="Tabletext"/>
            </w:pPr>
            <w:r w:rsidRPr="007B6B39">
              <w:t>Long-range Interrogation</w:t>
            </w:r>
          </w:p>
          <w:p w14:paraId="36B4E8CC" w14:textId="77777777" w:rsidR="00F93D06" w:rsidRPr="007B6B39" w:rsidRDefault="00F93D06" w:rsidP="00F93D06">
            <w:pPr>
              <w:pStyle w:val="Tabletext"/>
            </w:pPr>
            <w:r w:rsidRPr="007B6B39">
              <w:t>Type of request</w:t>
            </w:r>
          </w:p>
          <w:p w14:paraId="5553A6AF" w14:textId="77777777" w:rsidR="00F93D06" w:rsidRPr="007B6B39" w:rsidRDefault="00F93D06" w:rsidP="00F93D06">
            <w:pPr>
              <w:pStyle w:val="Tabletext"/>
            </w:pPr>
            <w:r w:rsidRPr="007B6B39">
              <w:t>Geographic area request</w:t>
            </w:r>
          </w:p>
          <w:p w14:paraId="052E79D8" w14:textId="77777777" w:rsidR="00F93D06" w:rsidRPr="007B6B39" w:rsidRDefault="00F93D06" w:rsidP="00F93D06">
            <w:pPr>
              <w:pStyle w:val="Tabletext"/>
            </w:pPr>
            <w:r w:rsidRPr="007B6B39">
              <w:t>AIS unit request</w:t>
            </w:r>
          </w:p>
        </w:tc>
        <w:tc>
          <w:tcPr>
            <w:tcW w:w="4608" w:type="dxa"/>
          </w:tcPr>
          <w:p w14:paraId="63050705" w14:textId="77777777" w:rsidR="00F93D06" w:rsidRPr="007B6B39" w:rsidRDefault="00F93D06" w:rsidP="00F93D06">
            <w:pPr>
              <w:pStyle w:val="Tabletext"/>
            </w:pPr>
            <w:r w:rsidRPr="007B6B39">
              <w:t>LRI - Long-range Interrogation</w:t>
            </w:r>
          </w:p>
        </w:tc>
      </w:tr>
      <w:tr w:rsidR="00F93D06" w:rsidRPr="007B6B39" w14:paraId="0D2E85E0" w14:textId="77777777" w:rsidTr="00F93D06">
        <w:trPr>
          <w:cantSplit/>
          <w:jc w:val="center"/>
        </w:trPr>
        <w:tc>
          <w:tcPr>
            <w:tcW w:w="4608" w:type="dxa"/>
          </w:tcPr>
          <w:p w14:paraId="21BC14C6" w14:textId="77777777" w:rsidR="00F93D06" w:rsidRPr="007B6B39" w:rsidRDefault="00F93D06" w:rsidP="00F93D06">
            <w:pPr>
              <w:pStyle w:val="Tabletext"/>
            </w:pPr>
            <w:r w:rsidRPr="007B6B39">
              <w:t>Long-range Function identification</w:t>
            </w:r>
          </w:p>
          <w:p w14:paraId="4775BE88" w14:textId="77777777" w:rsidR="00F93D06" w:rsidRPr="007B6B39" w:rsidRDefault="00F93D06" w:rsidP="00F93D06">
            <w:pPr>
              <w:pStyle w:val="Tabletext"/>
            </w:pPr>
            <w:r w:rsidRPr="007B6B39">
              <w:t>Requestor MMSI and Name</w:t>
            </w:r>
          </w:p>
          <w:p w14:paraId="0B1B2FA4" w14:textId="77777777" w:rsidR="00F93D06" w:rsidRPr="007B6B39" w:rsidRDefault="00F93D06" w:rsidP="00F93D06">
            <w:pPr>
              <w:pStyle w:val="Tabletext"/>
            </w:pPr>
            <w:r w:rsidRPr="007B6B39">
              <w:t>Request for:</w:t>
            </w:r>
          </w:p>
          <w:p w14:paraId="2CFF5DF4" w14:textId="77777777" w:rsidR="00F93D06" w:rsidRPr="007B6B39" w:rsidRDefault="00F93D06" w:rsidP="00F93D06">
            <w:pPr>
              <w:pStyle w:val="Tabletext"/>
            </w:pPr>
            <w:r w:rsidRPr="007B6B39">
              <w:t>Ship's name, call sign, and IMO number (A)</w:t>
            </w:r>
          </w:p>
          <w:p w14:paraId="5BC41608" w14:textId="77777777" w:rsidR="00F93D06" w:rsidRPr="007B6B39" w:rsidRDefault="00F93D06" w:rsidP="00F93D06">
            <w:pPr>
              <w:pStyle w:val="Tabletext"/>
            </w:pPr>
            <w:r w:rsidRPr="007B6B39">
              <w:t>Date and time of message composition (B)</w:t>
            </w:r>
          </w:p>
          <w:p w14:paraId="0C8E1A2F" w14:textId="77777777" w:rsidR="00F93D06" w:rsidRPr="007B6B39" w:rsidRDefault="00F93D06" w:rsidP="00F93D06">
            <w:pPr>
              <w:pStyle w:val="Tabletext"/>
            </w:pPr>
            <w:r w:rsidRPr="007B6B39">
              <w:t>Position (C)</w:t>
            </w:r>
          </w:p>
          <w:p w14:paraId="428F386B" w14:textId="77777777" w:rsidR="00F93D06" w:rsidRPr="007B6B39" w:rsidRDefault="00F93D06" w:rsidP="00F93D06">
            <w:pPr>
              <w:pStyle w:val="Tabletext"/>
            </w:pPr>
            <w:r w:rsidRPr="007B6B39">
              <w:t>Course over ground (E)</w:t>
            </w:r>
          </w:p>
          <w:p w14:paraId="0B743552" w14:textId="77777777" w:rsidR="00F93D06" w:rsidRPr="007B6B39" w:rsidRDefault="00F93D06" w:rsidP="00F93D06">
            <w:pPr>
              <w:pStyle w:val="Tabletext"/>
            </w:pPr>
            <w:r w:rsidRPr="007B6B39">
              <w:t>Speed over ground (F)</w:t>
            </w:r>
          </w:p>
          <w:p w14:paraId="042E331B" w14:textId="77777777" w:rsidR="00F93D06" w:rsidRPr="007B6B39" w:rsidRDefault="00F93D06" w:rsidP="00F93D06">
            <w:pPr>
              <w:pStyle w:val="Tabletext"/>
            </w:pPr>
            <w:r w:rsidRPr="007B6B39">
              <w:t>Destination and ETA (I)</w:t>
            </w:r>
          </w:p>
          <w:p w14:paraId="7B6B3BA4" w14:textId="77777777" w:rsidR="00F93D06" w:rsidRPr="007B6B39" w:rsidRDefault="00F93D06" w:rsidP="00F93D06">
            <w:pPr>
              <w:pStyle w:val="Tabletext"/>
            </w:pPr>
            <w:r w:rsidRPr="007B6B39">
              <w:t>Draught (O)</w:t>
            </w:r>
          </w:p>
          <w:p w14:paraId="5BDC028E" w14:textId="77777777" w:rsidR="00F93D06" w:rsidRPr="007B6B39" w:rsidRDefault="00F93D06" w:rsidP="00F93D06">
            <w:pPr>
              <w:pStyle w:val="Tabletext"/>
            </w:pPr>
            <w:r w:rsidRPr="007B6B39">
              <w:t>Ship / Cargo (P)</w:t>
            </w:r>
          </w:p>
          <w:p w14:paraId="225AE4B8" w14:textId="77777777" w:rsidR="00F93D06" w:rsidRPr="007B6B39" w:rsidRDefault="00F93D06" w:rsidP="00F93D06">
            <w:pPr>
              <w:pStyle w:val="Tabletext"/>
            </w:pPr>
            <w:r w:rsidRPr="007B6B39">
              <w:t>Ship's length, breadth, and type (U)</w:t>
            </w:r>
          </w:p>
          <w:p w14:paraId="1405263C" w14:textId="77777777" w:rsidR="00F93D06" w:rsidRPr="007B6B39" w:rsidRDefault="00F93D06" w:rsidP="00F93D06">
            <w:pPr>
              <w:pStyle w:val="Tabletext"/>
            </w:pPr>
            <w:r w:rsidRPr="007B6B39">
              <w:t>Number of persons on board (W)</w:t>
            </w:r>
          </w:p>
        </w:tc>
        <w:tc>
          <w:tcPr>
            <w:tcW w:w="4608" w:type="dxa"/>
          </w:tcPr>
          <w:p w14:paraId="249898E6" w14:textId="77777777" w:rsidR="00F93D06" w:rsidRPr="007B6B39" w:rsidRDefault="00F93D06" w:rsidP="00F93D06">
            <w:pPr>
              <w:pStyle w:val="Tabletext"/>
            </w:pPr>
            <w:r w:rsidRPr="007B6B39">
              <w:t>LRF - Long-range Function Identification</w:t>
            </w:r>
          </w:p>
        </w:tc>
      </w:tr>
    </w:tbl>
    <w:p w14:paraId="749795E9" w14:textId="77777777" w:rsidR="00B95F82" w:rsidRPr="007B6B39" w:rsidRDefault="00B95F82" w:rsidP="00F93D06"/>
    <w:p w14:paraId="203D4E18" w14:textId="2C4C04C6" w:rsidR="00F93D06" w:rsidRPr="007B6B39" w:rsidRDefault="00F93D06" w:rsidP="00F93D06">
      <w:pPr>
        <w:pStyle w:val="Heading3"/>
      </w:pPr>
      <w:bookmarkStart w:id="311" w:name="_Toc459906396"/>
      <w:r w:rsidRPr="007B6B39">
        <w:t>Reply of the AIS</w:t>
      </w:r>
      <w:bookmarkEnd w:id="311"/>
    </w:p>
    <w:p w14:paraId="6AE9B5D3" w14:textId="36FEB56C" w:rsidR="00F93D06" w:rsidRPr="007B6B39" w:rsidRDefault="00F93D06" w:rsidP="00F93D06">
      <w:pPr>
        <w:pStyle w:val="BodyText"/>
      </w:pPr>
      <w:r w:rsidRPr="007B6B39">
        <w:t xml:space="preserve">The long-range reply of the AIS unit is accomplished through the use of three IEC 61162-1 sentence formatters - LR1, LR2, and LR3.  The AIS unit shall reply with the three sentences, in the order LR1, LR2, and LR3, when responding to an interrogation - even if all the information items in the sentence are ‘null’.  The LR1-sentence identifies the destination for the reply and contains the information items requested by the </w:t>
      </w:r>
      <w:r w:rsidR="007B6B39">
        <w:t>‘</w:t>
      </w:r>
      <w:r w:rsidRPr="007B6B39">
        <w:t>A</w:t>
      </w:r>
      <w:r w:rsidR="007B6B39">
        <w:t>’</w:t>
      </w:r>
      <w:r w:rsidRPr="007B6B39">
        <w:t xml:space="preserve"> function identification character in the LRF-sentence.  The LR2-sentence contains the information items requested by the </w:t>
      </w:r>
      <w:r w:rsidR="007B6B39">
        <w:t>‘</w:t>
      </w:r>
      <w:r w:rsidRPr="007B6B39">
        <w:t>B, C, E, and F</w:t>
      </w:r>
      <w:r w:rsidR="007B6B39">
        <w:t>’</w:t>
      </w:r>
      <w:r w:rsidRPr="007B6B39">
        <w:t xml:space="preserve"> function identification characters in the LRF-sentence.  The LR3-sentence contains the information items requested by the </w:t>
      </w:r>
      <w:r w:rsidR="007B6B39">
        <w:t>‘</w:t>
      </w:r>
      <w:r w:rsidRPr="007B6B39">
        <w:t>I, O, P, U and W</w:t>
      </w:r>
      <w:r w:rsidR="007B6B39">
        <w:t>’</w:t>
      </w:r>
      <w:r w:rsidRPr="007B6B39">
        <w:t xml:space="preserve"> function identification </w:t>
      </w:r>
      <w:r w:rsidR="00AE75B0">
        <w:t>characters in the LRF-sentence.</w:t>
      </w:r>
    </w:p>
    <w:p w14:paraId="22F147F4" w14:textId="77777777" w:rsidR="00F93D06" w:rsidRPr="007B6B39" w:rsidRDefault="00F93D06" w:rsidP="00F93D06">
      <w:pPr>
        <w:pStyle w:val="BodyText"/>
      </w:pPr>
      <w:r w:rsidRPr="007B6B39">
        <w:t>The individual information items will be ‘null’ if any of the following conditions exist:</w:t>
      </w:r>
    </w:p>
    <w:p w14:paraId="5AC48BB3" w14:textId="77777777" w:rsidR="00F93D06" w:rsidRPr="007B6B39" w:rsidRDefault="00F93D06" w:rsidP="00F93D06">
      <w:pPr>
        <w:pStyle w:val="BodyText"/>
        <w:ind w:left="567"/>
      </w:pPr>
      <w:r w:rsidRPr="007B6B39">
        <w:t>The information item was not requested in the LRF-sentence,</w:t>
      </w:r>
    </w:p>
    <w:p w14:paraId="41304232" w14:textId="77777777" w:rsidR="00F93D06" w:rsidRPr="007B6B39" w:rsidRDefault="00F93D06" w:rsidP="00F93D06">
      <w:pPr>
        <w:pStyle w:val="BodyText"/>
        <w:ind w:left="567"/>
      </w:pPr>
      <w:r w:rsidRPr="007B6B39">
        <w:t>The information item was requested but is not available, or</w:t>
      </w:r>
    </w:p>
    <w:p w14:paraId="03A3279A" w14:textId="7DB40B62" w:rsidR="00F93D06" w:rsidRPr="007B6B39" w:rsidRDefault="00F93D06" w:rsidP="00F93D06">
      <w:pPr>
        <w:pStyle w:val="BodyText"/>
        <w:ind w:left="567"/>
      </w:pPr>
      <w:r w:rsidRPr="007B6B39">
        <w:t>The information item was requested but is not being provided.</w:t>
      </w:r>
    </w:p>
    <w:p w14:paraId="2532E370" w14:textId="5CA270A1" w:rsidR="00F93D06" w:rsidRPr="007B6B39" w:rsidRDefault="00F93D06" w:rsidP="00F93D06">
      <w:pPr>
        <w:pStyle w:val="BodyText"/>
      </w:pPr>
      <w:r w:rsidRPr="007B6B39">
        <w:t>The</w:t>
      </w:r>
      <w:r w:rsidR="00AE75B0">
        <w:t xml:space="preserve"> output data shown in </w:t>
      </w:r>
      <w:r w:rsidR="00AE75B0">
        <w:fldChar w:fldCharType="begin"/>
      </w:r>
      <w:r w:rsidR="00AE75B0">
        <w:instrText xml:space="preserve"> REF _Ref459978442 \r \h </w:instrText>
      </w:r>
      <w:r w:rsidR="00AE75B0">
        <w:fldChar w:fldCharType="separate"/>
      </w:r>
      <w:r w:rsidR="00AE75B0">
        <w:t>Table 14</w:t>
      </w:r>
      <w:r w:rsidR="00AE75B0">
        <w:fldChar w:fldCharType="end"/>
      </w:r>
      <w:r w:rsidRPr="007B6B39">
        <w:t xml:space="preserve"> </w:t>
      </w:r>
      <w:proofErr w:type="gramStart"/>
      <w:r w:rsidRPr="007B6B39">
        <w:t>shall be provided</w:t>
      </w:r>
      <w:proofErr w:type="gramEnd"/>
      <w:r w:rsidRPr="007B6B39">
        <w:t xml:space="preserve"> when specifically requested by function identification characters contained in the preceding LRF-sentence portion of the interrogation. </w:t>
      </w:r>
      <w:r w:rsidR="00AE75B0">
        <w:t xml:space="preserve"> </w:t>
      </w:r>
      <w:r w:rsidRPr="007B6B39">
        <w:t>Details of these sentences are contained in IEC 61162 1.</w:t>
      </w:r>
    </w:p>
    <w:p w14:paraId="7044E97C" w14:textId="77777777" w:rsidR="00F93D06" w:rsidRPr="007B6B39" w:rsidRDefault="00F93D06">
      <w:pPr>
        <w:spacing w:after="200" w:line="276" w:lineRule="auto"/>
        <w:rPr>
          <w:b/>
          <w:bCs/>
          <w:i/>
          <w:color w:val="575756"/>
          <w:sz w:val="22"/>
          <w:u w:val="single"/>
        </w:rPr>
      </w:pPr>
      <w:r w:rsidRPr="007B6B39">
        <w:br w:type="page"/>
      </w:r>
    </w:p>
    <w:p w14:paraId="765EF07F" w14:textId="15120B37" w:rsidR="00B95F82" w:rsidRPr="007B6B39" w:rsidRDefault="00F93D06" w:rsidP="00F93D06">
      <w:pPr>
        <w:pStyle w:val="Tablecaption"/>
        <w:jc w:val="center"/>
      </w:pPr>
      <w:bookmarkStart w:id="312" w:name="_Toc459906446"/>
      <w:bookmarkStart w:id="313" w:name="_Ref459978442"/>
      <w:r w:rsidRPr="007B6B39">
        <w:lastRenderedPageBreak/>
        <w:t>AIS Long-range Communications Output Data Formats</w:t>
      </w:r>
      <w:bookmarkEnd w:id="312"/>
      <w:bookmarkEnd w:id="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8"/>
        <w:gridCol w:w="4608"/>
      </w:tblGrid>
      <w:tr w:rsidR="00F93D06" w:rsidRPr="007B6B39" w14:paraId="7170BEB1" w14:textId="77777777" w:rsidTr="00F93D06">
        <w:trPr>
          <w:cantSplit/>
          <w:tblHeader/>
          <w:jc w:val="center"/>
        </w:trPr>
        <w:tc>
          <w:tcPr>
            <w:tcW w:w="4608" w:type="dxa"/>
          </w:tcPr>
          <w:p w14:paraId="1BB1600D" w14:textId="77777777" w:rsidR="00F93D06" w:rsidRPr="007B6B39" w:rsidRDefault="00F93D06" w:rsidP="00F93D06">
            <w:pPr>
              <w:pStyle w:val="Tableheading"/>
              <w:rPr>
                <w:lang w:val="en-GB"/>
              </w:rPr>
            </w:pPr>
            <w:r w:rsidRPr="007B6B39">
              <w:rPr>
                <w:lang w:val="en-GB"/>
              </w:rPr>
              <w:t>Data</w:t>
            </w:r>
          </w:p>
        </w:tc>
        <w:tc>
          <w:tcPr>
            <w:tcW w:w="4608" w:type="dxa"/>
          </w:tcPr>
          <w:p w14:paraId="7EBE9BED" w14:textId="77777777" w:rsidR="00F93D06" w:rsidRPr="007B6B39" w:rsidRDefault="00F93D06" w:rsidP="00F93D06">
            <w:pPr>
              <w:pStyle w:val="Tableheading"/>
              <w:rPr>
                <w:lang w:val="en-GB"/>
              </w:rPr>
            </w:pPr>
            <w:r w:rsidRPr="007B6B39">
              <w:rPr>
                <w:lang w:val="en-GB"/>
              </w:rPr>
              <w:t>IEC 61162-1 Sentences</w:t>
            </w:r>
          </w:p>
        </w:tc>
      </w:tr>
      <w:tr w:rsidR="00F93D06" w:rsidRPr="007B6B39" w14:paraId="09BC30AB" w14:textId="77777777" w:rsidTr="00F93D06">
        <w:trPr>
          <w:cantSplit/>
          <w:jc w:val="center"/>
        </w:trPr>
        <w:tc>
          <w:tcPr>
            <w:tcW w:w="4608" w:type="dxa"/>
          </w:tcPr>
          <w:p w14:paraId="0D508636" w14:textId="77777777" w:rsidR="00F93D06" w:rsidRPr="007B6B39" w:rsidRDefault="00F93D06" w:rsidP="00F93D06">
            <w:pPr>
              <w:pStyle w:val="Tabletext"/>
            </w:pPr>
            <w:r w:rsidRPr="007B6B39">
              <w:t>MMSI of Responder</w:t>
            </w:r>
          </w:p>
          <w:p w14:paraId="65398D79" w14:textId="77777777" w:rsidR="00F93D06" w:rsidRPr="007B6B39" w:rsidRDefault="00F93D06" w:rsidP="00F93D06">
            <w:pPr>
              <w:pStyle w:val="Tabletext"/>
            </w:pPr>
            <w:r w:rsidRPr="007B6B39">
              <w:t>MMSI or Requestor</w:t>
            </w:r>
          </w:p>
          <w:p w14:paraId="6BF53C36" w14:textId="77777777" w:rsidR="00F93D06" w:rsidRPr="007B6B39" w:rsidRDefault="00F93D06" w:rsidP="00F93D06">
            <w:pPr>
              <w:pStyle w:val="Tabletext"/>
            </w:pPr>
            <w:r w:rsidRPr="007B6B39">
              <w:t>Ship's Name</w:t>
            </w:r>
          </w:p>
          <w:p w14:paraId="3A13DAFB" w14:textId="77777777" w:rsidR="00F93D06" w:rsidRPr="007B6B39" w:rsidRDefault="00F93D06" w:rsidP="00F93D06">
            <w:pPr>
              <w:pStyle w:val="Tabletext"/>
            </w:pPr>
            <w:r w:rsidRPr="007B6B39">
              <w:t>Ship's call sign</w:t>
            </w:r>
          </w:p>
          <w:p w14:paraId="26C4904C" w14:textId="77777777" w:rsidR="00F93D06" w:rsidRPr="007B6B39" w:rsidRDefault="00F93D06" w:rsidP="00F93D06">
            <w:pPr>
              <w:pStyle w:val="Tabletext"/>
            </w:pPr>
            <w:r w:rsidRPr="007B6B39">
              <w:t>IMO Number</w:t>
            </w:r>
          </w:p>
        </w:tc>
        <w:tc>
          <w:tcPr>
            <w:tcW w:w="4608" w:type="dxa"/>
          </w:tcPr>
          <w:p w14:paraId="5DE08787" w14:textId="77777777" w:rsidR="00F93D06" w:rsidRPr="007B6B39" w:rsidRDefault="00F93D06" w:rsidP="00F93D06">
            <w:pPr>
              <w:pStyle w:val="Tabletext"/>
            </w:pPr>
            <w:r w:rsidRPr="007B6B39">
              <w:t>LR1 - Long-range Response, line 1</w:t>
            </w:r>
          </w:p>
        </w:tc>
      </w:tr>
      <w:tr w:rsidR="00F93D06" w:rsidRPr="007B6B39" w14:paraId="04ECD7CD" w14:textId="77777777" w:rsidTr="00F93D06">
        <w:trPr>
          <w:cantSplit/>
          <w:jc w:val="center"/>
        </w:trPr>
        <w:tc>
          <w:tcPr>
            <w:tcW w:w="4608" w:type="dxa"/>
          </w:tcPr>
          <w:p w14:paraId="13A3D5CF" w14:textId="77777777" w:rsidR="00F93D06" w:rsidRPr="007B6B39" w:rsidRDefault="00F93D06" w:rsidP="00F93D06">
            <w:pPr>
              <w:pStyle w:val="Tabletext"/>
            </w:pPr>
            <w:r w:rsidRPr="007B6B39">
              <w:t>MMSI of Responder</w:t>
            </w:r>
          </w:p>
          <w:p w14:paraId="0F4E16D5" w14:textId="77777777" w:rsidR="00F93D06" w:rsidRPr="007B6B39" w:rsidRDefault="00F93D06" w:rsidP="00F93D06">
            <w:pPr>
              <w:pStyle w:val="Tabletext"/>
            </w:pPr>
            <w:r w:rsidRPr="007B6B39">
              <w:t>Date and time of message composition</w:t>
            </w:r>
          </w:p>
          <w:p w14:paraId="41CE986F" w14:textId="77777777" w:rsidR="00F93D06" w:rsidRPr="007B6B39" w:rsidRDefault="00F93D06" w:rsidP="00F93D06">
            <w:pPr>
              <w:pStyle w:val="Tabletext"/>
            </w:pPr>
            <w:r w:rsidRPr="007B6B39">
              <w:t>Position</w:t>
            </w:r>
          </w:p>
          <w:p w14:paraId="2DBAB6DD" w14:textId="77777777" w:rsidR="00F93D06" w:rsidRPr="007B6B39" w:rsidRDefault="00F93D06" w:rsidP="00F93D06">
            <w:pPr>
              <w:pStyle w:val="Tabletext"/>
            </w:pPr>
            <w:r w:rsidRPr="007B6B39">
              <w:t>Course over ground</w:t>
            </w:r>
          </w:p>
          <w:p w14:paraId="6F05FC45" w14:textId="77777777" w:rsidR="00F93D06" w:rsidRPr="007B6B39" w:rsidRDefault="00F93D06" w:rsidP="00F93D06">
            <w:pPr>
              <w:pStyle w:val="Tabletext"/>
            </w:pPr>
            <w:r w:rsidRPr="007B6B39">
              <w:t>Speed over ground</w:t>
            </w:r>
          </w:p>
        </w:tc>
        <w:tc>
          <w:tcPr>
            <w:tcW w:w="4608" w:type="dxa"/>
          </w:tcPr>
          <w:p w14:paraId="53ABE7EA" w14:textId="77777777" w:rsidR="00F93D06" w:rsidRPr="007B6B39" w:rsidRDefault="00F93D06" w:rsidP="00F93D06">
            <w:pPr>
              <w:pStyle w:val="Tabletext"/>
            </w:pPr>
            <w:r w:rsidRPr="007B6B39">
              <w:t>LR2 - Long-range Response, line 2</w:t>
            </w:r>
          </w:p>
        </w:tc>
      </w:tr>
      <w:tr w:rsidR="00F93D06" w:rsidRPr="007B6B39" w14:paraId="744CB0A3" w14:textId="77777777" w:rsidTr="00F93D06">
        <w:trPr>
          <w:cantSplit/>
          <w:jc w:val="center"/>
        </w:trPr>
        <w:tc>
          <w:tcPr>
            <w:tcW w:w="4608" w:type="dxa"/>
          </w:tcPr>
          <w:p w14:paraId="0D1F7425" w14:textId="77777777" w:rsidR="00F93D06" w:rsidRPr="007B6B39" w:rsidRDefault="00F93D06" w:rsidP="00F93D06">
            <w:pPr>
              <w:pStyle w:val="Tabletext"/>
            </w:pPr>
            <w:r w:rsidRPr="007B6B39">
              <w:t>MMSI of Responder</w:t>
            </w:r>
          </w:p>
          <w:p w14:paraId="0AB76A6A" w14:textId="77777777" w:rsidR="00F93D06" w:rsidRPr="007B6B39" w:rsidRDefault="00F93D06" w:rsidP="00F93D06">
            <w:pPr>
              <w:pStyle w:val="Tabletext"/>
            </w:pPr>
            <w:r w:rsidRPr="007B6B39">
              <w:t>Destination and ETA</w:t>
            </w:r>
          </w:p>
          <w:p w14:paraId="397A161C" w14:textId="77777777" w:rsidR="00F93D06" w:rsidRPr="007B6B39" w:rsidRDefault="00F93D06" w:rsidP="00F93D06">
            <w:pPr>
              <w:pStyle w:val="Tabletext"/>
            </w:pPr>
            <w:r w:rsidRPr="007B6B39">
              <w:t>Draught</w:t>
            </w:r>
          </w:p>
          <w:p w14:paraId="1BAF1374" w14:textId="77777777" w:rsidR="00F93D06" w:rsidRPr="007B6B39" w:rsidRDefault="00F93D06" w:rsidP="00F93D06">
            <w:pPr>
              <w:pStyle w:val="Tabletext"/>
            </w:pPr>
            <w:r w:rsidRPr="007B6B39">
              <w:t>Ship / Cargo</w:t>
            </w:r>
          </w:p>
          <w:p w14:paraId="268A1678" w14:textId="77777777" w:rsidR="00F93D06" w:rsidRPr="007B6B39" w:rsidRDefault="00F93D06" w:rsidP="00F93D06">
            <w:pPr>
              <w:pStyle w:val="Tabletext"/>
            </w:pPr>
            <w:r w:rsidRPr="007B6B39">
              <w:t>Ship's length, breadth, and type</w:t>
            </w:r>
          </w:p>
          <w:p w14:paraId="1A8CBE75" w14:textId="77777777" w:rsidR="00F93D06" w:rsidRPr="007B6B39" w:rsidRDefault="00F93D06" w:rsidP="00F93D06">
            <w:pPr>
              <w:pStyle w:val="Tabletext"/>
            </w:pPr>
            <w:r w:rsidRPr="007B6B39">
              <w:t>Number of persons on board</w:t>
            </w:r>
          </w:p>
        </w:tc>
        <w:tc>
          <w:tcPr>
            <w:tcW w:w="4608" w:type="dxa"/>
          </w:tcPr>
          <w:p w14:paraId="24733F36" w14:textId="77777777" w:rsidR="00F93D06" w:rsidRPr="007B6B39" w:rsidRDefault="00F93D06" w:rsidP="00F93D06">
            <w:pPr>
              <w:pStyle w:val="Tabletext"/>
            </w:pPr>
            <w:r w:rsidRPr="007B6B39">
              <w:t>LR3 - Long-range Response, line 3</w:t>
            </w:r>
          </w:p>
        </w:tc>
      </w:tr>
    </w:tbl>
    <w:p w14:paraId="333D24DC" w14:textId="77777777" w:rsidR="00B95F82" w:rsidRPr="007B6B39" w:rsidRDefault="00B95F82" w:rsidP="00F93D06"/>
    <w:p w14:paraId="3A8FF6C7" w14:textId="3E4B6A88" w:rsidR="00F93D06" w:rsidRPr="007B6B39" w:rsidRDefault="00F93D06" w:rsidP="00F93D06">
      <w:pPr>
        <w:pStyle w:val="Heading2"/>
      </w:pPr>
      <w:bookmarkStart w:id="314" w:name="_Toc459906397"/>
      <w:r w:rsidRPr="007B6B39">
        <w:t>Data exchange over the long-range communication system</w:t>
      </w:r>
      <w:bookmarkEnd w:id="314"/>
    </w:p>
    <w:p w14:paraId="6E42C483" w14:textId="77777777" w:rsidR="00F93D06" w:rsidRPr="007B6B39" w:rsidRDefault="00F93D06" w:rsidP="00F93D06">
      <w:pPr>
        <w:pStyle w:val="Heading2separationline"/>
      </w:pPr>
    </w:p>
    <w:p w14:paraId="3FFB093C" w14:textId="1279BF04" w:rsidR="00F93D06" w:rsidRPr="007B6B39" w:rsidRDefault="00F93D06" w:rsidP="00F93D06">
      <w:pPr>
        <w:pStyle w:val="BodyText"/>
      </w:pPr>
      <w:r w:rsidRPr="007B6B39">
        <w:t>Because the long-range communication system is not defined nor standardised, the communication over the long-range link is not defined.  To make international use of the long-range application possible, at least the communication requirements and functional design will be described here.</w:t>
      </w:r>
    </w:p>
    <w:p w14:paraId="1C9E0D94" w14:textId="1F8D2CD1" w:rsidR="00F93D06" w:rsidRPr="007B6B39" w:rsidRDefault="00F93D06" w:rsidP="00F93D06">
      <w:pPr>
        <w:pStyle w:val="Heading3"/>
      </w:pPr>
      <w:bookmarkStart w:id="315" w:name="_Toc459906398"/>
      <w:r w:rsidRPr="007B6B39">
        <w:t>Requirements</w:t>
      </w:r>
      <w:bookmarkEnd w:id="315"/>
    </w:p>
    <w:p w14:paraId="00713BD6" w14:textId="05FD1676" w:rsidR="00F93D06" w:rsidRPr="007B6B39" w:rsidRDefault="00F93D06" w:rsidP="00F93D06">
      <w:pPr>
        <w:pStyle w:val="BodyText"/>
      </w:pPr>
      <w:r w:rsidRPr="007B6B39">
        <w:t>The long-range communication system must comply with the following minimal requirements:</w:t>
      </w:r>
    </w:p>
    <w:p w14:paraId="13112A08" w14:textId="11F26B51" w:rsidR="00F93D06" w:rsidRPr="007B6B39" w:rsidRDefault="00F93D06" w:rsidP="00F93D06">
      <w:pPr>
        <w:pStyle w:val="Bullet1"/>
      </w:pPr>
      <w:r w:rsidRPr="007B6B39">
        <w:t>suitable for data communication;</w:t>
      </w:r>
    </w:p>
    <w:p w14:paraId="14862B9C" w14:textId="029ACC79" w:rsidR="00F93D06" w:rsidRPr="007B6B39" w:rsidRDefault="00F93D06" w:rsidP="00F93D06">
      <w:pPr>
        <w:pStyle w:val="Bullet1"/>
      </w:pPr>
      <w:r w:rsidRPr="007B6B39">
        <w:t>because the long-range mode will be initiated by a general-ships broadcast message directed to a specific geographically defined area, the system must be suitable to receive geographically defined calls or at least general calls. In the last case, the AIS will select the received interrogation message;</w:t>
      </w:r>
    </w:p>
    <w:p w14:paraId="7A43AF36" w14:textId="0E29A2A0" w:rsidR="00F93D06" w:rsidRPr="007B6B39" w:rsidRDefault="00F93D06" w:rsidP="00F93D06">
      <w:pPr>
        <w:pStyle w:val="Bullet1"/>
      </w:pPr>
      <w:r w:rsidRPr="007B6B39">
        <w:t>MMSI number will address succeeding long-range interrogations, so the receiving onboard station must be able to select a MMSI number;</w:t>
      </w:r>
    </w:p>
    <w:p w14:paraId="11A5A145" w14:textId="25685260" w:rsidR="00F93D06" w:rsidRPr="007B6B39" w:rsidRDefault="00F93D06" w:rsidP="00F93D06">
      <w:pPr>
        <w:pStyle w:val="Bullet1"/>
      </w:pPr>
      <w:r w:rsidRPr="007B6B39">
        <w:t>the onboard receiver must be able to distinguish AIS messages in order to direct them to the AIS designed I/O port;</w:t>
      </w:r>
    </w:p>
    <w:p w14:paraId="1A288C7D" w14:textId="0AFDEA7E" w:rsidR="00F93D06" w:rsidRPr="007B6B39" w:rsidRDefault="00F93D06" w:rsidP="00F93D06">
      <w:pPr>
        <w:pStyle w:val="Bullet1"/>
      </w:pPr>
      <w:r w:rsidRPr="007B6B39">
        <w:t>if the onboard system is equipped with an IEC 61162-2 interface, the communication system must transfer the long-range data message from the communication link into long-range AIS messages as defined in IEC 61162-1 and vice versa.</w:t>
      </w:r>
    </w:p>
    <w:p w14:paraId="20A268A2" w14:textId="4A198E42" w:rsidR="00F93D06" w:rsidRPr="007B6B39" w:rsidRDefault="00F93D06" w:rsidP="00F93D06">
      <w:pPr>
        <w:pStyle w:val="Heading3"/>
      </w:pPr>
      <w:bookmarkStart w:id="316" w:name="_Toc459906399"/>
      <w:r w:rsidRPr="007B6B39">
        <w:t>Functional design</w:t>
      </w:r>
      <w:bookmarkEnd w:id="316"/>
    </w:p>
    <w:p w14:paraId="1194E4CC" w14:textId="15BCBAF7" w:rsidR="00F93D06" w:rsidRPr="007B6B39" w:rsidRDefault="00F93D06" w:rsidP="00F93D06">
      <w:pPr>
        <w:pStyle w:val="BodyText"/>
      </w:pPr>
      <w:r w:rsidRPr="007B6B39">
        <w:t>The functional design for long-range communication is strongly dependent of the communication medium in use. The communication system will normally use a shell to transfer the required data messages.  Measures have to be taken for addressing the messages from the sender to the receiver.  The following functional diagrams illustrate the long-range communication design.</w:t>
      </w:r>
    </w:p>
    <w:p w14:paraId="4BBBD4FA" w14:textId="49AE8BFB" w:rsidR="00B95F82" w:rsidRPr="007B6B39" w:rsidRDefault="00F93D06" w:rsidP="00F93D06">
      <w:pPr>
        <w:pStyle w:val="BodyText"/>
        <w:jc w:val="center"/>
      </w:pPr>
      <w:r w:rsidRPr="007B6B39">
        <w:rPr>
          <w:noProof/>
          <w:lang w:val="en-IE" w:eastAsia="en-IE"/>
        </w:rPr>
        <w:lastRenderedPageBreak/>
        <mc:AlternateContent>
          <mc:Choice Requires="wpg">
            <w:drawing>
              <wp:inline distT="0" distB="0" distL="0" distR="0" wp14:anchorId="483D0455" wp14:editId="63EBDFD5">
                <wp:extent cx="5760720" cy="2852420"/>
                <wp:effectExtent l="0" t="0" r="5080" b="17780"/>
                <wp:docPr id="830" name="Group 8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720" cy="2852420"/>
                          <a:chOff x="1440" y="6028"/>
                          <a:chExt cx="9072" cy="4492"/>
                        </a:xfrm>
                      </wpg:grpSpPr>
                      <wps:wsp>
                        <wps:cNvPr id="831" name="Text Box 22"/>
                        <wps:cNvSpPr txBox="1">
                          <a:spLocks noChangeArrowheads="1"/>
                        </wps:cNvSpPr>
                        <wps:spPr bwMode="auto">
                          <a:xfrm>
                            <a:off x="8640" y="8188"/>
                            <a:ext cx="1872" cy="5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721ACA" w14:textId="77777777" w:rsidR="00F76256" w:rsidRDefault="00F76256" w:rsidP="00F93D06">
                              <w:r>
                                <w:t xml:space="preserve">Telephone line </w:t>
                              </w:r>
                            </w:p>
                          </w:txbxContent>
                        </wps:txbx>
                        <wps:bodyPr rot="0" vert="horz" wrap="square" lIns="91440" tIns="45720" rIns="91440" bIns="45720" anchor="t" anchorCtr="0" upright="1">
                          <a:noAutofit/>
                        </wps:bodyPr>
                      </wps:wsp>
                      <wps:wsp>
                        <wps:cNvPr id="857" name="Rectangle 23"/>
                        <wps:cNvSpPr>
                          <a:spLocks noChangeArrowheads="1"/>
                        </wps:cNvSpPr>
                        <wps:spPr bwMode="auto">
                          <a:xfrm>
                            <a:off x="1872" y="8476"/>
                            <a:ext cx="6480" cy="2016"/>
                          </a:xfrm>
                          <a:prstGeom prst="rect">
                            <a:avLst/>
                          </a:prstGeom>
                          <a:solidFill>
                            <a:srgbClr val="FFFFFF"/>
                          </a:solidFill>
                          <a:ln w="2857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77A8BD4" w14:textId="77777777" w:rsidR="00F76256" w:rsidRDefault="00F76256" w:rsidP="00F93D06"/>
                          </w:txbxContent>
                        </wps:txbx>
                        <wps:bodyPr rot="0" vert="horz" wrap="square" lIns="91440" tIns="45720" rIns="91440" bIns="45720" anchor="t" anchorCtr="0" upright="1">
                          <a:noAutofit/>
                        </wps:bodyPr>
                      </wps:wsp>
                      <wps:wsp>
                        <wps:cNvPr id="883" name="Rectangle 24"/>
                        <wps:cNvSpPr>
                          <a:spLocks noChangeArrowheads="1"/>
                        </wps:cNvSpPr>
                        <wps:spPr bwMode="auto">
                          <a:xfrm>
                            <a:off x="1872" y="6028"/>
                            <a:ext cx="7344" cy="2016"/>
                          </a:xfrm>
                          <a:prstGeom prst="rect">
                            <a:avLst/>
                          </a:prstGeom>
                          <a:solidFill>
                            <a:srgbClr val="FFFFFF"/>
                          </a:solidFill>
                          <a:ln w="2857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35312B1" w14:textId="77777777" w:rsidR="00F76256" w:rsidRDefault="00F76256" w:rsidP="00F93D06">
                              <w:pPr>
                                <w:pStyle w:val="Header"/>
                                <w:rPr>
                                  <w:rFonts w:ascii="Arial" w:hAnsi="Arial"/>
                                  <w:b/>
                                </w:rPr>
                              </w:pPr>
                              <w:r>
                                <w:rPr>
                                  <w:rFonts w:ascii="Arial" w:hAnsi="Arial"/>
                                  <w:b/>
                                </w:rPr>
                                <w:t>VTS Centre</w:t>
                              </w:r>
                            </w:p>
                          </w:txbxContent>
                        </wps:txbx>
                        <wps:bodyPr rot="0" vert="horz" wrap="square" lIns="91440" tIns="45720" rIns="91440" bIns="45720" anchor="t" anchorCtr="0" upright="1">
                          <a:noAutofit/>
                        </wps:bodyPr>
                      </wps:wsp>
                      <wps:wsp>
                        <wps:cNvPr id="891" name="Rectangle 25"/>
                        <wps:cNvSpPr>
                          <a:spLocks noChangeArrowheads="1"/>
                        </wps:cNvSpPr>
                        <wps:spPr bwMode="auto">
                          <a:xfrm>
                            <a:off x="2160" y="6604"/>
                            <a:ext cx="1296" cy="720"/>
                          </a:xfrm>
                          <a:prstGeom prst="rect">
                            <a:avLst/>
                          </a:prstGeom>
                          <a:solidFill>
                            <a:srgbClr val="FFFFFF"/>
                          </a:solidFill>
                          <a:ln w="9525">
                            <a:solidFill>
                              <a:srgbClr val="000000"/>
                            </a:solidFill>
                            <a:miter lim="800000"/>
                            <a:headEnd/>
                            <a:tailEnd/>
                          </a:ln>
                        </wps:spPr>
                        <wps:txbx>
                          <w:txbxContent>
                            <w:p w14:paraId="3500DF80" w14:textId="77777777" w:rsidR="00F76256" w:rsidRDefault="00F76256" w:rsidP="00F93D06">
                              <w:r>
                                <w:t>Long-range</w:t>
                              </w:r>
                            </w:p>
                            <w:p w14:paraId="7D8B0B1C" w14:textId="77777777" w:rsidR="00F76256" w:rsidRDefault="00F76256" w:rsidP="00F93D06">
                              <w:r>
                                <w:t>Application</w:t>
                              </w:r>
                            </w:p>
                          </w:txbxContent>
                        </wps:txbx>
                        <wps:bodyPr rot="0" vert="horz" wrap="square" lIns="91440" tIns="45720" rIns="91440" bIns="45720" anchor="t" anchorCtr="0" upright="1">
                          <a:noAutofit/>
                        </wps:bodyPr>
                      </wps:wsp>
                      <wps:wsp>
                        <wps:cNvPr id="960" name="Rectangle 26"/>
                        <wps:cNvSpPr>
                          <a:spLocks noChangeArrowheads="1"/>
                        </wps:cNvSpPr>
                        <wps:spPr bwMode="auto">
                          <a:xfrm>
                            <a:off x="3888" y="6604"/>
                            <a:ext cx="1296" cy="720"/>
                          </a:xfrm>
                          <a:prstGeom prst="rect">
                            <a:avLst/>
                          </a:prstGeom>
                          <a:solidFill>
                            <a:srgbClr val="FFFFFF"/>
                          </a:solidFill>
                          <a:ln w="9525">
                            <a:solidFill>
                              <a:srgbClr val="000000"/>
                            </a:solidFill>
                            <a:miter lim="800000"/>
                            <a:headEnd/>
                            <a:tailEnd/>
                          </a:ln>
                        </wps:spPr>
                        <wps:txbx>
                          <w:txbxContent>
                            <w:p w14:paraId="5A363AAA" w14:textId="77777777" w:rsidR="00F76256" w:rsidRDefault="00F76256" w:rsidP="00F93D06">
                              <w:pPr>
                                <w:rPr>
                                  <w:lang w:val="en-US"/>
                                </w:rPr>
                              </w:pPr>
                              <w:r>
                                <w:rPr>
                                  <w:lang w:val="en-US"/>
                                </w:rPr>
                                <w:t>Coding / decoding</w:t>
                              </w:r>
                            </w:p>
                          </w:txbxContent>
                        </wps:txbx>
                        <wps:bodyPr rot="0" vert="horz" wrap="square" lIns="91440" tIns="45720" rIns="91440" bIns="45720" anchor="t" anchorCtr="0" upright="1">
                          <a:noAutofit/>
                        </wps:bodyPr>
                      </wps:wsp>
                      <wpg:grpSp>
                        <wpg:cNvPr id="961" name="Group 27"/>
                        <wpg:cNvGrpSpPr>
                          <a:grpSpLocks/>
                        </wpg:cNvGrpSpPr>
                        <wpg:grpSpPr bwMode="auto">
                          <a:xfrm>
                            <a:off x="5904" y="8620"/>
                            <a:ext cx="2016" cy="1440"/>
                            <a:chOff x="5904" y="6768"/>
                            <a:chExt cx="2016" cy="1440"/>
                          </a:xfrm>
                        </wpg:grpSpPr>
                        <wps:wsp>
                          <wps:cNvPr id="962" name="Rectangle 28"/>
                          <wps:cNvSpPr>
                            <a:spLocks noChangeArrowheads="1"/>
                          </wps:cNvSpPr>
                          <wps:spPr bwMode="auto">
                            <a:xfrm>
                              <a:off x="5904" y="6768"/>
                              <a:ext cx="2016" cy="14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D757195" w14:textId="77777777" w:rsidR="00F76256" w:rsidRDefault="00F76256" w:rsidP="00F93D06">
                                <w:r>
                                  <w:t>Long-range</w:t>
                                </w:r>
                              </w:p>
                              <w:p w14:paraId="4D935B90" w14:textId="77777777" w:rsidR="00F76256" w:rsidRDefault="00F76256" w:rsidP="00F93D06">
                                <w:pPr>
                                  <w:rPr>
                                    <w:lang w:val="en-US"/>
                                  </w:rPr>
                                </w:pPr>
                                <w:r>
                                  <w:rPr>
                                    <w:lang w:val="en-US"/>
                                  </w:rPr>
                                  <w:t>Communication shell</w:t>
                                </w:r>
                              </w:p>
                            </w:txbxContent>
                          </wps:txbx>
                          <wps:bodyPr rot="0" vert="horz" wrap="square" lIns="91440" tIns="82800" rIns="91440" bIns="45720" anchor="t" anchorCtr="0" upright="1">
                            <a:noAutofit/>
                          </wps:bodyPr>
                        </wps:wsp>
                        <wps:wsp>
                          <wps:cNvPr id="963" name="Rectangle 29"/>
                          <wps:cNvSpPr>
                            <a:spLocks noChangeArrowheads="1"/>
                          </wps:cNvSpPr>
                          <wps:spPr bwMode="auto">
                            <a:xfrm>
                              <a:off x="6015" y="7617"/>
                              <a:ext cx="1827" cy="519"/>
                            </a:xfrm>
                            <a:prstGeom prst="rect">
                              <a:avLst/>
                            </a:prstGeom>
                            <a:solidFill>
                              <a:srgbClr val="FFFFFF"/>
                            </a:solidFill>
                            <a:ln w="9525">
                              <a:solidFill>
                                <a:srgbClr val="000000"/>
                              </a:solidFill>
                              <a:miter lim="800000"/>
                              <a:headEnd/>
                              <a:tailEnd/>
                            </a:ln>
                          </wps:spPr>
                          <wps:txbx>
                            <w:txbxContent>
                              <w:p w14:paraId="292C75A9" w14:textId="77777777" w:rsidR="00F76256" w:rsidRPr="003032B5" w:rsidRDefault="00F76256" w:rsidP="00F93D06">
                                <w:pPr>
                                  <w:pStyle w:val="FootnoteText"/>
                                  <w:rPr>
                                    <w:sz w:val="24"/>
                                    <w:lang w:val="en-US"/>
                                  </w:rPr>
                                </w:pPr>
                                <w:r w:rsidRPr="003032B5">
                                  <w:rPr>
                                    <w:sz w:val="24"/>
                                    <w:lang w:val="en-US"/>
                                  </w:rPr>
                                  <w:t>Long-range data</w:t>
                                </w:r>
                              </w:p>
                            </w:txbxContent>
                          </wps:txbx>
                          <wps:bodyPr rot="0" vert="horz" wrap="square" lIns="91440" tIns="82800" rIns="91440" bIns="45720" anchor="t" anchorCtr="0" upright="1">
                            <a:noAutofit/>
                          </wps:bodyPr>
                        </wps:wsp>
                      </wpg:grpSp>
                      <wpg:grpSp>
                        <wpg:cNvPr id="964" name="Group 30"/>
                        <wpg:cNvGrpSpPr>
                          <a:grpSpLocks/>
                        </wpg:cNvGrpSpPr>
                        <wpg:grpSpPr bwMode="auto">
                          <a:xfrm>
                            <a:off x="5616" y="6316"/>
                            <a:ext cx="1584" cy="1440"/>
                            <a:chOff x="6480" y="6192"/>
                            <a:chExt cx="1584" cy="1440"/>
                          </a:xfrm>
                        </wpg:grpSpPr>
                        <wpg:grpSp>
                          <wpg:cNvPr id="965" name="Group 31"/>
                          <wpg:cNvGrpSpPr>
                            <a:grpSpLocks/>
                          </wpg:cNvGrpSpPr>
                          <wpg:grpSpPr bwMode="auto">
                            <a:xfrm>
                              <a:off x="6480" y="6192"/>
                              <a:ext cx="1584" cy="1440"/>
                              <a:chOff x="6480" y="6192"/>
                              <a:chExt cx="1584" cy="1440"/>
                            </a:xfrm>
                          </wpg:grpSpPr>
                          <wps:wsp>
                            <wps:cNvPr id="966" name="Rectangle 32"/>
                            <wps:cNvSpPr>
                              <a:spLocks noChangeArrowheads="1"/>
                            </wps:cNvSpPr>
                            <wps:spPr bwMode="auto">
                              <a:xfrm>
                                <a:off x="6480" y="6192"/>
                                <a:ext cx="1584"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67" name="Line 33"/>
                            <wps:cNvCnPr>
                              <a:cxnSpLocks noChangeShapeType="1"/>
                            </wps:cNvCnPr>
                            <wps:spPr bwMode="auto">
                              <a:xfrm>
                                <a:off x="6480" y="6809"/>
                                <a:ext cx="158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68" name="Text Box 34"/>
                          <wps:cNvSpPr txBox="1">
                            <a:spLocks noChangeArrowheads="1"/>
                          </wps:cNvSpPr>
                          <wps:spPr bwMode="auto">
                            <a:xfrm>
                              <a:off x="6768" y="6336"/>
                              <a:ext cx="1041"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AA9FC6" w14:textId="77777777" w:rsidR="00F76256" w:rsidRPr="003032B5" w:rsidRDefault="00F76256" w:rsidP="00F93D06">
                                <w:pPr>
                                  <w:pStyle w:val="FootnoteText"/>
                                  <w:rPr>
                                    <w:sz w:val="24"/>
                                    <w:lang w:val="en-US"/>
                                  </w:rPr>
                                </w:pPr>
                                <w:r w:rsidRPr="003032B5">
                                  <w:rPr>
                                    <w:sz w:val="24"/>
                                    <w:lang w:val="en-US"/>
                                  </w:rPr>
                                  <w:t>Address</w:t>
                                </w:r>
                              </w:p>
                            </w:txbxContent>
                          </wps:txbx>
                          <wps:bodyPr rot="0" vert="horz" wrap="square" lIns="91440" tIns="45720" rIns="91440" bIns="45720" anchor="t" anchorCtr="0" upright="1">
                            <a:noAutofit/>
                          </wps:bodyPr>
                        </wps:wsp>
                        <wps:wsp>
                          <wps:cNvPr id="969" name="Text Box 35"/>
                          <wps:cNvSpPr txBox="1">
                            <a:spLocks noChangeArrowheads="1"/>
                          </wps:cNvSpPr>
                          <wps:spPr bwMode="auto">
                            <a:xfrm>
                              <a:off x="6624" y="6912"/>
                              <a:ext cx="1404" cy="60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1C03E6F" w14:textId="77777777" w:rsidR="00F76256" w:rsidRDefault="00F76256" w:rsidP="00F93D06">
                                <w:r>
                                  <w:t>Long-range</w:t>
                                </w:r>
                              </w:p>
                              <w:p w14:paraId="1727D117" w14:textId="77777777" w:rsidR="00F76256" w:rsidRDefault="00F76256" w:rsidP="00F93D06">
                                <w:r>
                                  <w:t>Message</w:t>
                                </w:r>
                              </w:p>
                            </w:txbxContent>
                          </wps:txbx>
                          <wps:bodyPr rot="0" vert="horz" wrap="square" lIns="91440" tIns="45720" rIns="91440" bIns="45720" anchor="t" anchorCtr="0" upright="1">
                            <a:noAutofit/>
                          </wps:bodyPr>
                        </wps:wsp>
                      </wpg:grpSp>
                      <wpg:grpSp>
                        <wpg:cNvPr id="970" name="Group 36"/>
                        <wpg:cNvGrpSpPr>
                          <a:grpSpLocks/>
                        </wpg:cNvGrpSpPr>
                        <wpg:grpSpPr bwMode="auto">
                          <a:xfrm>
                            <a:off x="3888" y="8620"/>
                            <a:ext cx="1584" cy="1440"/>
                            <a:chOff x="6480" y="6192"/>
                            <a:chExt cx="1584" cy="1440"/>
                          </a:xfrm>
                        </wpg:grpSpPr>
                        <wpg:grpSp>
                          <wpg:cNvPr id="971" name="Group 37"/>
                          <wpg:cNvGrpSpPr>
                            <a:grpSpLocks/>
                          </wpg:cNvGrpSpPr>
                          <wpg:grpSpPr bwMode="auto">
                            <a:xfrm>
                              <a:off x="6480" y="6192"/>
                              <a:ext cx="1584" cy="1440"/>
                              <a:chOff x="6480" y="6192"/>
                              <a:chExt cx="1584" cy="1440"/>
                            </a:xfrm>
                          </wpg:grpSpPr>
                          <wps:wsp>
                            <wps:cNvPr id="972" name="Rectangle 38"/>
                            <wps:cNvSpPr>
                              <a:spLocks noChangeArrowheads="1"/>
                            </wps:cNvSpPr>
                            <wps:spPr bwMode="auto">
                              <a:xfrm>
                                <a:off x="6480" y="6192"/>
                                <a:ext cx="1584" cy="14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73" name="Line 39"/>
                            <wps:cNvCnPr>
                              <a:cxnSpLocks noChangeShapeType="1"/>
                            </wps:cNvCnPr>
                            <wps:spPr bwMode="auto">
                              <a:xfrm>
                                <a:off x="6480" y="6809"/>
                                <a:ext cx="158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74" name="Text Box 40"/>
                          <wps:cNvSpPr txBox="1">
                            <a:spLocks noChangeArrowheads="1"/>
                          </wps:cNvSpPr>
                          <wps:spPr bwMode="auto">
                            <a:xfrm>
                              <a:off x="6768" y="6336"/>
                              <a:ext cx="1041"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8D0BA3" w14:textId="77777777" w:rsidR="00F76256" w:rsidRPr="002257D8" w:rsidRDefault="00F76256" w:rsidP="00F93D06">
                                <w:pPr>
                                  <w:pStyle w:val="FootnoteText"/>
                                  <w:rPr>
                                    <w:sz w:val="24"/>
                                    <w:lang w:val="en-US"/>
                                  </w:rPr>
                                </w:pPr>
                                <w:r w:rsidRPr="002257D8">
                                  <w:rPr>
                                    <w:sz w:val="24"/>
                                    <w:lang w:val="en-US"/>
                                  </w:rPr>
                                  <w:t>Address</w:t>
                                </w:r>
                              </w:p>
                            </w:txbxContent>
                          </wps:txbx>
                          <wps:bodyPr rot="0" vert="horz" wrap="square" lIns="91440" tIns="45720" rIns="91440" bIns="45720" anchor="t" anchorCtr="0" upright="1">
                            <a:noAutofit/>
                          </wps:bodyPr>
                        </wps:wsp>
                        <wps:wsp>
                          <wps:cNvPr id="975" name="Text Box 41"/>
                          <wps:cNvSpPr txBox="1">
                            <a:spLocks noChangeArrowheads="1"/>
                          </wps:cNvSpPr>
                          <wps:spPr bwMode="auto">
                            <a:xfrm>
                              <a:off x="6624" y="6912"/>
                              <a:ext cx="1404" cy="609"/>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7045377" w14:textId="77777777" w:rsidR="00F76256" w:rsidRDefault="00F76256" w:rsidP="00F93D06">
                                <w:r>
                                  <w:t>Long-range</w:t>
                                </w:r>
                              </w:p>
                              <w:p w14:paraId="5C02E1C2" w14:textId="77777777" w:rsidR="00F76256" w:rsidRDefault="00F76256" w:rsidP="00F93D06">
                                <w:r>
                                  <w:t>Message</w:t>
                                </w:r>
                              </w:p>
                            </w:txbxContent>
                          </wps:txbx>
                          <wps:bodyPr rot="0" vert="horz" wrap="square" lIns="91440" tIns="45720" rIns="91440" bIns="45720" anchor="t" anchorCtr="0" upright="1">
                            <a:noAutofit/>
                          </wps:bodyPr>
                        </wps:wsp>
                      </wpg:grpSp>
                      <wps:wsp>
                        <wps:cNvPr id="976" name="Line 42"/>
                        <wps:cNvCnPr>
                          <a:cxnSpLocks noChangeShapeType="1"/>
                        </wps:cNvCnPr>
                        <wps:spPr bwMode="auto">
                          <a:xfrm>
                            <a:off x="3456" y="6892"/>
                            <a:ext cx="43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77" name="Line 43"/>
                        <wps:cNvCnPr>
                          <a:cxnSpLocks noChangeShapeType="1"/>
                        </wps:cNvCnPr>
                        <wps:spPr bwMode="auto">
                          <a:xfrm>
                            <a:off x="5184" y="6892"/>
                            <a:ext cx="43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78" name="Line 44"/>
                        <wps:cNvCnPr>
                          <a:cxnSpLocks noChangeShapeType="1"/>
                        </wps:cNvCnPr>
                        <wps:spPr bwMode="auto">
                          <a:xfrm>
                            <a:off x="7200" y="6892"/>
                            <a:ext cx="43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79" name="Line 45"/>
                        <wps:cNvCnPr>
                          <a:cxnSpLocks noChangeShapeType="1"/>
                        </wps:cNvCnPr>
                        <wps:spPr bwMode="auto">
                          <a:xfrm>
                            <a:off x="3600" y="9196"/>
                            <a:ext cx="288"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0" name="Line 46"/>
                        <wps:cNvCnPr>
                          <a:cxnSpLocks noChangeShapeType="1"/>
                        </wps:cNvCnPr>
                        <wps:spPr bwMode="auto">
                          <a:xfrm>
                            <a:off x="5472" y="9196"/>
                            <a:ext cx="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1" name="Line 47"/>
                        <wps:cNvCnPr>
                          <a:cxnSpLocks noChangeShapeType="1"/>
                        </wps:cNvCnPr>
                        <wps:spPr bwMode="auto">
                          <a:xfrm>
                            <a:off x="5472" y="8908"/>
                            <a:ext cx="43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2" name="Line 48"/>
                        <wps:cNvCnPr>
                          <a:cxnSpLocks noChangeShapeType="1"/>
                        </wps:cNvCnPr>
                        <wps:spPr bwMode="auto">
                          <a:xfrm>
                            <a:off x="5472" y="9484"/>
                            <a:ext cx="43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3" name="Line 49"/>
                        <wps:cNvCnPr>
                          <a:cxnSpLocks noChangeShapeType="1"/>
                        </wps:cNvCnPr>
                        <wps:spPr bwMode="auto">
                          <a:xfrm>
                            <a:off x="8928" y="6892"/>
                            <a:ext cx="86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4" name="Line 50"/>
                        <wps:cNvCnPr>
                          <a:cxnSpLocks noChangeShapeType="1"/>
                        </wps:cNvCnPr>
                        <wps:spPr bwMode="auto">
                          <a:xfrm>
                            <a:off x="9792" y="6892"/>
                            <a:ext cx="0" cy="129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5" name="Line 51"/>
                        <wps:cNvCnPr>
                          <a:cxnSpLocks noChangeShapeType="1"/>
                        </wps:cNvCnPr>
                        <wps:spPr bwMode="auto">
                          <a:xfrm>
                            <a:off x="1440" y="8188"/>
                            <a:ext cx="0" cy="100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6" name="Line 52"/>
                        <wps:cNvCnPr>
                          <a:cxnSpLocks noChangeShapeType="1"/>
                        </wps:cNvCnPr>
                        <wps:spPr bwMode="auto">
                          <a:xfrm>
                            <a:off x="1440" y="9196"/>
                            <a:ext cx="72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87" name="Line 53"/>
                        <wps:cNvCnPr>
                          <a:cxnSpLocks noChangeShapeType="1"/>
                        </wps:cNvCnPr>
                        <wps:spPr bwMode="auto">
                          <a:xfrm flipH="1">
                            <a:off x="1440" y="8188"/>
                            <a:ext cx="835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pic:pic xmlns:pic="http://schemas.openxmlformats.org/drawingml/2006/picture">
                        <pic:nvPicPr>
                          <pic:cNvPr id="988" name="Picture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8784" y="9196"/>
                            <a:ext cx="869" cy="87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9" name="Line 55"/>
                        <wps:cNvCnPr>
                          <a:cxnSpLocks noChangeShapeType="1"/>
                        </wps:cNvCnPr>
                        <wps:spPr bwMode="auto">
                          <a:xfrm>
                            <a:off x="7920" y="9628"/>
                            <a:ext cx="115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990" name="Text Box 56"/>
                        <wps:cNvSpPr txBox="1">
                          <a:spLocks noChangeArrowheads="1"/>
                        </wps:cNvSpPr>
                        <wps:spPr bwMode="auto">
                          <a:xfrm>
                            <a:off x="7632" y="6604"/>
                            <a:ext cx="1440" cy="72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59BAE08" w14:textId="77777777" w:rsidR="00F76256" w:rsidRDefault="00F76256" w:rsidP="00F93D06">
                              <w:r>
                                <w:t>Modulator</w:t>
                              </w:r>
                            </w:p>
                            <w:p w14:paraId="707071F3" w14:textId="77777777" w:rsidR="00F76256" w:rsidRDefault="00F76256" w:rsidP="00F93D06">
                              <w:r>
                                <w:t>Demodulator</w:t>
                              </w:r>
                            </w:p>
                          </w:txbxContent>
                        </wps:txbx>
                        <wps:bodyPr rot="0" vert="horz" wrap="square" lIns="91440" tIns="45720" rIns="91440" bIns="45720" anchor="t" anchorCtr="0" upright="1">
                          <a:noAutofit/>
                        </wps:bodyPr>
                      </wps:wsp>
                      <wps:wsp>
                        <wps:cNvPr id="991" name="Text Box 57"/>
                        <wps:cNvSpPr txBox="1">
                          <a:spLocks noChangeArrowheads="1"/>
                        </wps:cNvSpPr>
                        <wps:spPr bwMode="auto">
                          <a:xfrm>
                            <a:off x="2160" y="8908"/>
                            <a:ext cx="1488" cy="86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4D059A9" w14:textId="77777777" w:rsidR="00F76256" w:rsidRDefault="00F76256" w:rsidP="00F93D06">
                              <w:r>
                                <w:t>Modulator</w:t>
                              </w:r>
                            </w:p>
                            <w:p w14:paraId="680C6EE6" w14:textId="77777777" w:rsidR="00F76256" w:rsidRPr="002257D8" w:rsidRDefault="00F76256" w:rsidP="00F93D06">
                              <w:pPr>
                                <w:pStyle w:val="FootnoteText"/>
                                <w:rPr>
                                  <w:sz w:val="24"/>
                                  <w:lang w:val="en-US"/>
                                </w:rPr>
                              </w:pPr>
                              <w:r w:rsidRPr="002257D8">
                                <w:rPr>
                                  <w:sz w:val="24"/>
                                  <w:lang w:val="en-US"/>
                                </w:rPr>
                                <w:t>Demodulator</w:t>
                              </w:r>
                            </w:p>
                          </w:txbxContent>
                        </wps:txbx>
                        <wps:bodyPr rot="0" vert="horz" wrap="square" lIns="91440" tIns="118800" rIns="91440" bIns="45720" anchor="t" anchorCtr="0" upright="1">
                          <a:noAutofit/>
                        </wps:bodyPr>
                      </wps:wsp>
                      <wps:wsp>
                        <wps:cNvPr id="992" name="Text Box 58"/>
                        <wps:cNvSpPr txBox="1">
                          <a:spLocks noChangeArrowheads="1"/>
                        </wps:cNvSpPr>
                        <wps:spPr bwMode="auto">
                          <a:xfrm>
                            <a:off x="1920" y="10140"/>
                            <a:ext cx="4420"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76AD6" w14:textId="77777777" w:rsidR="00F76256" w:rsidRDefault="00F76256" w:rsidP="00F93D06">
                              <w:r>
                                <w:t>Long-range communication transceiver</w:t>
                              </w:r>
                            </w:p>
                          </w:txbxContent>
                        </wps:txbx>
                        <wps:bodyPr rot="0" vert="horz" wrap="square" lIns="0" tIns="0" rIns="0" bIns="0" anchor="t" anchorCtr="0" upright="1">
                          <a:noAutofit/>
                        </wps:bodyPr>
                      </wps:wsp>
                    </wpg:wgp>
                  </a:graphicData>
                </a:graphic>
              </wp:inline>
            </w:drawing>
          </mc:Choice>
          <mc:Fallback xmlns:mv="urn:schemas-microsoft-com:mac:vml" xmlns:mo="http://schemas.microsoft.com/office/mac/office/2008/main">
            <w:pict>
              <v:group w14:anchorId="483D0455" id="Group 830" o:spid="_x0000_s1587" style="width:453.6pt;height:224.6pt;mso-position-horizontal-relative:char;mso-position-vertical-relative:line" coordorigin="1440,6028" coordsize="9072,449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">
                <v:shape id="Text Box 22" o:spid="_x0000_s1588" type="#_x0000_t202" style="position:absolute;left:8640;top:8188;width:1872;height:5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Q3aZxAAA&#10;ANwAAAAPAAAAZHJzL2Rvd25yZXYueG1sRI/disIwFITvF3yHcARvFk3VXavVKCrs4q0/D3DaHNti&#10;c1KaaOvbbwRhL4eZ+YZZbTpTiQc1rrSsYDyKQBBnVpecK7icf4ZzEM4ja6wsk4InOdisex8rTLRt&#10;+UiPk89FgLBLUEHhfZ1I6bKCDLqRrYmDd7WNQR9kk0vdYBvgppKTKJpJgyWHhQJr2heU3U53o+B6&#10;aD+/F2366y/x8Wu2wzJO7VOpQb/bLkF46vx/+N0+aAXz6RheZ8IRkOs/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kN2mcQAAADcAAAADwAAAAAAAAAAAAAAAACXAgAAZHJzL2Rv&#10;d25yZXYueG1sUEsFBgAAAAAEAAQA9QAAAIgDAAAAAA==&#10;" stroked="f">
                  <v:textbox>
                    <w:txbxContent>
                      <w:p w14:paraId="3F721ACA" w14:textId="77777777" w:rsidR="00F76256" w:rsidRDefault="00F76256" w:rsidP="00F93D06">
                        <w:r>
                          <w:t xml:space="preserve">Telephone line </w:t>
                        </w:r>
                      </w:p>
                    </w:txbxContent>
                  </v:textbox>
                </v:shape>
                <v:rect id="Rectangle 23" o:spid="_x0000_s1589" style="position:absolute;left:1872;top:8476;width:6480;height:20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jkXQxgAA&#10;ANwAAAAPAAAAZHJzL2Rvd25yZXYueG1sRI9Pa8JAFMTvgt9heUIvoptK/UN0FREsQumhqQePz91n&#10;Esy+TbMbjd++Wyh4HGbmN8xq09lK3KjxpWMFr+MEBLF2puRcwfF7P1qA8AHZYOWYFDzIw2bd760w&#10;Ne7OX3TLQi4ihH2KCooQ6lRKrwuy6MeuJo7exTUWQ5RNLk2D9wi3lZwkyUxaLDkuFFjTriB9zVqr&#10;oJ1mn60+H/T7/ifPPi6zt6F/nJR6GXTbJYhAXXiG/9sHo2AxncPfmXgE5Po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jkXQxgAAANwAAAAPAAAAAAAAAAAAAAAAAJcCAABkcnMv&#10;ZG93bnJldi54bWxQSwUGAAAAAAQABAD1AAAAigMAAAAA&#10;" strokeweight="2.25pt">
                  <v:shadow opacity="49150f"/>
                  <v:textbox>
                    <w:txbxContent>
                      <w:p w14:paraId="177A8BD4" w14:textId="77777777" w:rsidR="00F76256" w:rsidRDefault="00F76256" w:rsidP="00F93D06"/>
                    </w:txbxContent>
                  </v:textbox>
                </v:rect>
                <v:rect id="Rectangle 24" o:spid="_x0000_s1590" style="position:absolute;left:1872;top:6028;width:7344;height:20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1W+UxgAA&#10;ANwAAAAPAAAAZHJzL2Rvd25yZXYueG1sRI9Ba8JAFITvhf6H5Qleim6qrYToKkVQBOmhaQ8en7vP&#10;JJh9m2Y3Gv+9KxR6HGbmG2ax6m0tLtT6yrGC13ECglg7U3Gh4Od7M0pB+IBssHZMCm7kYbV8flpg&#10;ZtyVv+iSh0JECPsMFZQhNJmUXpdk0Y9dQxy9k2sthijbQpoWrxFuazlJkpm0WHFcKLGhdUn6nHdW&#10;Qfeef3b6uNPbzW+R70+ztxd/Oyg1HPQfcxCB+vAf/mvvjII0ncLjTDwCcnk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1W+UxgAAANwAAAAPAAAAAAAAAAAAAAAAAJcCAABkcnMv&#10;ZG93bnJldi54bWxQSwUGAAAAAAQABAD1AAAAigMAAAAA&#10;" strokeweight="2.25pt">
                  <v:shadow opacity="49150f"/>
                  <v:textbox>
                    <w:txbxContent>
                      <w:p w14:paraId="535312B1" w14:textId="77777777" w:rsidR="00F76256" w:rsidRDefault="00F76256" w:rsidP="00F93D06">
                        <w:pPr>
                          <w:pStyle w:val="Header"/>
                          <w:rPr>
                            <w:rFonts w:ascii="Arial" w:hAnsi="Arial"/>
                            <w:b/>
                          </w:rPr>
                        </w:pPr>
                        <w:r>
                          <w:rPr>
                            <w:rFonts w:ascii="Arial" w:hAnsi="Arial"/>
                            <w:b/>
                          </w:rPr>
                          <w:t>VTS Centre</w:t>
                        </w:r>
                      </w:p>
                    </w:txbxContent>
                  </v:textbox>
                </v:rect>
                <v:rect id="Rectangle 25" o:spid="_x0000_s1591" style="position:absolute;left:2160;top:6604;width:1296;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FhkgwgAA&#10;ANwAAAAPAAAAZHJzL2Rvd25yZXYueG1sRI9Bi8IwFITvgv8hPMGbpiqIdo0iirIetV68PZu3bbV5&#10;KU3Urr/eCILHYWa+YWaLxpTiTrUrLCsY9CMQxKnVBWcKjsmmNwHhPLLG0jIp+CcHi3m7NcNY2wfv&#10;6X7wmQgQdjEqyL2vYildmpNB17cVcfD+bG3QB1lnUtf4CHBTymEUjaXBgsNCjhWtckqvh5tRcC6G&#10;R3zuk21kppuR3zXJ5XZaK9XtNMsfEJ4a/w1/2r9awWQ6gPeZcATk/A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EWGSDCAAAA3AAAAA8AAAAAAAAAAAAAAAAAlwIAAGRycy9kb3du&#10;cmV2LnhtbFBLBQYAAAAABAAEAPUAAACGAwAAAAA=&#10;">
                  <v:textbox>
                    <w:txbxContent>
                      <w:p w14:paraId="3500DF80" w14:textId="77777777" w:rsidR="00F76256" w:rsidRDefault="00F76256" w:rsidP="00F93D06">
                        <w:r>
                          <w:t>Long-range</w:t>
                        </w:r>
                      </w:p>
                      <w:p w14:paraId="7D8B0B1C" w14:textId="77777777" w:rsidR="00F76256" w:rsidRDefault="00F76256" w:rsidP="00F93D06">
                        <w:r>
                          <w:t>Application</w:t>
                        </w:r>
                      </w:p>
                    </w:txbxContent>
                  </v:textbox>
                </v:rect>
                <v:rect id="Rectangle 26" o:spid="_x0000_s1592" style="position:absolute;left:3888;top:6604;width:1296;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bsMBwQAA&#10;ANwAAAAPAAAAZHJzL2Rvd25yZXYueG1sRE89b8IwEN2R+A/WVWIDpyChEjCookoFI4SF7YiPJDQ+&#10;R7EDhl9fD5U6Pr3v1SaYRtypc7VlBe+TBARxYXXNpYJTno0/QDiPrLGxTAqe5GCzHg5WmGr74APd&#10;j74UMYRdigoq79tUSldUZNBNbEscuavtDPoIu1LqDh8x3DRymiRzabDm2FBhS9uKip9jbxRc6ukJ&#10;X4f8OzGLbOb3Ib/15y+lRm/hcwnCU/D/4j/3TitYzOP8eCYeAb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rW7DAcEAAADcAAAADwAAAAAAAAAAAAAAAACXAgAAZHJzL2Rvd25y&#10;ZXYueG1sUEsFBgAAAAAEAAQA9QAAAIUDAAAAAA==&#10;">
                  <v:textbox>
                    <w:txbxContent>
                      <w:p w14:paraId="5A363AAA" w14:textId="77777777" w:rsidR="00F76256" w:rsidRDefault="00F76256" w:rsidP="00F93D06">
                        <w:pPr>
                          <w:rPr>
                            <w:lang w:val="en-US"/>
                          </w:rPr>
                        </w:pPr>
                        <w:r>
                          <w:rPr>
                            <w:lang w:val="en-US"/>
                          </w:rPr>
                          <w:t>Coding / decoding</w:t>
                        </w:r>
                      </w:p>
                    </w:txbxContent>
                  </v:textbox>
                </v:rect>
                <v:group id="Group 27" o:spid="_x0000_s1593" style="position:absolute;left:5904;top:8620;width:2016;height:1440" coordorigin="5904,6768" coordsize="2016,14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M9Jg1TGAAAA3AAA&#10;AA8AAAAAAAAAAAAAAAAAqQIAAGRycy9kb3ducmV2LnhtbFBLBQYAAAAABAAEAPoAAACcAwAAAAA=&#10;">
                  <v:rect id="Rectangle 28" o:spid="_x0000_s1594" style="position:absolute;left:5904;top:6768;width:2016;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J5/FxQAA&#10;ANwAAAAPAAAAZHJzL2Rvd25yZXYueG1sRI/NasJAFIX3hb7DcAV3dWLAYKOTUFpa3KipduHykrlN&#10;gpk7YWaq8e2dQqHLw/n5OOtyNL24kPOdZQXzWQKCuLa640bB1/H9aQnCB2SNvWVScCMPZfH4sMZc&#10;2yt/0uUQGhFH2OeooA1hyKX0dUsG/cwOxNH7ts5giNI1Uju8xnHTyzRJMmmw40hocaDXlurz4cdE&#10;iD6my49s9+a2+7NbLPZVdbKVUtPJ+LICEWgM/+G/9kYreM5S+D0Tj4As7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wnn8XFAAAA3AAAAA8AAAAAAAAAAAAAAAAAlwIAAGRycy9k&#10;b3ducmV2LnhtbFBLBQYAAAAABAAEAPUAAACJAwAAAAA=&#10;">
                    <v:shadow opacity="49150f"/>
                    <v:textbox inset=",2.3mm">
                      <w:txbxContent>
                        <w:p w14:paraId="6D757195" w14:textId="77777777" w:rsidR="00F76256" w:rsidRDefault="00F76256" w:rsidP="00F93D06">
                          <w:r>
                            <w:t>Long-range</w:t>
                          </w:r>
                        </w:p>
                        <w:p w14:paraId="4D935B90" w14:textId="77777777" w:rsidR="00F76256" w:rsidRDefault="00F76256" w:rsidP="00F93D06">
                          <w:pPr>
                            <w:rPr>
                              <w:lang w:val="en-US"/>
                            </w:rPr>
                          </w:pPr>
                          <w:r>
                            <w:rPr>
                              <w:lang w:val="en-US"/>
                            </w:rPr>
                            <w:t>Communication shell</w:t>
                          </w:r>
                        </w:p>
                      </w:txbxContent>
                    </v:textbox>
                  </v:rect>
                  <v:rect id="Rectangle 29" o:spid="_x0000_s1595" style="position:absolute;left:6015;top:7617;width:1827;height:5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peyJwwAA&#10;ANwAAAAPAAAAZHJzL2Rvd25yZXYueG1sRI9Pi8IwFMTvgt8hPMGbplWQtRpFBGEPwvoP9Phonmmx&#10;eSlNtu1++82CsMdhZn7DrLe9rURLjS8dK0inCQji3OmSjYLb9TD5AOEDssbKMSn4IQ/bzXCwxky7&#10;js/UXoIREcI+QwVFCHUmpc8LsuinriaO3tM1FkOUjZG6wS7CbSVnSbKQFkuOCwXWtC8of12+rQJu&#10;Ke2OX4/E3O7z0/3xPKV+ZpQaj/rdCkSgPvyH3+1PrWC5mMPfmXgE5OY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peyJwwAAANwAAAAPAAAAAAAAAAAAAAAAAJcCAABkcnMvZG93&#10;bnJldi54bWxQSwUGAAAAAAQABAD1AAAAhwMAAAAA&#10;">
                    <v:textbox inset=",2.3mm">
                      <w:txbxContent>
                        <w:p w14:paraId="292C75A9" w14:textId="77777777" w:rsidR="00F76256" w:rsidRPr="003032B5" w:rsidRDefault="00F76256" w:rsidP="00F93D06">
                          <w:pPr>
                            <w:pStyle w:val="FootnoteText"/>
                            <w:rPr>
                              <w:sz w:val="24"/>
                              <w:lang w:val="en-US"/>
                            </w:rPr>
                          </w:pPr>
                          <w:r w:rsidRPr="003032B5">
                            <w:rPr>
                              <w:sz w:val="24"/>
                              <w:lang w:val="en-US"/>
                            </w:rPr>
                            <w:t>Long-range data</w:t>
                          </w:r>
                        </w:p>
                      </w:txbxContent>
                    </v:textbox>
                  </v:rect>
                </v:group>
                <v:group id="Group 30" o:spid="_x0000_s1596" style="position:absolute;left:5616;top:6316;width:1584;height:1440" coordorigin="6480,6192" coordsize="1584,14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N8+IMzGAAAA3AAA&#10;AA8AAAAAAAAAAAAAAAAAqQIAAGRycy9kb3ducmV2LnhtbFBLBQYAAAAABAAEAPoAAACcAwAAAAA=&#10;">
                  <v:group id="Group 31" o:spid="_x0000_s1597" style="position:absolute;left:6480;top:6192;width:1584;height:1440" coordorigin="6480,6192" coordsize="1584,14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sHKFV8UAAADcAAAA&#10;DwAAAAAAAAAAAAAAAACpAgAAZHJzL2Rvd25yZXYueG1sUEsFBgAAAAAEAAQA+gAAAJsDAAAAAA==&#10;">
                    <v:rect id="Rectangle 32" o:spid="_x0000_s1598" style="position:absolute;left:6480;top:6192;width:1584;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y/7uwwAA&#10;ANwAAAAPAAAAZHJzL2Rvd25yZXYueG1sRI9Bi8IwFITvC/sfwhP2tqa6UGzXKLKi6FHrxdvb5tlW&#10;m5fSRK3+eiMIHoeZ+YYZTztTiwu1rrKsYNCPQBDnVldcKNhli+8RCOeRNdaWScGNHEwnnx9jTLW9&#10;8oYuW1+IAGGXooLS+yaV0uUlGXR92xAH72Bbgz7ItpC6xWuAm1oOoyiWBisOCyU29FdSftqejYL/&#10;arjD+yZbRiZZ/Ph1lx3P+7lSX71u9gvCU+ff4Vd7pRUkcQzPM+EIyM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y/7uwwAAANwAAAAPAAAAAAAAAAAAAAAAAJcCAABkcnMvZG93&#10;bnJldi54bWxQSwUGAAAAAAQABAD1AAAAhwMAAAAA&#10;"/>
                    <v:line id="Line 33" o:spid="_x0000_s1599" style="position:absolute;visibility:visible;mso-wrap-style:square" from="6480,6809" to="8064,68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tEkOccAAADcAAAADwAAAGRycy9kb3ducmV2LnhtbESPQWvCQBSE74L/YXlCb7ppC7FNXUVa&#10;CupB1Bba4zP7mkSzb8PumqT/visIPQ4z8w0zW/SmFi05X1lWcD9JQBDnVldcKPj8eB8/gfABWWNt&#10;mRT8kofFfDiYYaZtx3tqD6EQEcI+QwVlCE0mpc9LMugntiGO3o91BkOUrpDaYRfhppYPSZJKgxXH&#10;hRIbei0pPx8uRsH2cZe2y/Vm1X+t02P+tj9+nzqn1N2oX76ACNSH//CtvdIKntMpXM/EIyDnf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y0SQ5xwAAANwAAAAPAAAAAAAA&#10;AAAAAAAAAKECAABkcnMvZG93bnJldi54bWxQSwUGAAAAAAQABAD5AAAAlQMAAAAA&#10;"/>
                  </v:group>
                  <v:shape id="Text Box 34" o:spid="_x0000_s1600" type="#_x0000_t202" style="position:absolute;left:6768;top:6336;width:1041;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K/+EwAAA&#10;ANwAAAAPAAAAZHJzL2Rvd25yZXYueG1sRE/LisIwFN0L/kO4ghvRVJmpWk2LCjO49fEB1+baFpub&#10;0kRb/94sBmZ5OO9t1ptavKh1lWUF81kEgji3uuJCwfXyM12BcB5ZY22ZFLzJQZYOB1tMtO34RK+z&#10;L0QIYZeggtL7JpHS5SUZdDPbEAfubluDPsC2kLrFLoSbWi6iKJYGKw4NJTZ0KCl/nJ9Gwf3YTb7X&#10;3e3XX5enr3iP1fJm30qNR/1uA8JT7//Ff+6jVrCOw9pwJhwBmX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aK/+EwAAAANwAAAAPAAAAAAAAAAAAAAAAAJcCAABkcnMvZG93bnJl&#10;di54bWxQSwUGAAAAAAQABAD1AAAAhAMAAAAA&#10;" stroked="f">
                    <v:textbox>
                      <w:txbxContent>
                        <w:p w14:paraId="29AA9FC6" w14:textId="77777777" w:rsidR="00F76256" w:rsidRPr="003032B5" w:rsidRDefault="00F76256" w:rsidP="00F93D06">
                          <w:pPr>
                            <w:pStyle w:val="FootnoteText"/>
                            <w:rPr>
                              <w:sz w:val="24"/>
                              <w:lang w:val="en-US"/>
                            </w:rPr>
                          </w:pPr>
                          <w:r w:rsidRPr="003032B5">
                            <w:rPr>
                              <w:sz w:val="24"/>
                              <w:lang w:val="en-US"/>
                            </w:rPr>
                            <w:t>Address</w:t>
                          </w:r>
                        </w:p>
                      </w:txbxContent>
                    </v:textbox>
                  </v:shape>
                  <v:shape id="Text Box 35" o:spid="_x0000_s1601" type="#_x0000_t202" style="position:absolute;left:6624;top:6912;width:1404;height:6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pgiPwwAA&#10;ANwAAAAPAAAAZHJzL2Rvd25yZXYueG1sRI9Pi8IwFMTvC36H8ARva+qCsq1GEUFYvIh/wOuzeTbF&#10;5qUksdZvbxYW9jjMzG+Yxaq3jejIh9qxgsk4A0FcOl1zpeB82n5+gwgRWWPjmBS8KMBqOfhYYKHd&#10;kw/UHWMlEoRDgQpMjG0hZSgNWQxj1xIn7+a8xZikr6T2+Exw28ivLJtJizWnBYMtbQyV9+PDKlj7&#10;6eHSZNfTvquN2+W7h57mpNRo2K/nICL18T/81/7RCvJZDr9n0hGQy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pgiPwwAAANwAAAAPAAAAAAAAAAAAAAAAAJcCAABkcnMvZG93&#10;bnJldi54bWxQSwUGAAAAAAQABAD1AAAAhwMAAAAA&#10;" stroked="f">
                    <v:shadow opacity="49150f"/>
                    <v:textbox>
                      <w:txbxContent>
                        <w:p w14:paraId="11C03E6F" w14:textId="77777777" w:rsidR="00F76256" w:rsidRDefault="00F76256" w:rsidP="00F93D06">
                          <w:r>
                            <w:t>Long-range</w:t>
                          </w:r>
                        </w:p>
                        <w:p w14:paraId="1727D117" w14:textId="77777777" w:rsidR="00F76256" w:rsidRDefault="00F76256" w:rsidP="00F93D06">
                          <w:r>
                            <w:t>Message</w:t>
                          </w:r>
                        </w:p>
                      </w:txbxContent>
                    </v:textbox>
                  </v:shape>
                </v:group>
                <v:group id="Group 36" o:spid="_x0000_s1602" style="position:absolute;left:3888;top:8620;width:1584;height:1440" coordorigin="6480,6192" coordsize="1584,14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JdywEsIAAADcAAAADwAA&#10;AAAAAAAAAAAAAACpAgAAZHJzL2Rvd25yZXYueG1sUEsFBgAAAAAEAAQA+gAAAJgDAAAAAA==&#10;">
                  <v:group id="Group 37" o:spid="_x0000_s1603" style="position:absolute;left:6480;top:6192;width:1584;height:1440" coordorigin="6480,6192" coordsize="1584,14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qQFYnGAAAA3AAA&#10;AA8AAAAAAAAAAAAAAAAAqQIAAGRycy9kb3ducmV2LnhtbFBLBQYAAAAABAAEAPoAAACcAwAAAAA=&#10;">
                    <v:rect id="Rectangle 38" o:spid="_x0000_s1604" style="position:absolute;left:6480;top:6192;width:1584;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W4wxAAA&#10;ANwAAAAPAAAAZHJzL2Rvd25yZXYueG1sRI9Bi8IwFITvgv8hvIW9abpdcLUaRRRFj1ov3p7Ns+1u&#10;81KaqNVfb4QFj8PMfMNMZq2pxJUaV1pW8NWPQBBnVpecKzikq94QhPPIGivLpOBODmbTbmeCibY3&#10;3tF173MRIOwSVFB4XydSuqwgg65va+LgnW1j0AfZ5FI3eAtwU8k4igbSYMlhocCaFgVlf/uLUXAq&#10;4wM+duk6MqPVt9+26e/luFTq86Odj0F4av07/N/eaAWjnx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yluMMQAAADcAAAADwAAAAAAAAAAAAAAAACXAgAAZHJzL2Rv&#10;d25yZXYueG1sUEsFBgAAAAAEAAQA9QAAAIgDAAAAAA==&#10;"/>
                    <v:line id="Line 39" o:spid="_x0000_s1605" style="position:absolute;visibility:visible;mso-wrap-style:square" from="6480,6809" to="8064,68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DO058cAAADcAAAADwAAAGRycy9kb3ducmV2LnhtbESPQWvCQBSE74X+h+UVvNVNK6Q1uopY&#10;BO2hqBX0+Mw+k9Ts27C7TdJ/3y0UPA4z8w0znfemFi05X1lW8DRMQBDnVldcKDh8rh5fQfiArLG2&#10;TAp+yMN8dn83xUzbjnfU7kMhIoR9hgrKEJpMSp+XZNAPbUMcvYt1BkOUrpDaYRfhppbPSZJKgxXH&#10;hRIbWpaUX/ffRsHHaJu2i837uj9u0nP+tjufvjqn1OChX0xABOrDLfzfXmsF45cR/J2JR0DOfg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IM7TnxwAAANwAAAAPAAAAAAAA&#10;AAAAAAAAAKECAABkcnMvZG93bnJldi54bWxQSwUGAAAAAAQABAD5AAAAlQMAAAAA&#10;"/>
                  </v:group>
                  <v:shape id="Text Box 40" o:spid="_x0000_s1606" type="#_x0000_t202" style="position:absolute;left:6768;top:6336;width:1041;height:3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v2NcwwAA&#10;ANwAAAAPAAAAZHJzL2Rvd25yZXYueG1sRI/disIwFITvF3yHcARvljVV1G6rUXTBxVt/HuDYnP5g&#10;c1KaaOvbb4QFL4eZ+YZZbXpTiwe1rrKsYDKOQBBnVldcKLic91/fIJxH1lhbJgVPcrBZDz5WmGrb&#10;8ZEeJ1+IAGGXooLS+yaV0mUlGXRj2xAHL7etQR9kW0jdYhfgppbTKFpIgxWHhRIb+ikpu53uRkF+&#10;6D7nSXf99Zf4OFvssIqv9qnUaNhvlyA89f4d/m8ftIIknsHrTDgCcv0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ev2NcwwAAANwAAAAPAAAAAAAAAAAAAAAAAJcCAABkcnMvZG93&#10;bnJldi54bWxQSwUGAAAAAAQABAD1AAAAhwMAAAAA&#10;" stroked="f">
                    <v:textbox>
                      <w:txbxContent>
                        <w:p w14:paraId="6D8D0BA3" w14:textId="77777777" w:rsidR="00F76256" w:rsidRPr="002257D8" w:rsidRDefault="00F76256" w:rsidP="00F93D06">
                          <w:pPr>
                            <w:pStyle w:val="FootnoteText"/>
                            <w:rPr>
                              <w:sz w:val="24"/>
                              <w:lang w:val="en-US"/>
                            </w:rPr>
                          </w:pPr>
                          <w:r w:rsidRPr="002257D8">
                            <w:rPr>
                              <w:sz w:val="24"/>
                              <w:lang w:val="en-US"/>
                            </w:rPr>
                            <w:t>Address</w:t>
                          </w:r>
                        </w:p>
                      </w:txbxContent>
                    </v:textbox>
                  </v:shape>
                  <v:shape id="Text Box 41" o:spid="_x0000_s1607" type="#_x0000_t202" style="position:absolute;left:6624;top:6912;width:1404;height:60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MpRXxAAA&#10;ANwAAAAPAAAAZHJzL2Rvd25yZXYueG1sRI9PawIxFMTvBb9DeEJvNWth2+5qFBEKxUvxD/T63Dw3&#10;i5uXJYnr+u2NIPQ4zMxvmPlysK3oyYfGsYLpJANBXDndcK3gsP9++wIRIrLG1jEpuFGA5WL0MsdS&#10;uytvqd/FWiQIhxIVmBi7UspQGbIYJq4jTt7JeYsxSV9L7fGa4LaV71n2IS02nBYMdrQ2VJ13F6tg&#10;5fPtX5sd9799Y9ym2Fx0XpBSr+NhNQMRaYj/4Wf7RysoPnN4nElHQC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TKUV8QAAADcAAAADwAAAAAAAAAAAAAAAACXAgAAZHJzL2Rv&#10;d25yZXYueG1sUEsFBgAAAAAEAAQA9QAAAIgDAAAAAA==&#10;" stroked="f">
                    <v:shadow opacity="49150f"/>
                    <v:textbox>
                      <w:txbxContent>
                        <w:p w14:paraId="57045377" w14:textId="77777777" w:rsidR="00F76256" w:rsidRDefault="00F76256" w:rsidP="00F93D06">
                          <w:r>
                            <w:t>Long-range</w:t>
                          </w:r>
                        </w:p>
                        <w:p w14:paraId="5C02E1C2" w14:textId="77777777" w:rsidR="00F76256" w:rsidRDefault="00F76256" w:rsidP="00F93D06">
                          <w:r>
                            <w:t>Message</w:t>
                          </w:r>
                        </w:p>
                      </w:txbxContent>
                    </v:textbox>
                  </v:shape>
                </v:group>
                <v:line id="Line 42" o:spid="_x0000_s1608" style="position:absolute;visibility:visible;mso-wrap-style:square" from="3456,6892" to="3888,68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kyom8cAAADcAAAADwAAAGRycy9kb3ducmV2LnhtbESPQWvCQBSE74X+h+UVvEjdtIe0ia4i&#10;QsGDYqP9Ac/sMxvNvk2zq6b99V1B6HGYmW+Yyay3jbhQ52vHCl5GCQji0umaKwVfu4/ndxA+IGts&#10;HJOCH/Iwmz4+TDDX7soFXbahEhHCPkcFJoQ2l9KXhiz6kWuJo3dwncUQZVdJ3eE1wm0jX5MklRZr&#10;jgsGW1oYKk/bs1Xw+bs7ptn8e38shu1wuVhlm8KslRo89fMxiEB9+A/f20utIHtL4XYmHgE5/QM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GTKibxwAAANwAAAAPAAAAAAAA&#10;AAAAAAAAAKECAABkcnMvZG93bnJldi54bWxQSwUGAAAAAAQABAD5AAAAlQMAAAAA&#10;">
                  <v:shadow opacity="49150f"/>
                </v:line>
                <v:line id="Line 43" o:spid="_x0000_s1609" style="position:absolute;visibility:visible;mso-wrap-style:square" from="5184,6892" to="5616,68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QANAMcAAADcAAAADwAAAGRycy9kb3ducmV2LnhtbESPQWvCQBSE74L/YXkFL1I3etAmdRUR&#10;BA9KjfYHvGZfs7HZtzG7auyv7xYKPQ4z8w0zX3a2FjdqfeVYwXiUgCAunK64VPB+2jy/gPABWWPt&#10;mBQ8yMNy0e/NMdPuzjndjqEUEcI+QwUmhCaT0heGLPqRa4ij9+laiyHKtpS6xXuE21pOkmQqLVYc&#10;Fww2tDZUfB2vVsHh+3SepqvLxzkfNsPtepe+5Wav1OCpW72CCNSF//Bfe6sVpLMZ/J6JR0Aufg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pAA0AxwAAANwAAAAPAAAAAAAA&#10;AAAAAAAAAKECAABkcnMvZG93bnJldi54bWxQSwUGAAAAAAQABAD5AAAAlQMAAAAA&#10;">
                  <v:shadow opacity="49150f"/>
                </v:line>
                <v:line id="Line 44" o:spid="_x0000_s1610" style="position:absolute;visibility:visible;mso-wrap-style:square" from="7200,6892" to="7632,68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J+ZcsQAAADcAAAADwAAAGRycy9kb3ducmV2LnhtbERPS27CMBDdV+IO1iB1g8ChC9oEDEJI&#10;lViAaIADDPEQB+JxiF1Ie3q8qNTl0/vPFp2txZ1aXzlWMB4lIIgLpysuFRwPn8MPED4ga6wdk4If&#10;8rCY915mmGn34Jzu+1CKGMI+QwUmhCaT0heGLPqRa4gjd3atxRBhW0rd4iOG21q+JclEWqw4Nhhs&#10;aGWouO6/rYKv38Nlki5vp0s+aAbr1Sbd5War1Gu/W05BBOrCv/jPvdYK0ve4Np6JR0DOn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Yn5lyxAAAANwAAAAPAAAAAAAAAAAA&#10;AAAAAKECAABkcnMvZG93bnJldi54bWxQSwUGAAAAAAQABAD5AAAAkgMAAAAA&#10;">
                  <v:shadow opacity="49150f"/>
                </v:line>
                <v:line id="Line 45" o:spid="_x0000_s1611" style="position:absolute;visibility:visible;mso-wrap-style:square" from="3600,9196" to="3888,91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9M86ccAAADcAAAADwAAAGRycy9kb3ducmV2LnhtbESPQWvCQBSE74L/YXmCF6mbetAmdRUR&#10;BA9KG+0PeM2+ZmOzb9PsqtFf3y0IPQ4z8w0zX3a2FhdqfeVYwfM4AUFcOF1xqeDjuHl6AeEDssba&#10;MSm4kYflot+bY6bdlXO6HEIpIoR9hgpMCE0mpS8MWfRj1xBH78u1FkOUbSl1i9cIt7WcJMlUWqw4&#10;LhhsaG2o+D6crYL3+/E0TVc/n6d81Iy26136lpu9UsNBt3oFEagL/+FHe6sVpLMU/s7EIyAXv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30zzpxwAAANwAAAAPAAAAAAAA&#10;AAAAAAAAAKECAABkcnMvZG93bnJldi54bWxQSwUGAAAAAAQABAD5AAAAlQMAAAAA&#10;">
                  <v:shadow opacity="49150f"/>
                </v:line>
                <v:line id="Line 46" o:spid="_x0000_s1612" style="position:absolute;visibility:visible;mso-wrap-style:square" from="5472,9196" to="5472,91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zzlU8MAAADcAAAADwAAAGRycy9kb3ducmV2LnhtbERPzYrCMBC+L/gOYQQvoul6EFuNIsKC&#10;B5e1ug8wNmNTbSa1idrdpzeHhT1+fP+LVWdr8aDWV44VvI8TEMSF0xWXCr6PH6MZCB+QNdaOScEP&#10;eVgte28LzLR7ck6PQyhFDGGfoQITQpNJ6QtDFv3YNcSRO7vWYoiwLaVu8RnDbS0nSTKVFiuODQYb&#10;2hgqroe7VbD/PV6m6fp2uuTDZrjd7NKv3HwqNeh36zmIQF34F/+5t1pBOovz45l4BOTyB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M85VPDAAAA3AAAAA8AAAAAAAAAAAAA&#10;AAAAoQIAAGRycy9kb3ducmV2LnhtbFBLBQYAAAAABAAEAPkAAACRAwAAAAA=&#10;">
                  <v:shadow opacity="49150f"/>
                </v:line>
                <v:line id="Line 47" o:spid="_x0000_s1613" style="position:absolute;visibility:visible;mso-wrap-style:square" from="5472,8908" to="5904,89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HBAyMYAAADcAAAADwAAAGRycy9kb3ducmV2LnhtbESPQWvCQBSE74L/YXlCL1I39iAmdRUR&#10;BA9KG+0PeM2+ZmOzb2N21dhf3xUEj8PMfMPMFp2txYVaXzlWMB4lIIgLpysuFXwd1q9TED4ga6wd&#10;k4IbeVjM+70ZZtpdOafLPpQiQthnqMCE0GRS+sKQRT9yDXH0flxrMUTZllK3eI1wW8u3JJlIixXH&#10;BYMNrQwVv/uzVfD5dzhO0uXp+5gPm+FmtU0/crNT6mXQLd9BBOrCM/xob7SCdDqG+5l4BOT8H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wQMjGAAAA3AAAAA8AAAAAAAAA&#10;AAAAAAAAoQIAAGRycy9kb3ducmV2LnhtbFBLBQYAAAAABAAEAPkAAACUAwAAAAA=&#10;">
                  <v:shadow opacity="49150f"/>
                </v:line>
                <v:line id="Line 48" o:spid="_x0000_s1614" style="position:absolute;visibility:visible;mso-wrap-style:square" from="5472,9484" to="5904,94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KLev8YAAADcAAAADwAAAGRycy9kb3ducmV2LnhtbESPQWvCQBSE74L/YXlCL1I3ehCTuooI&#10;godKG+0PeM2+ZmOzb2N21dhf3xUEj8PMfMPMl52txYVaXzlWMB4lIIgLpysuFXwdNq8zED4ga6wd&#10;k4IbeVgu+r05ZtpdOafLPpQiQthnqMCE0GRS+sKQRT9yDXH0flxrMUTZllK3eI1wW8tJkkylxYrj&#10;gsGG1oaK3/3ZKvj8Oxyn6er0fcyHzXC7fk8/crNT6mXQrd5ABOrCM/xob7WCdDaB+5l4BOTiH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yi3r/GAAAA3AAAAA8AAAAAAAAA&#10;AAAAAAAAoQIAAGRycy9kb3ducmV2LnhtbFBLBQYAAAAABAAEAPkAAACUAwAAAAA=&#10;">
                  <v:shadow opacity="49150f"/>
                </v:line>
                <v:line id="Line 49" o:spid="_x0000_s1615" style="position:absolute;visibility:visible;mso-wrap-style:square" from="8928,6892" to="9792,68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57JMcAAADcAAAADwAAAGRycy9kb3ducmV2LnhtbESP0WrCQBRE3wv+w3KFvkjdVEGS1FVE&#10;EHxosdF+wG32NhubvZtmtxr79W5B8HGYmTPMfNnbRpyo87VjBc/jBARx6XTNlYKPw+YpBeEDssbG&#10;MSm4kIflYvAwx1y7Mxd02odKRAj7HBWYENpcSl8asujHriWO3pfrLIYou0rqDs8Rbhs5SZKZtFhz&#10;XDDY0tpQ+b3/tQre/w7HWbb6+TwWo3a0Xb9mu8K8KfU47FcvIAL14R6+tbdaQZZO4f9MPAJycQU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j7nskxwAAANwAAAAPAAAAAAAA&#10;AAAAAAAAAKECAABkcnMvZG93bnJldi54bWxQSwUGAAAAAAQABAD5AAAAlQMAAAAA&#10;">
                  <v:shadow opacity="49150f"/>
                </v:line>
                <v:line id="Line 50" o:spid="_x0000_s1616" style="position:absolute;visibility:visible;mso-wrap-style:square" from="9792,6892" to="9792,81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AfjUMcAAADcAAAADwAAAGRycy9kb3ducmV2LnhtbESP0WrCQBRE3wv+w3KFvkjdVESS1FVE&#10;EHxosdF+wG32NhubvZtmtxr79W5B8HGYmTPMfNnbRpyo87VjBc/jBARx6XTNlYKPw+YpBeEDssbG&#10;MSm4kIflYvAwx1y7Mxd02odKRAj7HBWYENpcSl8asujHriWO3pfrLIYou0rqDs8Rbhs5SZKZtFhz&#10;XDDY0tpQ+b3/tQre/w7HWbb6+TwWo3a0Xb9mu8K8KfU47FcvIAL14R6+tbdaQZZO4f9MPAJycQU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sB+NQxwAAANwAAAAPAAAAAAAA&#10;AAAAAAAAAKECAABkcnMvZG93bnJldi54bWxQSwUGAAAAAAQABAD5AAAAlQMAAAAA&#10;">
                  <v:shadow opacity="49150f"/>
                </v:line>
                <v:line id="Line 51" o:spid="_x0000_s1617" style="position:absolute;visibility:visible;mso-wrap-style:square" from="1440,8188" to="1440,91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0tGy8cAAADcAAAADwAAAGRycy9kb3ducmV2LnhtbESP0WrCQBRE3wv+w3KFvkjdVFCS1FVE&#10;EHxosdF+wG32NhubvZtmtxr79W5B8HGYmTPMfNnbRpyo87VjBc/jBARx6XTNlYKPw+YpBeEDssbG&#10;MSm4kIflYvAwx1y7Mxd02odKRAj7HBWYENpcSl8asujHriWO3pfrLIYou0rqDs8Rbhs5SZKZtFhz&#10;XDDY0tpQ+b3/tQre/w7HWbb6+TwWo3a0Xb9mu8K8KfU47FcvIAL14R6+tbdaQZZO4f9MPAJycQU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DS0bLxwAAANwAAAAPAAAAAAAA&#10;AAAAAAAAAKECAABkcnMvZG93bnJldi54bWxQSwUGAAAAAAQABAD5AAAAlQMAAAAA&#10;">
                  <v:shadow opacity="49150f"/>
                </v:line>
                <v:line id="Line 52" o:spid="_x0000_s1618" style="position:absolute;visibility:visible;mso-wrap-style:square" from="1440,9196" to="2160,91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5nYvMcAAADcAAAADwAAAGRycy9kb3ducmV2LnhtbESPQWvCQBSE74X+h+UVepG6sYdgoquI&#10;IHhQ2qg/4DX7zMZm36bZVWN/fbcgeBxm5htmOu9tIy7U+dqxgtEwAUFcOl1zpeCwX72NQfiArLFx&#10;TApu5GE+e36aYq7dlQu67EIlIoR9jgpMCG0upS8NWfRD1xJH7+g6iyHKrpK6w2uE20a+J0kqLdYc&#10;Fwy2tDRUfu/OVsHn7/6UZoufr1MxaAfr5Sb7KMxWqdeXfjEBEagPj/C9vdYKsnEK/2fiEZCzPwA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zmdi8xwAAANwAAAAPAAAAAAAA&#10;AAAAAAAAAKECAABkcnMvZG93bnJldi54bWxQSwUGAAAAAAQABAD5AAAAlQMAAAAA&#10;">
                  <v:shadow opacity="49150f"/>
                </v:line>
                <v:line id="Line 53" o:spid="_x0000_s1619" style="position:absolute;flip:x;visibility:visible;mso-wrap-style:square" from="1440,8188" to="9792,81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Dni+8YAAADcAAAADwAAAGRycy9kb3ducmV2LnhtbESPzW7CMBCE70i8g7VIvYHTHpKQYhBq&#10;1aoHLg0c2tsq3vy08TqK3STw9LgSEsfRzHyj2ewm04qBetdYVvC4ikAQF1Y3XCk4Hd+WKQjnkTW2&#10;lknBmRzstvPZBjNtR/6kIfeVCBB2GSqove8yKV1Rk0G3sh1x8ErbG/RB9pXUPY4Bblr5FEWxNNhw&#10;WKixo5eait/8zygoXvPyPTlIty+lifkrvvjv9Y9SD4tp/wzC0+Tv4Vv7QytYpwn8nwlHQG6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A54vvGAAAA3AAAAA8AAAAAAAAA&#10;AAAAAAAAoQIAAGRycy9kb3ducmV2LnhtbFBLBQYAAAAABAAEAPkAAACUAwAAAAA=&#10;">
                  <v:shadow opacity="49150f"/>
                </v:line>
                <v:shape id="Picture 54" o:spid="_x0000_s1620" type="#_x0000_t75" style="position:absolute;left:8784;top:9196;width:869;height:87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LC&#10;30PAAAAA3AAAAA8AAABkcnMvZG93bnJldi54bWxET82KwjAQvi/4DmEEb2uqB1ersbSC4IIXu/sA&#10;QzO2xWYSm6jVp98cFjx+fP+bbDCduFPvW8sKZtMEBHFldcu1gt+f/ecShA/IGjvLpOBJHrLt6GOD&#10;qbYPPtG9DLWIIexTVNCE4FIpfdWQQT+1jjhyZ9sbDBH2tdQ9PmK46eQ8SRbSYMuxoUFHu4aqS3kz&#10;Cl5XeyxyK4viXJqj+3rht/NXpSbjIV+DCDSEt/jffdAKVsu4Np6JR0Bu/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osLfQ8AAAADcAAAADwAAAAAAAAAAAAAAAACcAgAAZHJz&#10;L2Rvd25yZXYueG1sUEsFBgAAAAAEAAQA9wAAAIkDAAAAAA==&#10;" fillcolor="#0c9">
                  <v:imagedata r:id="rId51" o:title=""/>
                </v:shape>
                <v:line id="Line 55" o:spid="_x0000_s1621" style="position:absolute;visibility:visible;mso-wrap-style:square" from="7920,9628" to="9072,96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gZMzsYAAADcAAAADwAAAGRycy9kb3ducmV2LnhtbESPQWvCQBSE70L/w/IKvUjd2IOY1FVE&#10;EDxUNOoPeM2+ZmOzb9PsVqO/3hUEj8PMfMNMZp2txYlaXzlWMBwkIIgLpysuFRz2y/cxCB+QNdaO&#10;ScGFPMymL70JZtqdOafTLpQiQthnqMCE0GRS+sKQRT9wDXH0flxrMUTZllK3eI5wW8uPJBlJixXH&#10;BYMNLQwVv7t/q2B73R9H6fzv+5j3m/5q8ZVucrNW6u21m3+CCNSFZ/jRXmkF6TiF+5l4BOT0B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IGTM7GAAAA3AAAAA8AAAAAAAAA&#10;AAAAAAAAoQIAAGRycy9kb3ducmV2LnhtbFBLBQYAAAAABAAEAPkAAACUAwAAAAA=&#10;">
                  <v:shadow opacity="49150f"/>
                </v:line>
                <v:shape id="Text Box 56" o:spid="_x0000_s1622" type="#_x0000_t202" style="position:absolute;left:7632;top:6604;width:1440;height:7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gVtvgAA&#10;ANwAAAAPAAAAZHJzL2Rvd25yZXYueG1sRE9Ni8IwEL0v+B/CCN7WVEHRahQRhN2DB6vgdWzGNthM&#10;ShM1/ntzEDw+3vdyHW0jHtR541jBaJiBIC6dNlwpOB13vzMQPiBrbByTghd5WK96P0vMtXvygR5F&#10;qEQKYZ+jgjqENpfSlzVZ9EPXEifu6jqLIcGukrrDZwq3jRxn2VRaNJwaamxpW1N5K+5WQSyyYA4X&#10;s5tgtXfnOPu/uPtEqUE/bhYgAsXwFX/cf1rBfJ7mpzPpCMjV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8RoFbb4AAADcAAAADwAAAAAAAAAAAAAAAACXAgAAZHJzL2Rvd25yZXYu&#10;eG1sUEsFBgAAAAAEAAQA9QAAAIIDAAAAAA==&#10;">
                  <v:shadow opacity="49150f"/>
                  <v:textbox>
                    <w:txbxContent>
                      <w:p w14:paraId="759BAE08" w14:textId="77777777" w:rsidR="00F76256" w:rsidRDefault="00F76256" w:rsidP="00F93D06">
                        <w:r>
                          <w:t>Modulator</w:t>
                        </w:r>
                      </w:p>
                      <w:p w14:paraId="707071F3" w14:textId="77777777" w:rsidR="00F76256" w:rsidRDefault="00F76256" w:rsidP="00F93D06">
                        <w:r>
                          <w:t>Demodulator</w:t>
                        </w:r>
                      </w:p>
                    </w:txbxContent>
                  </v:textbox>
                </v:shape>
                <v:shape id="Text Box 57" o:spid="_x0000_s1623" type="#_x0000_t202" style="position:absolute;left:2160;top:8908;width:1488;height:8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sT4AwwAA&#10;ANwAAAAPAAAAZHJzL2Rvd25yZXYueG1sRI9BawIxFITvhf6H8ArealYpsq5GEUHswYvb0vNz85os&#10;3byETVzXf28KhR6HmfmGWW9H14mB+th6VjCbFiCIG69bNgo+Pw6vJYiYkDV2nknBnSJsN89Pa6y0&#10;v/GZhjoZkSEcK1RgUwqVlLGx5DBOfSDO3rfvHaYseyN1j7cMd52cF8VCOmw5L1gMtLfU/NRXp0CG&#10;ctib+XHHrfk6X8IhLvjtpNTkZdytQCQa03/4r/2uFSyXM/g9k4+A3D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sT4AwwAAANwAAAAPAAAAAAAAAAAAAAAAAJcCAABkcnMvZG93&#10;bnJldi54bWxQSwUGAAAAAAQABAD1AAAAhwMAAAAA&#10;">
                  <v:shadow opacity="49150f"/>
                  <v:textbox inset=",3.3mm">
                    <w:txbxContent>
                      <w:p w14:paraId="24D059A9" w14:textId="77777777" w:rsidR="00F76256" w:rsidRDefault="00F76256" w:rsidP="00F93D06">
                        <w:r>
                          <w:t>Modulator</w:t>
                        </w:r>
                      </w:p>
                      <w:p w14:paraId="680C6EE6" w14:textId="77777777" w:rsidR="00F76256" w:rsidRPr="002257D8" w:rsidRDefault="00F76256" w:rsidP="00F93D06">
                        <w:pPr>
                          <w:pStyle w:val="FootnoteText"/>
                          <w:rPr>
                            <w:sz w:val="24"/>
                            <w:lang w:val="en-US"/>
                          </w:rPr>
                        </w:pPr>
                        <w:r w:rsidRPr="002257D8">
                          <w:rPr>
                            <w:sz w:val="24"/>
                            <w:lang w:val="en-US"/>
                          </w:rPr>
                          <w:t>Demodulator</w:t>
                        </w:r>
                      </w:p>
                    </w:txbxContent>
                  </v:textbox>
                </v:shape>
                <v:shape id="Text Box 58" o:spid="_x0000_s1624" type="#_x0000_t202" style="position:absolute;left:1920;top:10140;width:4420;height:3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VKa3xAAA&#10;ANwAAAAPAAAAZHJzL2Rvd25yZXYueG1sRI9Ba8JAFITvBf/D8oTe6kYPYqKriFgQCqUxHjw+s89k&#10;Mfs2za6a/vuuIHgcZuYbZrHqbSNu1HnjWMF4lIAgLp02XCk4FJ8fMxA+IGtsHJOCP/KwWg7eFphp&#10;d+ecbvtQiQhhn6GCOoQ2k9KXNVn0I9cSR+/sOoshyq6SusN7hNtGTpJkKi0ajgs1trSpqbzsr1bB&#10;+sj51vx+n37yc26KIk34a3pR6n3Yr+cgAvXhFX62d1pBmk7gcSYeAb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FSmt8QAAADcAAAADwAAAAAAAAAAAAAAAACXAgAAZHJzL2Rv&#10;d25yZXYueG1sUEsFBgAAAAAEAAQA9QAAAIgDAAAAAA==&#10;" filled="f" stroked="f">
                  <v:textbox inset="0,0,0,0">
                    <w:txbxContent>
                      <w:p w14:paraId="40076AD6" w14:textId="77777777" w:rsidR="00F76256" w:rsidRDefault="00F76256" w:rsidP="00F93D06">
                        <w:r>
                          <w:t>Long-range communication transceiver</w:t>
                        </w:r>
                      </w:p>
                    </w:txbxContent>
                  </v:textbox>
                </v:shape>
                <w10:anchorlock/>
              </v:group>
            </w:pict>
          </mc:Fallback>
        </mc:AlternateContent>
      </w:r>
    </w:p>
    <w:p w14:paraId="7FE6587A" w14:textId="09752BF0" w:rsidR="00B95F82" w:rsidRPr="007B6B39" w:rsidRDefault="00F93D06" w:rsidP="00F93D06">
      <w:pPr>
        <w:pStyle w:val="Figurecaption"/>
        <w:jc w:val="center"/>
      </w:pPr>
      <w:bookmarkStart w:id="317" w:name="_Toc460235330"/>
      <w:r w:rsidRPr="007B6B39">
        <w:t>Shore-based functional set-up</w:t>
      </w:r>
      <w:bookmarkEnd w:id="317"/>
    </w:p>
    <w:p w14:paraId="42DD4279" w14:textId="68EE93FA" w:rsidR="00B95F82" w:rsidRPr="007B6B39" w:rsidRDefault="00F93D06" w:rsidP="00CC3CE2">
      <w:pPr>
        <w:pStyle w:val="BodyText"/>
      </w:pPr>
      <w:r w:rsidRPr="007B6B39">
        <w:t xml:space="preserve">In the VTS station a long-range application will manage the long-range AIS communication.  Interrogations, geographical as well as addressed, will be coded to long-range messages together with the corresponding addresses. </w:t>
      </w:r>
      <w:r w:rsidR="00337125" w:rsidRPr="007B6B39">
        <w:t xml:space="preserve"> </w:t>
      </w:r>
      <w:r w:rsidRPr="007B6B39">
        <w:t>Via telephone lines this information will be transferred to a long-range transmitter/receiver station (e.g. an Inmarsat-C earth station).  For the air transfer of the information, a communication shell will be required, depending of the communication system to be used.  The long-range data and the address information are just elements of that shell.</w:t>
      </w:r>
    </w:p>
    <w:p w14:paraId="3D4BE311" w14:textId="413E21A5" w:rsidR="00B95F82" w:rsidRPr="007B6B39" w:rsidRDefault="0072375D" w:rsidP="00337125">
      <w:pPr>
        <w:pStyle w:val="BodyText"/>
        <w:jc w:val="center"/>
      </w:pPr>
      <w:r>
        <w:object w:dxaOrig="1440" w:dyaOrig="1440" w14:anchorId="116811B9">
          <v:group id="_x0000_s1083" style="position:absolute;left:0;text-align:left;margin-left:45.75pt;margin-top:4.75pt;width:432.15pt;height:138.8pt;z-index:251658240;mso-position-horizontal-relative:margin" coordorigin="1799,1966" coordsize="8643,2776" wrapcoords="2775 -117 2775 5488 1162 5604 450 6188 412 7356 112 8406 -38 9107 -38 9341 825 11092 788 12376 1350 12843 2775 12960 2775 21483 17512 21717 21675 21717 21675 17864 21638 17747 20962 16696 21225 16696 21675 15529 21675 -117 14850 -117 2775 -117" o:allowincell="f">
            <v:rect id="_x0000_s1084" style="position:absolute;left:8012;top:1966;width:2427;height:2016">
              <v:textbox style="mso-next-textbox:#_x0000_s1084">
                <w:txbxContent>
                  <w:p w14:paraId="7534AC48" w14:textId="77777777" w:rsidR="00F76256" w:rsidRDefault="00F76256" w:rsidP="00337125"/>
                </w:txbxContent>
              </v:textbox>
            </v:rect>
            <v:rect id="_x0000_s1085" style="position:absolute;left:2951;top:1966;width:4752;height:2736" strokeweight="2.25pt"/>
            <v:rect id="_x0000_s1086" style="position:absolute;left:3239;top:2275;width:2016;height:1645">
              <v:textbox style="mso-next-textbox:#_x0000_s1086">
                <w:txbxContent>
                  <w:p w14:paraId="00C23B0C" w14:textId="77777777" w:rsidR="00F76256" w:rsidRDefault="00F76256" w:rsidP="00337125">
                    <w:r>
                      <w:t>Long-range</w:t>
                    </w:r>
                  </w:p>
                  <w:p w14:paraId="365FFC9F" w14:textId="77777777" w:rsidR="00F76256" w:rsidRDefault="00F76256" w:rsidP="00337125">
                    <w:r>
                      <w:t>Communication shell</w:t>
                    </w:r>
                  </w:p>
                </w:txbxContent>
              </v:textbox>
            </v:rect>
            <v:rect id="_x0000_s1087" style="position:absolute;left:3350;top:3245;width:1827;height:593">
              <v:textbox style="mso-next-textbox:#_x0000_s1087" inset="1.5mm,,1.5mm">
                <w:txbxContent>
                  <w:p w14:paraId="1B6B419F" w14:textId="77777777" w:rsidR="00F76256" w:rsidRDefault="00F76256" w:rsidP="00337125">
                    <w:r>
                      <w:t>Long-range data</w:t>
                    </w:r>
                  </w:p>
                </w:txbxContent>
              </v:textbox>
            </v:rect>
            <v:shape id="_x0000_s1088" type="#_x0000_t202" style="position:absolute;left:3095;top:3982;width:4392;height:576" stroked="f">
              <v:textbox style="mso-next-textbox:#_x0000_s1088">
                <w:txbxContent>
                  <w:p w14:paraId="7CC1383D" w14:textId="77777777" w:rsidR="00F76256" w:rsidRDefault="00F76256" w:rsidP="00337125">
                    <w:r>
                      <w:t>Long-range communication transceiver</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9" type="#_x0000_t75" style="position:absolute;left:1799;top:2686;width:755;height:897">
              <v:imagedata r:id="rId52" o:title=""/>
            </v:shape>
            <v:line id="_x0000_s1090" style="position:absolute" from="2375,3262" to="3239,3263"/>
            <v:shape id="_x0000_s1091" type="#_x0000_t202" style="position:absolute;left:8363;top:2830;width:624;height:432">
              <v:textbox style="mso-next-textbox:#_x0000_s1091">
                <w:txbxContent>
                  <w:p w14:paraId="1F2E7AA7" w14:textId="77777777" w:rsidR="00F76256" w:rsidRDefault="00F76256" w:rsidP="00337125">
                    <w:pPr>
                      <w:pStyle w:val="Header"/>
                      <w:rPr>
                        <w:rFonts w:ascii="Arial" w:hAnsi="Arial"/>
                      </w:rPr>
                    </w:pPr>
                    <w:r>
                      <w:rPr>
                        <w:rFonts w:ascii="Arial" w:hAnsi="Arial"/>
                      </w:rPr>
                      <w:t>LRI</w:t>
                    </w:r>
                  </w:p>
                </w:txbxContent>
              </v:textbox>
            </v:shape>
            <v:shape id="_x0000_s1092" type="#_x0000_t202" style="position:absolute;left:9287;top:2830;width:720;height:432">
              <v:textbox style="mso-next-textbox:#_x0000_s1092">
                <w:txbxContent>
                  <w:p w14:paraId="55241ECD" w14:textId="77777777" w:rsidR="00F76256" w:rsidRDefault="00F76256" w:rsidP="00337125">
                    <w:pPr>
                      <w:pStyle w:val="Header"/>
                      <w:rPr>
                        <w:rFonts w:ascii="Arial" w:hAnsi="Arial"/>
                      </w:rPr>
                    </w:pPr>
                    <w:r>
                      <w:rPr>
                        <w:rFonts w:ascii="Arial" w:hAnsi="Arial"/>
                      </w:rPr>
                      <w:t>LRF</w:t>
                    </w:r>
                  </w:p>
                </w:txbxContent>
              </v:textbox>
            </v:shape>
            <v:line id="_x0000_s1093" style="position:absolute" from="8999,3118" to="9266,3119"/>
            <v:line id="_x0000_s1094" style="position:absolute" from="5255,2686" to="5831,2687"/>
            <v:shape id="_x0000_s1095" type="#_x0000_t202" style="position:absolute;left:8135;top:2110;width:2232;height:720" stroked="f">
              <v:textbox style="mso-next-textbox:#_x0000_s1095">
                <w:txbxContent>
                  <w:p w14:paraId="65BE78E9" w14:textId="77777777" w:rsidR="00F76256" w:rsidRDefault="00F76256" w:rsidP="00337125">
                    <w:r>
                      <w:t xml:space="preserve">IEC 61162-1 </w:t>
                    </w:r>
                  </w:p>
                  <w:p w14:paraId="573165B3" w14:textId="77777777" w:rsidR="00F76256" w:rsidRDefault="00F76256" w:rsidP="00337125">
                    <w:r>
                      <w:t>coding / decoding</w:t>
                    </w:r>
                  </w:p>
                </w:txbxContent>
              </v:textbox>
            </v:shape>
            <v:line id="_x0000_s1096" style="position:absolute" from="5255,3262" to="5831,3263"/>
            <v:rect id="_x0000_s1097" style="position:absolute;left:8858;top:4270;width:1584;height:472" strokeweight="2.25pt">
              <v:textbox style="mso-next-textbox:#_x0000_s1097" inset="0,1mm,0,0">
                <w:txbxContent>
                  <w:p w14:paraId="1D1762D0" w14:textId="77777777" w:rsidR="00F76256" w:rsidRDefault="00F76256" w:rsidP="00337125">
                    <w:pPr>
                      <w:jc w:val="center"/>
                    </w:pPr>
                    <w:r>
                      <w:t>AIS</w:t>
                    </w:r>
                  </w:p>
                </w:txbxContent>
              </v:textbox>
            </v:rect>
            <v:shape id="_x0000_s1098" type="#_x0000_t202" style="position:absolute;left:8423;top:3406;width:1296;height:432">
              <v:textbox style="mso-next-textbox:#_x0000_s1098">
                <w:txbxContent>
                  <w:p w14:paraId="253696C9" w14:textId="77777777" w:rsidR="00F76256" w:rsidRDefault="00F76256" w:rsidP="00337125">
                    <w:pPr>
                      <w:pStyle w:val="Header"/>
                      <w:rPr>
                        <w:rFonts w:ascii="Arial" w:hAnsi="Arial"/>
                      </w:rPr>
                    </w:pPr>
                    <w:r>
                      <w:rPr>
                        <w:rFonts w:ascii="Arial" w:hAnsi="Arial"/>
                      </w:rPr>
                      <w:t>LR1…3</w:t>
                    </w:r>
                  </w:p>
                </w:txbxContent>
              </v:textbox>
            </v:shape>
            <v:shape id="_x0000_s1099" style="position:absolute;left:8135;top:3551;width:305;height:9" coordsize="305,9" path="m305,9l,e" filled="f">
              <v:path arrowok="t"/>
            </v:shape>
            <v:line id="_x0000_s1100" style="position:absolute" from="7415,3118" to="8423,3119">
              <v:stroke endarrow="block"/>
            </v:line>
            <v:line id="_x0000_s1101" style="position:absolute;flip:y" from="8135,3118" to="8136,3550"/>
            <v:line id="_x0000_s1102" style="position:absolute" from="10007,3118" to="10151,3119"/>
            <v:line id="_x0000_s1103" style="position:absolute" from="10151,3118" to="10152,4270"/>
            <v:shape id="_x0000_s1104" style="position:absolute;left:9719;top:3551;width:441;height:9" coordsize="441,9" path="m441,9l,e" filled="f">
              <v:stroke endarrow="block"/>
              <v:path arrowok="t"/>
            </v:shape>
            <v:group id="_x0000_s1105" style="position:absolute;left:5831;top:2275;width:1584;height:1645" coordorigin="6048,2278" coordsize="1584,1645">
              <v:group id="_x0000_s1106" style="position:absolute;left:6048;top:2278;width:1584;height:1645" coordorigin="6480,6192" coordsize="1584,1440">
                <v:rect id="_x0000_s1107" style="position:absolute;left:6480;top:6192;width:1584;height:1440">
                  <v:textbox inset="1.5mm,.3mm,3.5mm,.3mm"/>
                </v:rect>
                <v:line id="_x0000_s1108" style="position:absolute" from="6480,6809" to="8064,6809"/>
              </v:group>
              <v:shape id="_x0000_s1109" type="#_x0000_t202" style="position:absolute;left:6256;top:2423;width:1161;height:431">
                <v:textbox style="mso-next-textbox:#_x0000_s1109" inset="1.5mm,.3mm,3.5mm,.3mm">
                  <w:txbxContent>
                    <w:p w14:paraId="3A4372F7" w14:textId="77777777" w:rsidR="00F76256" w:rsidRPr="001E52CF" w:rsidRDefault="00F76256" w:rsidP="00337125">
                      <w:pPr>
                        <w:pStyle w:val="FootnoteText"/>
                        <w:rPr>
                          <w:sz w:val="24"/>
                          <w:lang w:val="en-US"/>
                        </w:rPr>
                      </w:pPr>
                      <w:r w:rsidRPr="001E52CF">
                        <w:rPr>
                          <w:sz w:val="24"/>
                          <w:lang w:val="en-US"/>
                        </w:rPr>
                        <w:t>Address</w:t>
                      </w:r>
                    </w:p>
                  </w:txbxContent>
                </v:textbox>
              </v:shape>
              <v:shape id="_x0000_s1110" type="#_x0000_t202" style="position:absolute;left:6112;top:3101;width:1444;height:695">
                <v:textbox style="mso-next-textbox:#_x0000_s1110" inset="1.5mm,.3mm,3.5mm,.3mm">
                  <w:txbxContent>
                    <w:p w14:paraId="489E2E52" w14:textId="77777777" w:rsidR="00F76256" w:rsidRDefault="00F76256" w:rsidP="00337125">
                      <w:r>
                        <w:t>Long-range</w:t>
                      </w:r>
                    </w:p>
                    <w:p w14:paraId="7763C94A" w14:textId="77777777" w:rsidR="00F76256" w:rsidRDefault="00F76256" w:rsidP="00337125">
                      <w:r>
                        <w:t>Message</w:t>
                      </w:r>
                    </w:p>
                  </w:txbxContent>
                </v:textbox>
              </v:shape>
            </v:group>
            <w10:wrap type="through" anchorx="margin"/>
            <w10:anchorlock/>
          </v:group>
          <o:OLEObject Type="Embed" ProgID="MS_ClipArt_Gallery.5" ShapeID="_x0000_s1089" DrawAspect="Content" ObjectID="_1534256439" r:id="rId53"/>
        </w:object>
      </w:r>
    </w:p>
    <w:p w14:paraId="23AFDFD3" w14:textId="4EC7196C" w:rsidR="00337125" w:rsidRPr="007B6B39" w:rsidRDefault="00337125" w:rsidP="00337125">
      <w:pPr>
        <w:pStyle w:val="Figurecaption"/>
        <w:jc w:val="center"/>
      </w:pPr>
      <w:bookmarkStart w:id="318" w:name="_Toc460235331"/>
      <w:r w:rsidRPr="007B6B39">
        <w:t>Functional set-up onboard</w:t>
      </w:r>
      <w:bookmarkEnd w:id="318"/>
    </w:p>
    <w:p w14:paraId="629EA8E6" w14:textId="1541A030" w:rsidR="00337125" w:rsidRPr="007B6B39" w:rsidRDefault="00337125" w:rsidP="00337125">
      <w:pPr>
        <w:pStyle w:val="Heading1"/>
      </w:pPr>
      <w:bookmarkStart w:id="319" w:name="_Toc459906400"/>
      <w:bookmarkStart w:id="320" w:name="_Ref459906782"/>
      <w:r w:rsidRPr="007B6B39">
        <w:t>DGNSS CORRECTION TRANSMISSION VIA AIS</w:t>
      </w:r>
      <w:bookmarkEnd w:id="319"/>
      <w:bookmarkEnd w:id="320"/>
    </w:p>
    <w:p w14:paraId="11AB20B7" w14:textId="77777777" w:rsidR="00337125" w:rsidRPr="007B6B39" w:rsidRDefault="00337125" w:rsidP="00337125">
      <w:pPr>
        <w:pStyle w:val="Heading1separatationline"/>
      </w:pPr>
    </w:p>
    <w:p w14:paraId="7BC26215" w14:textId="6D12C6B3" w:rsidR="00337125" w:rsidRPr="007B6B39" w:rsidRDefault="00337125" w:rsidP="00337125">
      <w:pPr>
        <w:pStyle w:val="Heading2"/>
      </w:pPr>
      <w:bookmarkStart w:id="321" w:name="_Toc459906401"/>
      <w:r w:rsidRPr="007B6B39">
        <w:t>Introduction</w:t>
      </w:r>
      <w:bookmarkEnd w:id="321"/>
    </w:p>
    <w:p w14:paraId="045DA00A" w14:textId="77777777" w:rsidR="00337125" w:rsidRPr="007B6B39" w:rsidRDefault="00337125" w:rsidP="00337125">
      <w:pPr>
        <w:pStyle w:val="Heading2separationline"/>
      </w:pPr>
    </w:p>
    <w:p w14:paraId="20AF49A5" w14:textId="3E291C7A" w:rsidR="00337125" w:rsidRPr="007B6B39" w:rsidRDefault="00337125" w:rsidP="00337125">
      <w:pPr>
        <w:pStyle w:val="BodyText"/>
      </w:pPr>
      <w:r w:rsidRPr="007B6B39">
        <w:t>The introduction of Class A shipborne AIS stations as a mandatory shipborne equipment under SOLAS chapter V during from 2002 onwards will make this new on board equipment an important tool for the exchange of navigational data between ships and between ships and shore stations improving the safety of navigation.  This also applies to voluntarily fitted Class B shipborne AIS stations as well.</w:t>
      </w:r>
    </w:p>
    <w:p w14:paraId="7FA8F9E8" w14:textId="4234B968" w:rsidR="00337125" w:rsidRPr="007B6B39" w:rsidRDefault="00337125" w:rsidP="00337125">
      <w:pPr>
        <w:pStyle w:val="BodyText"/>
      </w:pPr>
      <w:r w:rsidRPr="007B6B39">
        <w:t>Many administrations have implemented an IALA DGNSS MF Beacon System but the carriage of a DGNSS beacon receiver is not mandatory.  This means that there can be both uncorrected GNSS and corrected DGNSS positions in an area. This serves to degrade the overall accuracy picture in the area.</w:t>
      </w:r>
    </w:p>
    <w:p w14:paraId="54CA3F1A" w14:textId="7B2A8A73" w:rsidR="00337125" w:rsidRPr="007B6B39" w:rsidRDefault="00337125" w:rsidP="00337125">
      <w:pPr>
        <w:pStyle w:val="BodyText"/>
      </w:pPr>
      <w:r w:rsidRPr="007B6B39">
        <w:lastRenderedPageBreak/>
        <w:t>In the AIS specifications, there is a provision for the Basic AIS Service DGNS_COR, which utilizes the AIS VDL message #17 designated for distribution of DGNSS corrections.  The implementation of this BAS results in the broadcast of differential GNSS corrections from one or many AIS base station(s) on the AIS VDL to all mobile AIS stations in the vicinity.</w:t>
      </w:r>
    </w:p>
    <w:p w14:paraId="510C39BC" w14:textId="4B96A7CB" w:rsidR="00337125" w:rsidRPr="007B6B39" w:rsidRDefault="00337125" w:rsidP="00337125">
      <w:pPr>
        <w:pStyle w:val="BodyText"/>
      </w:pPr>
      <w:r w:rsidRPr="007B6B39">
        <w:t xml:space="preserve">The design of the shipborne AIS stations – both Class A and Class B – took into consideration the importance of using DGNSS correction data, either from IALA DGNSS MF beacon and / or by the AIS VDL, when available: By default, and in accordance with IMO requirements, the Class A shipborne mobile AIS station will use the ship's own position sensor for position reporting by AIS, which is also used for navigation of the ship. </w:t>
      </w:r>
      <w:r w:rsidR="00B34272">
        <w:t xml:space="preserve"> </w:t>
      </w:r>
      <w:r w:rsidRPr="007B6B39">
        <w:t>If an internal GNSS receiver, which conforms to the applicable requirements of IMO and IEC for position sensors, is integrated in the design of the shipborne mobile AIS station, this internal GNSS receiver will be used for position reporting by AIS, when there is no external differentially corrected position source presented to the shipborne mobile AIS station and DGNSS corrections are available to the shipborne mobile AIS station from either IALA DGNSS MF beacons or via the AIS VDL.  When both of these sources of DGNSS correction data are available to the shipborne mobile AIS station under these circumstances, the DGNSS corrections via the AIS VDL take precedence over MF beacon DGNSS corrections.</w:t>
      </w:r>
    </w:p>
    <w:p w14:paraId="1F4D9133" w14:textId="620FD402" w:rsidR="00337125" w:rsidRPr="007B6B39" w:rsidRDefault="00337125" w:rsidP="00337125">
      <w:pPr>
        <w:pStyle w:val="BodyText"/>
      </w:pPr>
      <w:r w:rsidRPr="007B6B39">
        <w:t>For Class A shipborne AIS stations, it is not mandatory to include an internal GNSS receiver, which conforms to the applicable requirements of IMO and IEC for position sensors.  However, market surveys show that virtually all Class A shipborne AIS stations include such an internal GNSS receiver and are thus able to use a differential corrected position for position reporting, when correction data is available.  As opposed to Class A, for Class B shipborne AIS stations, the provision of an internal GNSS receiver, which conforms to the applicable requirements of IMO and IEC for position sensors, is required in the appropriate IEC specification, because the provision of a quality position from an external position sensor to the Class B shipborne AIS station cannot be assumed.</w:t>
      </w:r>
    </w:p>
    <w:p w14:paraId="00014BAF" w14:textId="3F1110BB" w:rsidR="00337125" w:rsidRPr="007B6B39" w:rsidRDefault="00337125" w:rsidP="00337125">
      <w:pPr>
        <w:pStyle w:val="BodyText"/>
      </w:pPr>
      <w:r w:rsidRPr="00810EF0">
        <w:rPr>
          <w:i/>
        </w:rPr>
        <w:t>Concluding, broadcasting differential GNSS corrections from an AIS shore station on the AIS VHF datalink to all mobile AIS stations enables virtually all Class A and Class B recipients to navigate and to report with differential accuracy and meet the requirements of IMO Resolution A 915(22)</w:t>
      </w:r>
      <w:r w:rsidRPr="007B6B39">
        <w:t>.</w:t>
      </w:r>
    </w:p>
    <w:p w14:paraId="277F1A86" w14:textId="6DAFE472" w:rsidR="00337125" w:rsidRPr="007B6B39" w:rsidRDefault="00337125" w:rsidP="00337125">
      <w:pPr>
        <w:pStyle w:val="BodyText"/>
      </w:pPr>
      <w:r w:rsidRPr="007B6B39">
        <w:t xml:space="preserve">The purpose of this chapter is to look at some aspects of the service from the service provider’s point of view, in particular coverage, integrity and channel occupancy. </w:t>
      </w:r>
      <w:r w:rsidR="00B34272">
        <w:t xml:space="preserve"> </w:t>
      </w:r>
      <w:r w:rsidRPr="007B6B39">
        <w:t>The effect on existing services (radiobeacon DGNSS) is also considered.</w:t>
      </w:r>
    </w:p>
    <w:p w14:paraId="52293C07" w14:textId="32BBC988" w:rsidR="00337125" w:rsidRPr="007B6B39" w:rsidRDefault="00B34272" w:rsidP="00337125">
      <w:pPr>
        <w:pStyle w:val="BodyText"/>
      </w:pPr>
      <w:r>
        <w:t>Provision of DGNSS via AIS, i.</w:t>
      </w:r>
      <w:r w:rsidR="00337125" w:rsidRPr="007B6B39">
        <w:t>e. implementing the BAS DGNS_COR, is not mandatory.</w:t>
      </w:r>
      <w:r>
        <w:t xml:space="preserve"> </w:t>
      </w:r>
      <w:r w:rsidR="00337125" w:rsidRPr="007B6B39">
        <w:t xml:space="preserve"> It is an additional service that may be provided by the local competent authority. </w:t>
      </w:r>
      <w:r>
        <w:t xml:space="preserve"> </w:t>
      </w:r>
      <w:r w:rsidR="00337125" w:rsidRPr="007B6B39">
        <w:t>On the other hand, this BAS may only be operated by the competent authority responsible for distribution of navigation signals such as DGNSS corrections.</w:t>
      </w:r>
    </w:p>
    <w:p w14:paraId="12F0BEF9" w14:textId="198F16DE" w:rsidR="00337125" w:rsidRPr="007B6B39" w:rsidRDefault="00337125" w:rsidP="00337125">
      <w:pPr>
        <w:pStyle w:val="Heading2"/>
      </w:pPr>
      <w:bookmarkStart w:id="322" w:name="_Toc459906402"/>
      <w:r w:rsidRPr="007B6B39">
        <w:t>Alternative system designs</w:t>
      </w:r>
      <w:bookmarkEnd w:id="322"/>
    </w:p>
    <w:p w14:paraId="216D0D94" w14:textId="77777777" w:rsidR="00337125" w:rsidRPr="007B6B39" w:rsidRDefault="00337125" w:rsidP="00337125">
      <w:pPr>
        <w:pStyle w:val="Heading2separationline"/>
      </w:pPr>
    </w:p>
    <w:p w14:paraId="47D67373" w14:textId="38ABF5A8" w:rsidR="00337125" w:rsidRPr="007B6B39" w:rsidRDefault="00337125" w:rsidP="00337125">
      <w:pPr>
        <w:pStyle w:val="BodyText"/>
      </w:pPr>
      <w:r w:rsidRPr="007B6B39">
        <w:t xml:space="preserve">There are several different ways to obtain the DGNSS corrections to be transmitted. Three such alternatives are discussed here and indicated in </w:t>
      </w:r>
      <w:r w:rsidR="009715C0" w:rsidRPr="007B6B39">
        <w:rPr>
          <w:highlight w:val="green"/>
        </w:rPr>
        <w:fldChar w:fldCharType="begin"/>
      </w:r>
      <w:r w:rsidR="009715C0" w:rsidRPr="007B6B39">
        <w:instrText xml:space="preserve"> REF _Ref459896676 \r \h </w:instrText>
      </w:r>
      <w:r w:rsidR="009715C0" w:rsidRPr="007B6B39">
        <w:rPr>
          <w:highlight w:val="green"/>
        </w:rPr>
      </w:r>
      <w:r w:rsidR="009715C0" w:rsidRPr="007B6B39">
        <w:rPr>
          <w:highlight w:val="green"/>
        </w:rPr>
        <w:fldChar w:fldCharType="separate"/>
      </w:r>
      <w:r w:rsidR="009715C0" w:rsidRPr="007B6B39">
        <w:t>Figure 36</w:t>
      </w:r>
      <w:r w:rsidR="009715C0" w:rsidRPr="007B6B39">
        <w:rPr>
          <w:highlight w:val="green"/>
        </w:rPr>
        <w:fldChar w:fldCharType="end"/>
      </w:r>
      <w:r w:rsidRPr="007B6B39">
        <w:t xml:space="preserve"> as A, B and C. Alternative A and B has an existing MF beacon system as a precondition while alternative C can, from a technical point of view, be applied anywhere.</w:t>
      </w:r>
    </w:p>
    <w:p w14:paraId="512D9F90" w14:textId="77777777" w:rsidR="009715C0" w:rsidRPr="007B6B39" w:rsidRDefault="00337125" w:rsidP="009715C0">
      <w:pPr>
        <w:pStyle w:val="Bullet1"/>
      </w:pPr>
      <w:r w:rsidRPr="007B6B39">
        <w:t>Alternative A - the information (corrections) is transferred from the MF beacon reference station to the AIS shore stat</w:t>
      </w:r>
      <w:r w:rsidR="009715C0" w:rsidRPr="007B6B39">
        <w:t>ion via the MF transmissions;</w:t>
      </w:r>
    </w:p>
    <w:p w14:paraId="0917E995" w14:textId="5E4F4049" w:rsidR="00337125" w:rsidRPr="007B6B39" w:rsidRDefault="00337125" w:rsidP="009715C0">
      <w:pPr>
        <w:pStyle w:val="Bullet1text"/>
      </w:pPr>
      <w:r w:rsidRPr="007B6B39">
        <w:t>The information is received at the AIS shore station by an MF beacon receiver and then retransm</w:t>
      </w:r>
      <w:r w:rsidR="009715C0" w:rsidRPr="007B6B39">
        <w:t>itted by the AIS shore station.</w:t>
      </w:r>
    </w:p>
    <w:p w14:paraId="7568B4B2" w14:textId="4BF47D69" w:rsidR="00337125" w:rsidRPr="007B6B39" w:rsidRDefault="00337125" w:rsidP="009715C0">
      <w:pPr>
        <w:pStyle w:val="Bullet1"/>
      </w:pPr>
      <w:r w:rsidRPr="007B6B39">
        <w:t>Alternative B - the information is transferred to the AIS shore station via any telecommunication network</w:t>
      </w:r>
      <w:r w:rsidR="009715C0" w:rsidRPr="007B6B39">
        <w:t>;</w:t>
      </w:r>
    </w:p>
    <w:p w14:paraId="20CC2DEB" w14:textId="1B7A3965" w:rsidR="00337125" w:rsidRPr="007B6B39" w:rsidRDefault="00337125" w:rsidP="00337125">
      <w:pPr>
        <w:pStyle w:val="Bullet1"/>
      </w:pPr>
      <w:r w:rsidRPr="007B6B39">
        <w:t>Alternative C - the corrections are generated locally by a local reference station at the AIS shore station.</w:t>
      </w:r>
    </w:p>
    <w:p w14:paraId="540A4844" w14:textId="3AF88BFF" w:rsidR="00337125" w:rsidRPr="007B6B39" w:rsidRDefault="00337125" w:rsidP="00337125">
      <w:pPr>
        <w:pStyle w:val="BodyText"/>
      </w:pPr>
      <w:r w:rsidRPr="007B6B39">
        <w:t xml:space="preserve">In alternatives A and B the integrity of the corrections is checked at the MF beacon reference station, while alternative C requires local integrity monitoring. </w:t>
      </w:r>
      <w:r w:rsidR="009715C0" w:rsidRPr="007B6B39">
        <w:t xml:space="preserve"> </w:t>
      </w:r>
      <w:r w:rsidRPr="007B6B39">
        <w:t>Corruption of the corrections during transmissions (Alt A and B) is considered to be highly unlikely, however a local integrity monitoring of the actually transmitted signal will add to the level of safety of the system.</w:t>
      </w:r>
    </w:p>
    <w:p w14:paraId="298345E0" w14:textId="77777777" w:rsidR="00337125" w:rsidRPr="007B6B39" w:rsidRDefault="00337125" w:rsidP="00337125">
      <w:pPr>
        <w:pStyle w:val="BodyText"/>
      </w:pPr>
    </w:p>
    <w:p w14:paraId="2C1C6ECE" w14:textId="1199D341" w:rsidR="00337125" w:rsidRPr="007B6B39" w:rsidRDefault="00337125" w:rsidP="00337125">
      <w:pPr>
        <w:pStyle w:val="BodyText"/>
      </w:pPr>
      <w:r w:rsidRPr="007B6B39">
        <w:rPr>
          <w:b/>
          <w:color w:val="407EC9"/>
        </w:rPr>
        <w:t>Note:</w:t>
      </w:r>
      <w:r w:rsidRPr="007B6B39">
        <w:t xml:space="preserve"> For simplicity's </w:t>
      </w:r>
      <w:proofErr w:type="gramStart"/>
      <w:r w:rsidRPr="007B6B39">
        <w:t>sake</w:t>
      </w:r>
      <w:proofErr w:type="gramEnd"/>
      <w:r w:rsidRPr="007B6B39">
        <w:t xml:space="preserve"> </w:t>
      </w:r>
      <w:r w:rsidR="009A4A25" w:rsidRPr="007B6B39">
        <w:rPr>
          <w:highlight w:val="green"/>
        </w:rPr>
        <w:fldChar w:fldCharType="begin"/>
      </w:r>
      <w:r w:rsidR="009A4A25" w:rsidRPr="007B6B39">
        <w:instrText xml:space="preserve"> REF _Ref459896676 \r \h </w:instrText>
      </w:r>
      <w:r w:rsidR="009A4A25" w:rsidRPr="007B6B39">
        <w:rPr>
          <w:highlight w:val="green"/>
        </w:rPr>
      </w:r>
      <w:r w:rsidR="009A4A25" w:rsidRPr="007B6B39">
        <w:rPr>
          <w:highlight w:val="green"/>
        </w:rPr>
        <w:fldChar w:fldCharType="separate"/>
      </w:r>
      <w:r w:rsidR="009A4A25" w:rsidRPr="007B6B39">
        <w:t>Figure 36</w:t>
      </w:r>
      <w:r w:rsidR="009A4A25" w:rsidRPr="007B6B39">
        <w:rPr>
          <w:highlight w:val="green"/>
        </w:rPr>
        <w:fldChar w:fldCharType="end"/>
      </w:r>
      <w:r w:rsidRPr="007B6B39">
        <w:t xml:space="preserve"> only shows the alternative sources in a simplified shore infrastructure setup. When setting up the concrete shore infrastructure of a competent authority the layered structure of the AIS Service needs to be taken into account.</w:t>
      </w:r>
    </w:p>
    <w:p w14:paraId="6C987DF7" w14:textId="4A4E043C" w:rsidR="00337125" w:rsidRPr="007B6B39" w:rsidRDefault="008B5CB7" w:rsidP="0013538A">
      <w:pPr>
        <w:pStyle w:val="BodyText"/>
        <w:jc w:val="center"/>
      </w:pPr>
      <w:r w:rsidRPr="007B6B39">
        <w:rPr>
          <w:noProof/>
          <w:lang w:val="en-IE" w:eastAsia="en-IE"/>
        </w:rPr>
        <mc:AlternateContent>
          <mc:Choice Requires="wpg">
            <w:drawing>
              <wp:inline distT="0" distB="0" distL="0" distR="0" wp14:anchorId="2E054D10" wp14:editId="35DEA20D">
                <wp:extent cx="5143500" cy="7388780"/>
                <wp:effectExtent l="0" t="0" r="38100" b="28575"/>
                <wp:docPr id="1058" name="Group 1"/>
                <wp:cNvGraphicFramePr/>
                <a:graphic xmlns:a="http://schemas.openxmlformats.org/drawingml/2006/main">
                  <a:graphicData uri="http://schemas.microsoft.com/office/word/2010/wordprocessingGroup">
                    <wpg:wgp>
                      <wpg:cNvGrpSpPr/>
                      <wpg:grpSpPr>
                        <a:xfrm>
                          <a:off x="0" y="0"/>
                          <a:ext cx="5143500" cy="7388780"/>
                          <a:chOff x="0" y="0"/>
                          <a:chExt cx="5143500" cy="7388780"/>
                        </a:xfrm>
                      </wpg:grpSpPr>
                      <wpg:grpSp>
                        <wpg:cNvPr id="1059" name="Group 1059"/>
                        <wpg:cNvGrpSpPr>
                          <a:grpSpLocks/>
                        </wpg:cNvGrpSpPr>
                        <wpg:grpSpPr bwMode="auto">
                          <a:xfrm>
                            <a:off x="0" y="152320"/>
                            <a:ext cx="5143500" cy="7236460"/>
                            <a:chOff x="0" y="152320"/>
                            <a:chExt cx="8100" cy="11396"/>
                          </a:xfrm>
                        </wpg:grpSpPr>
                        <wps:wsp>
                          <wps:cNvPr id="1060" name="AutoShape 88"/>
                          <wps:cNvSpPr>
                            <a:spLocks noChangeArrowheads="1"/>
                          </wps:cNvSpPr>
                          <wps:spPr bwMode="auto">
                            <a:xfrm>
                              <a:off x="720" y="153216"/>
                              <a:ext cx="1440" cy="960"/>
                            </a:xfrm>
                            <a:prstGeom prst="flowChartProcess">
                              <a:avLst/>
                            </a:prstGeom>
                            <a:solidFill>
                              <a:srgbClr val="FFFFFF"/>
                            </a:solidFill>
                            <a:ln w="9525">
                              <a:solidFill>
                                <a:srgbClr val="000000"/>
                              </a:solidFill>
                              <a:miter lim="800000"/>
                              <a:headEnd/>
                              <a:tailEnd/>
                            </a:ln>
                          </wps:spPr>
                          <wps:txbx>
                            <w:txbxContent>
                              <w:p w14:paraId="6857B500"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MF transmitter</w:t>
                                </w:r>
                              </w:p>
                            </w:txbxContent>
                          </wps:txbx>
                          <wps:bodyPr rot="0" vert="horz" wrap="square" lIns="91440" tIns="45720" rIns="91440" bIns="45720" anchor="t" anchorCtr="0" upright="1">
                            <a:noAutofit/>
                          </wps:bodyPr>
                        </wps:wsp>
                        <wps:wsp>
                          <wps:cNvPr id="1061" name="AutoShape 89"/>
                          <wps:cNvSpPr>
                            <a:spLocks noChangeArrowheads="1"/>
                          </wps:cNvSpPr>
                          <wps:spPr bwMode="auto">
                            <a:xfrm>
                              <a:off x="3420" y="153216"/>
                              <a:ext cx="1440" cy="960"/>
                            </a:xfrm>
                            <a:prstGeom prst="flowChartProcess">
                              <a:avLst/>
                            </a:prstGeom>
                            <a:solidFill>
                              <a:srgbClr val="FFFFFF"/>
                            </a:solidFill>
                            <a:ln w="9525">
                              <a:solidFill>
                                <a:srgbClr val="000000"/>
                              </a:solidFill>
                              <a:miter lim="800000"/>
                              <a:headEnd/>
                              <a:tailEnd/>
                            </a:ln>
                          </wps:spPr>
                          <wps:txbx>
                            <w:txbxContent>
                              <w:p w14:paraId="07C7B033"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Reference station</w:t>
                                </w:r>
                              </w:p>
                            </w:txbxContent>
                          </wps:txbx>
                          <wps:bodyPr rot="0" vert="horz" wrap="square" lIns="91440" tIns="45720" rIns="91440" bIns="45720" anchor="t" anchorCtr="0" upright="1">
                            <a:noAutofit/>
                          </wps:bodyPr>
                        </wps:wsp>
                        <wps:wsp>
                          <wps:cNvPr id="1062" name="AutoShape 90"/>
                          <wps:cNvSpPr>
                            <a:spLocks noChangeArrowheads="1"/>
                          </wps:cNvSpPr>
                          <wps:spPr bwMode="auto">
                            <a:xfrm>
                              <a:off x="6300" y="153216"/>
                              <a:ext cx="1440" cy="960"/>
                            </a:xfrm>
                            <a:prstGeom prst="flowChartProcess">
                              <a:avLst/>
                            </a:prstGeom>
                            <a:solidFill>
                              <a:srgbClr val="FFFFFF"/>
                            </a:solidFill>
                            <a:ln w="9525">
                              <a:solidFill>
                                <a:srgbClr val="000000"/>
                              </a:solidFill>
                              <a:miter lim="800000"/>
                              <a:headEnd/>
                              <a:tailEnd/>
                            </a:ln>
                          </wps:spPr>
                          <wps:txbx>
                            <w:txbxContent>
                              <w:p w14:paraId="12BF36EC"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Integrity</w:t>
                                </w:r>
                              </w:p>
                              <w:p w14:paraId="4CAABD85" w14:textId="77777777" w:rsidR="00F76256" w:rsidRDefault="00F76256" w:rsidP="008B5CB7">
                                <w:pPr>
                                  <w:pStyle w:val="NormalWeb"/>
                                  <w:spacing w:line="216" w:lineRule="exact"/>
                                </w:pPr>
                                <w:r>
                                  <w:rPr>
                                    <w:rFonts w:ascii="Calibri" w:eastAsia="Calibri" w:hAnsi="Calibri"/>
                                    <w:color w:val="000000" w:themeColor="text1"/>
                                    <w:kern w:val="24"/>
                                    <w:sz w:val="18"/>
                                    <w:szCs w:val="18"/>
                                  </w:rPr>
                                  <w:t>monitor</w:t>
                                </w:r>
                              </w:p>
                            </w:txbxContent>
                          </wps:txbx>
                          <wps:bodyPr rot="0" vert="horz" wrap="square" lIns="91440" tIns="45720" rIns="91440" bIns="45720" anchor="t" anchorCtr="0" upright="1">
                            <a:noAutofit/>
                          </wps:bodyPr>
                        </wps:wsp>
                        <wps:wsp>
                          <wps:cNvPr id="1063" name="Oval 1063"/>
                          <wps:cNvSpPr>
                            <a:spLocks noChangeArrowheads="1"/>
                          </wps:cNvSpPr>
                          <wps:spPr bwMode="auto">
                            <a:xfrm>
                              <a:off x="4230" y="157851"/>
                              <a:ext cx="180" cy="180"/>
                            </a:xfrm>
                            <a:prstGeom prst="ellipse">
                              <a:avLst/>
                            </a:prstGeom>
                            <a:solidFill>
                              <a:srgbClr val="FFFFFF"/>
                            </a:solidFill>
                            <a:ln w="25400">
                              <a:solidFill>
                                <a:srgbClr val="000000"/>
                              </a:solidFill>
                              <a:round/>
                              <a:headEnd/>
                              <a:tailEnd/>
                            </a:ln>
                          </wps:spPr>
                          <wps:bodyPr rot="0" vert="horz" wrap="square" lIns="91440" tIns="45720" rIns="91440" bIns="45720" anchor="t" anchorCtr="0" upright="1">
                            <a:noAutofit/>
                          </wps:bodyPr>
                        </wps:wsp>
                        <wps:wsp>
                          <wps:cNvPr id="1064" name="Oval 1064"/>
                          <wps:cNvSpPr>
                            <a:spLocks noChangeArrowheads="1"/>
                          </wps:cNvSpPr>
                          <wps:spPr bwMode="auto">
                            <a:xfrm>
                              <a:off x="3060" y="158256"/>
                              <a:ext cx="180" cy="180"/>
                            </a:xfrm>
                            <a:prstGeom prst="ellipse">
                              <a:avLst/>
                            </a:prstGeom>
                            <a:solidFill>
                              <a:srgbClr val="FFFFFF"/>
                            </a:solidFill>
                            <a:ln w="25400">
                              <a:solidFill>
                                <a:srgbClr val="000000"/>
                              </a:solidFill>
                              <a:round/>
                              <a:headEnd/>
                              <a:tailEnd/>
                            </a:ln>
                          </wps:spPr>
                          <wps:bodyPr rot="0" vert="horz" wrap="square" lIns="91440" tIns="45720" rIns="91440" bIns="45720" anchor="t" anchorCtr="0" upright="1">
                            <a:noAutofit/>
                          </wps:bodyPr>
                        </wps:wsp>
                        <wps:wsp>
                          <wps:cNvPr id="1065" name="Oval 1065"/>
                          <wps:cNvSpPr>
                            <a:spLocks noChangeArrowheads="1"/>
                          </wps:cNvSpPr>
                          <wps:spPr bwMode="auto">
                            <a:xfrm>
                              <a:off x="5400" y="158256"/>
                              <a:ext cx="180" cy="180"/>
                            </a:xfrm>
                            <a:prstGeom prst="ellipse">
                              <a:avLst/>
                            </a:prstGeom>
                            <a:solidFill>
                              <a:srgbClr val="FFFFFF"/>
                            </a:solidFill>
                            <a:ln w="25400">
                              <a:solidFill>
                                <a:srgbClr val="000000"/>
                              </a:solidFill>
                              <a:round/>
                              <a:headEnd/>
                              <a:tailEnd/>
                            </a:ln>
                          </wps:spPr>
                          <wps:bodyPr rot="0" vert="horz" wrap="square" lIns="91440" tIns="45720" rIns="91440" bIns="45720" anchor="t" anchorCtr="0" upright="1">
                            <a:noAutofit/>
                          </wps:bodyPr>
                        </wps:wsp>
                        <wps:wsp>
                          <wps:cNvPr id="1066" name="Oval 1066"/>
                          <wps:cNvSpPr>
                            <a:spLocks noChangeArrowheads="1"/>
                          </wps:cNvSpPr>
                          <wps:spPr bwMode="auto">
                            <a:xfrm>
                              <a:off x="4140" y="159516"/>
                              <a:ext cx="179" cy="180"/>
                            </a:xfrm>
                            <a:prstGeom prst="ellipse">
                              <a:avLst/>
                            </a:prstGeom>
                            <a:solidFill>
                              <a:srgbClr val="FFFFFF"/>
                            </a:solidFill>
                            <a:ln w="25400">
                              <a:solidFill>
                                <a:srgbClr val="000000"/>
                              </a:solidFill>
                              <a:round/>
                              <a:headEnd/>
                              <a:tailEnd/>
                            </a:ln>
                          </wps:spPr>
                          <wps:bodyPr rot="0" vert="horz" wrap="square" lIns="91440" tIns="45720" rIns="91440" bIns="45720" anchor="t" anchorCtr="0" upright="1">
                            <a:noAutofit/>
                          </wps:bodyPr>
                        </wps:wsp>
                        <wps:wsp>
                          <wps:cNvPr id="1067" name="AutoShape 95"/>
                          <wps:cNvSpPr>
                            <a:spLocks noChangeArrowheads="1"/>
                          </wps:cNvSpPr>
                          <wps:spPr bwMode="auto">
                            <a:xfrm>
                              <a:off x="6660" y="156996"/>
                              <a:ext cx="1440" cy="960"/>
                            </a:xfrm>
                            <a:prstGeom prst="flowChartProcess">
                              <a:avLst/>
                            </a:prstGeom>
                            <a:solidFill>
                              <a:srgbClr val="FFFFFF"/>
                            </a:solidFill>
                            <a:ln w="9525">
                              <a:solidFill>
                                <a:srgbClr val="000000"/>
                              </a:solidFill>
                              <a:miter lim="800000"/>
                              <a:headEnd/>
                              <a:tailEnd/>
                            </a:ln>
                          </wps:spPr>
                          <wps:txbx>
                            <w:txbxContent>
                              <w:p w14:paraId="4D358396"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Local reference station</w:t>
                                </w:r>
                              </w:p>
                            </w:txbxContent>
                          </wps:txbx>
                          <wps:bodyPr rot="0" vert="horz" wrap="square" lIns="91440" tIns="45720" rIns="91440" bIns="45720" anchor="t" anchorCtr="0" upright="1">
                            <a:noAutofit/>
                          </wps:bodyPr>
                        </wps:wsp>
                        <wps:wsp>
                          <wps:cNvPr id="1068" name="AutoShape 96"/>
                          <wps:cNvSpPr>
                            <a:spLocks noChangeArrowheads="1"/>
                          </wps:cNvSpPr>
                          <wps:spPr bwMode="auto">
                            <a:xfrm>
                              <a:off x="900" y="156996"/>
                              <a:ext cx="1440" cy="960"/>
                            </a:xfrm>
                            <a:prstGeom prst="flowChartProcess">
                              <a:avLst/>
                            </a:prstGeom>
                            <a:solidFill>
                              <a:srgbClr val="FFFFFF"/>
                            </a:solidFill>
                            <a:ln w="9525">
                              <a:solidFill>
                                <a:srgbClr val="000000"/>
                              </a:solidFill>
                              <a:miter lim="800000"/>
                              <a:headEnd/>
                              <a:tailEnd/>
                            </a:ln>
                          </wps:spPr>
                          <wps:txbx>
                            <w:txbxContent>
                              <w:p w14:paraId="1905FD64" w14:textId="29CCED01" w:rsidR="00F76256" w:rsidRDefault="00F76256" w:rsidP="008B5CB7">
                                <w:pPr>
                                  <w:pStyle w:val="NormalWeb"/>
                                  <w:spacing w:line="216" w:lineRule="exact"/>
                                  <w:rPr>
                                    <w:sz w:val="24"/>
                                  </w:rPr>
                                </w:pPr>
                                <w:r>
                                  <w:rPr>
                                    <w:rFonts w:ascii="Calibri" w:eastAsia="Calibri" w:hAnsi="Calibri"/>
                                    <w:color w:val="000000" w:themeColor="text1"/>
                                    <w:kern w:val="24"/>
                                    <w:sz w:val="18"/>
                                    <w:szCs w:val="18"/>
                                  </w:rPr>
                                  <w:t>MF Beacon receiver</w:t>
                                </w:r>
                              </w:p>
                            </w:txbxContent>
                          </wps:txbx>
                          <wps:bodyPr rot="0" vert="horz" wrap="square" lIns="91440" tIns="45720" rIns="91440" bIns="45720" anchor="t" anchorCtr="0" upright="1">
                            <a:noAutofit/>
                          </wps:bodyPr>
                        </wps:wsp>
                        <wps:wsp>
                          <wps:cNvPr id="1069" name="AutoShape 97"/>
                          <wps:cNvSpPr>
                            <a:spLocks noChangeArrowheads="1"/>
                          </wps:cNvSpPr>
                          <wps:spPr bwMode="auto">
                            <a:xfrm>
                              <a:off x="900" y="161136"/>
                              <a:ext cx="1440" cy="960"/>
                            </a:xfrm>
                            <a:prstGeom prst="flowChartProcess">
                              <a:avLst/>
                            </a:prstGeom>
                            <a:solidFill>
                              <a:srgbClr val="FFFFFF"/>
                            </a:solidFill>
                            <a:ln w="9525">
                              <a:solidFill>
                                <a:srgbClr val="000000"/>
                              </a:solidFill>
                              <a:miter lim="800000"/>
                              <a:headEnd/>
                              <a:tailEnd/>
                            </a:ln>
                          </wps:spPr>
                          <wps:txbx>
                            <w:txbxContent>
                              <w:p w14:paraId="15D6AE63"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AIS Shore station</w:t>
                                </w:r>
                              </w:p>
                            </w:txbxContent>
                          </wps:txbx>
                          <wps:bodyPr rot="0" vert="horz" wrap="square" lIns="91440" tIns="45720" rIns="91440" bIns="45720" anchor="t" anchorCtr="0" upright="1">
                            <a:noAutofit/>
                          </wps:bodyPr>
                        </wps:wsp>
                        <wps:wsp>
                          <wps:cNvPr id="1070" name="AutoShape 98"/>
                          <wps:cNvSpPr>
                            <a:spLocks noChangeArrowheads="1"/>
                          </wps:cNvSpPr>
                          <wps:spPr bwMode="auto">
                            <a:xfrm>
                              <a:off x="900" y="162756"/>
                              <a:ext cx="1440" cy="960"/>
                            </a:xfrm>
                            <a:prstGeom prst="flowChartProcess">
                              <a:avLst/>
                            </a:prstGeom>
                            <a:solidFill>
                              <a:srgbClr val="FFFFFF"/>
                            </a:solidFill>
                            <a:ln w="9525">
                              <a:solidFill>
                                <a:srgbClr val="000000"/>
                              </a:solidFill>
                              <a:miter lim="800000"/>
                              <a:headEnd/>
                              <a:tailEnd/>
                            </a:ln>
                          </wps:spPr>
                          <wps:txbx>
                            <w:txbxContent>
                              <w:p w14:paraId="67ECC343"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AIS receiver</w:t>
                                </w:r>
                              </w:p>
                            </w:txbxContent>
                          </wps:txbx>
                          <wps:bodyPr rot="0" vert="horz" wrap="square" lIns="91440" tIns="45720" rIns="91440" bIns="45720" anchor="t" anchorCtr="0" upright="1">
                            <a:noAutofit/>
                          </wps:bodyPr>
                        </wps:wsp>
                        <wps:wsp>
                          <wps:cNvPr id="1071" name="AutoShape 99"/>
                          <wps:cNvSpPr>
                            <a:spLocks noChangeArrowheads="1"/>
                          </wps:cNvSpPr>
                          <wps:spPr bwMode="auto">
                            <a:xfrm>
                              <a:off x="3420" y="162756"/>
                              <a:ext cx="1440" cy="960"/>
                            </a:xfrm>
                            <a:prstGeom prst="flowChartProcess">
                              <a:avLst/>
                            </a:prstGeom>
                            <a:solidFill>
                              <a:srgbClr val="FFFFFF"/>
                            </a:solidFill>
                            <a:ln w="9525">
                              <a:solidFill>
                                <a:srgbClr val="000000"/>
                              </a:solidFill>
                              <a:miter lim="800000"/>
                              <a:headEnd/>
                              <a:tailEnd/>
                            </a:ln>
                          </wps:spPr>
                          <wps:txbx>
                            <w:txbxContent>
                              <w:p w14:paraId="010BBD22"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Integrity monitor</w:t>
                                </w:r>
                              </w:p>
                            </w:txbxContent>
                          </wps:txbx>
                          <wps:bodyPr rot="0" vert="horz" wrap="square" lIns="91440" tIns="45720" rIns="91440" bIns="45720" anchor="t" anchorCtr="0" upright="1">
                            <a:noAutofit/>
                          </wps:bodyPr>
                        </wps:wsp>
                        <wps:wsp>
                          <wps:cNvPr id="1072" name="Line 100"/>
                          <wps:cNvCnPr>
                            <a:cxnSpLocks noChangeShapeType="1"/>
                          </wps:cNvCnPr>
                          <wps:spPr bwMode="auto">
                            <a:xfrm>
                              <a:off x="360" y="153756"/>
                              <a:ext cx="36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73" name="Line 101"/>
                          <wps:cNvCnPr>
                            <a:cxnSpLocks noChangeShapeType="1"/>
                          </wps:cNvCnPr>
                          <wps:spPr bwMode="auto">
                            <a:xfrm flipV="1">
                              <a:off x="360" y="153082"/>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4" name="Line 102"/>
                          <wps:cNvCnPr>
                            <a:cxnSpLocks noChangeShapeType="1"/>
                          </wps:cNvCnPr>
                          <wps:spPr bwMode="auto">
                            <a:xfrm flipV="1">
                              <a:off x="360" y="152768"/>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5" name="Line 103"/>
                          <wps:cNvCnPr>
                            <a:cxnSpLocks noChangeShapeType="1"/>
                          </wps:cNvCnPr>
                          <wps:spPr bwMode="auto">
                            <a:xfrm flipH="1" flipV="1">
                              <a:off x="0" y="152768"/>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6" name="Line 104"/>
                          <wps:cNvCnPr>
                            <a:cxnSpLocks noChangeShapeType="1"/>
                          </wps:cNvCnPr>
                          <wps:spPr bwMode="auto">
                            <a:xfrm>
                              <a:off x="540" y="157536"/>
                              <a:ext cx="36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77" name="Line 105"/>
                          <wps:cNvCnPr>
                            <a:cxnSpLocks noChangeShapeType="1"/>
                          </wps:cNvCnPr>
                          <wps:spPr bwMode="auto">
                            <a:xfrm flipV="1">
                              <a:off x="540" y="156816"/>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8" name="Line 106"/>
                          <wps:cNvCnPr>
                            <a:cxnSpLocks noChangeShapeType="1"/>
                          </wps:cNvCnPr>
                          <wps:spPr bwMode="auto">
                            <a:xfrm flipV="1">
                              <a:off x="540" y="15645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9" name="Line 107"/>
                          <wps:cNvCnPr>
                            <a:cxnSpLocks noChangeShapeType="1"/>
                          </wps:cNvCnPr>
                          <wps:spPr bwMode="auto">
                            <a:xfrm flipH="1" flipV="1">
                              <a:off x="180" y="15645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0" name="Line 108"/>
                          <wps:cNvCnPr>
                            <a:cxnSpLocks noChangeShapeType="1"/>
                          </wps:cNvCnPr>
                          <wps:spPr bwMode="auto">
                            <a:xfrm>
                              <a:off x="540" y="161676"/>
                              <a:ext cx="36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81" name="Line 109"/>
                          <wps:cNvCnPr>
                            <a:cxnSpLocks noChangeShapeType="1"/>
                          </wps:cNvCnPr>
                          <wps:spPr bwMode="auto">
                            <a:xfrm flipV="1">
                              <a:off x="540" y="160956"/>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2" name="Line 110"/>
                          <wps:cNvCnPr>
                            <a:cxnSpLocks noChangeShapeType="1"/>
                          </wps:cNvCnPr>
                          <wps:spPr bwMode="auto">
                            <a:xfrm flipV="1">
                              <a:off x="540" y="16059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3" name="Line 111"/>
                          <wps:cNvCnPr>
                            <a:cxnSpLocks noChangeShapeType="1"/>
                          </wps:cNvCnPr>
                          <wps:spPr bwMode="auto">
                            <a:xfrm flipH="1" flipV="1">
                              <a:off x="180" y="16059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4" name="Line 112"/>
                          <wps:cNvCnPr>
                            <a:cxnSpLocks noChangeShapeType="1"/>
                          </wps:cNvCnPr>
                          <wps:spPr bwMode="auto">
                            <a:xfrm>
                              <a:off x="540" y="163296"/>
                              <a:ext cx="36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85" name="Line 113"/>
                          <wps:cNvCnPr>
                            <a:cxnSpLocks noChangeShapeType="1"/>
                          </wps:cNvCnPr>
                          <wps:spPr bwMode="auto">
                            <a:xfrm flipV="1">
                              <a:off x="540" y="162576"/>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6" name="Line 114"/>
                          <wps:cNvCnPr>
                            <a:cxnSpLocks noChangeShapeType="1"/>
                          </wps:cNvCnPr>
                          <wps:spPr bwMode="auto">
                            <a:xfrm flipV="1">
                              <a:off x="540" y="16221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7" name="Line 115"/>
                          <wps:cNvCnPr>
                            <a:cxnSpLocks noChangeShapeType="1"/>
                          </wps:cNvCnPr>
                          <wps:spPr bwMode="auto">
                            <a:xfrm flipH="1" flipV="1">
                              <a:off x="180" y="16221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8" name="Line 116"/>
                          <wps:cNvCnPr>
                            <a:cxnSpLocks noChangeShapeType="1"/>
                          </wps:cNvCnPr>
                          <wps:spPr bwMode="auto">
                            <a:xfrm flipV="1">
                              <a:off x="7380" y="156276"/>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 name="Line 117"/>
                          <wps:cNvCnPr>
                            <a:cxnSpLocks noChangeShapeType="1"/>
                          </wps:cNvCnPr>
                          <wps:spPr bwMode="auto">
                            <a:xfrm flipV="1">
                              <a:off x="7380" y="15591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118"/>
                          <wps:cNvCnPr>
                            <a:cxnSpLocks noChangeShapeType="1"/>
                          </wps:cNvCnPr>
                          <wps:spPr bwMode="auto">
                            <a:xfrm flipH="1" flipV="1">
                              <a:off x="7020" y="155916"/>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1" name="Line 119"/>
                          <wps:cNvCnPr>
                            <a:cxnSpLocks noChangeShapeType="1"/>
                          </wps:cNvCnPr>
                          <wps:spPr bwMode="auto">
                            <a:xfrm flipV="1">
                              <a:off x="7020" y="15268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2" name="Line 120"/>
                          <wps:cNvCnPr>
                            <a:cxnSpLocks noChangeShapeType="1"/>
                          </wps:cNvCnPr>
                          <wps:spPr bwMode="auto">
                            <a:xfrm flipV="1">
                              <a:off x="7020" y="152320"/>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3" name="Line 121"/>
                          <wps:cNvCnPr>
                            <a:cxnSpLocks noChangeShapeType="1"/>
                          </wps:cNvCnPr>
                          <wps:spPr bwMode="auto">
                            <a:xfrm flipH="1" flipV="1">
                              <a:off x="6660" y="152320"/>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4" name="Line 122"/>
                          <wps:cNvCnPr>
                            <a:cxnSpLocks noChangeShapeType="1"/>
                          </wps:cNvCnPr>
                          <wps:spPr bwMode="auto">
                            <a:xfrm flipH="1">
                              <a:off x="4860" y="153756"/>
                              <a:ext cx="14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95" name="Line 123"/>
                          <wps:cNvCnPr>
                            <a:cxnSpLocks noChangeShapeType="1"/>
                          </wps:cNvCnPr>
                          <wps:spPr bwMode="auto">
                            <a:xfrm flipH="1">
                              <a:off x="2160" y="153756"/>
                              <a:ext cx="12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96" name="Line 124"/>
                          <wps:cNvCnPr>
                            <a:cxnSpLocks noChangeShapeType="1"/>
                          </wps:cNvCnPr>
                          <wps:spPr bwMode="auto">
                            <a:xfrm>
                              <a:off x="2700" y="153756"/>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7" name="Line 125"/>
                          <wps:cNvCnPr>
                            <a:cxnSpLocks noChangeShapeType="1"/>
                          </wps:cNvCnPr>
                          <wps:spPr bwMode="auto">
                            <a:xfrm>
                              <a:off x="2700" y="154836"/>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Line 126"/>
                          <wps:cNvCnPr>
                            <a:cxnSpLocks noChangeShapeType="1"/>
                          </wps:cNvCnPr>
                          <wps:spPr bwMode="auto">
                            <a:xfrm>
                              <a:off x="4140" y="154836"/>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99" name="Line 127"/>
                          <wps:cNvCnPr>
                            <a:cxnSpLocks noChangeShapeType="1"/>
                          </wps:cNvCnPr>
                          <wps:spPr bwMode="auto">
                            <a:xfrm>
                              <a:off x="2340" y="157506"/>
                              <a:ext cx="8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0" name="Line 128"/>
                          <wps:cNvCnPr>
                            <a:cxnSpLocks noChangeShapeType="1"/>
                          </wps:cNvCnPr>
                          <wps:spPr bwMode="auto">
                            <a:xfrm>
                              <a:off x="3135" y="157521"/>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1" name="Line 129"/>
                          <wps:cNvCnPr>
                            <a:cxnSpLocks noChangeShapeType="1"/>
                          </wps:cNvCnPr>
                          <wps:spPr bwMode="auto">
                            <a:xfrm flipH="1">
                              <a:off x="5445" y="157491"/>
                              <a:ext cx="1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2" name="Line 130"/>
                          <wps:cNvCnPr>
                            <a:cxnSpLocks noChangeShapeType="1"/>
                          </wps:cNvCnPr>
                          <wps:spPr bwMode="auto">
                            <a:xfrm>
                              <a:off x="5460" y="157506"/>
                              <a:ext cx="0" cy="7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3" name="Line 131"/>
                          <wps:cNvCnPr>
                            <a:cxnSpLocks noChangeShapeType="1"/>
                          </wps:cNvCnPr>
                          <wps:spPr bwMode="auto">
                            <a:xfrm>
                              <a:off x="4319" y="156336"/>
                              <a:ext cx="0" cy="1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4" name="Line 132"/>
                          <wps:cNvCnPr>
                            <a:cxnSpLocks noChangeShapeType="1"/>
                          </wps:cNvCnPr>
                          <wps:spPr bwMode="auto">
                            <a:xfrm>
                              <a:off x="4230" y="159696"/>
                              <a:ext cx="0" cy="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5" name="Line 133"/>
                          <wps:cNvCnPr>
                            <a:cxnSpLocks noChangeShapeType="1"/>
                          </wps:cNvCnPr>
                          <wps:spPr bwMode="auto">
                            <a:xfrm flipH="1">
                              <a:off x="2340" y="161676"/>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6" name="Line 134"/>
                          <wps:cNvCnPr>
                            <a:cxnSpLocks noChangeShapeType="1"/>
                          </wps:cNvCnPr>
                          <wps:spPr bwMode="auto">
                            <a:xfrm>
                              <a:off x="4320" y="156276"/>
                              <a:ext cx="0" cy="1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7" name="Oval 1107"/>
                          <wps:cNvSpPr>
                            <a:spLocks noChangeArrowheads="1"/>
                          </wps:cNvSpPr>
                          <wps:spPr bwMode="auto">
                            <a:xfrm>
                              <a:off x="4141" y="161061"/>
                              <a:ext cx="179" cy="180"/>
                            </a:xfrm>
                            <a:prstGeom prst="ellipse">
                              <a:avLst/>
                            </a:prstGeom>
                            <a:solidFill>
                              <a:srgbClr val="FFFFFF"/>
                            </a:solidFill>
                            <a:ln w="25400">
                              <a:solidFill>
                                <a:srgbClr val="000000"/>
                              </a:solidFill>
                              <a:round/>
                              <a:headEnd/>
                              <a:tailEnd/>
                            </a:ln>
                          </wps:spPr>
                          <wps:bodyPr rot="0" vert="horz" wrap="square" lIns="91440" tIns="45720" rIns="91440" bIns="45720" anchor="t" anchorCtr="0" upright="1">
                            <a:noAutofit/>
                          </wps:bodyPr>
                        </wps:wsp>
                        <wps:wsp>
                          <wps:cNvPr id="1108" name="Oval 1108"/>
                          <wps:cNvSpPr>
                            <a:spLocks noChangeArrowheads="1"/>
                          </wps:cNvSpPr>
                          <wps:spPr bwMode="auto">
                            <a:xfrm>
                              <a:off x="3420" y="161496"/>
                              <a:ext cx="179" cy="180"/>
                            </a:xfrm>
                            <a:prstGeom prst="ellipse">
                              <a:avLst/>
                            </a:prstGeom>
                            <a:solidFill>
                              <a:srgbClr val="FFFFFF"/>
                            </a:solidFill>
                            <a:ln w="25400">
                              <a:solidFill>
                                <a:srgbClr val="000000"/>
                              </a:solidFill>
                              <a:round/>
                              <a:headEnd/>
                              <a:tailEnd/>
                            </a:ln>
                          </wps:spPr>
                          <wps:bodyPr rot="0" vert="horz" wrap="square" lIns="91440" tIns="45720" rIns="91440" bIns="45720" anchor="t" anchorCtr="0" upright="1">
                            <a:noAutofit/>
                          </wps:bodyPr>
                        </wps:wsp>
                        <wps:wsp>
                          <wps:cNvPr id="1109" name="Line 137"/>
                          <wps:cNvCnPr>
                            <a:cxnSpLocks noChangeShapeType="1"/>
                          </wps:cNvCnPr>
                          <wps:spPr bwMode="auto">
                            <a:xfrm flipV="1">
                              <a:off x="3599" y="161391"/>
                              <a:ext cx="631" cy="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0" name="Line 138"/>
                          <wps:cNvCnPr>
                            <a:cxnSpLocks noChangeShapeType="1"/>
                          </wps:cNvCnPr>
                          <wps:spPr bwMode="auto">
                            <a:xfrm flipV="1">
                              <a:off x="3990" y="161496"/>
                              <a:ext cx="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1" name="Line 139"/>
                          <wps:cNvCnPr>
                            <a:cxnSpLocks noChangeShapeType="1"/>
                          </wps:cNvCnPr>
                          <wps:spPr bwMode="auto">
                            <a:xfrm>
                              <a:off x="2340" y="163296"/>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2" name="Line 140"/>
                          <wps:cNvCnPr>
                            <a:cxnSpLocks noChangeShapeType="1"/>
                          </wps:cNvCnPr>
                          <wps:spPr bwMode="auto">
                            <a:xfrm flipV="1">
                              <a:off x="4230" y="158031"/>
                              <a:ext cx="0" cy="14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3" name="Cloud"/>
                          <wps:cNvSpPr>
                            <a:spLocks noChangeAspect="1" noEditPoints="1" noChangeArrowheads="1"/>
                          </wps:cNvSpPr>
                          <wps:spPr bwMode="auto">
                            <a:xfrm>
                              <a:off x="2687" y="155202"/>
                              <a:ext cx="2926" cy="1759"/>
                            </a:xfrm>
                            <a:custGeom>
                              <a:avLst/>
                              <a:gdLst>
                                <a:gd name="T0" fmla="*/ 67 w 21600"/>
                                <a:gd name="T1" fmla="*/ 10800 h 21600"/>
                                <a:gd name="T2" fmla="*/ 10800 w 21600"/>
                                <a:gd name="T3" fmla="*/ 21577 h 21600"/>
                                <a:gd name="T4" fmla="*/ 21582 w 21600"/>
                                <a:gd name="T5" fmla="*/ 10800 h 21600"/>
                                <a:gd name="T6" fmla="*/ 10800 w 21600"/>
                                <a:gd name="T7" fmla="*/ 1235 h 21600"/>
                                <a:gd name="T8" fmla="*/ 2977 w 21600"/>
                                <a:gd name="T9" fmla="*/ 3262 h 21600"/>
                                <a:gd name="T10" fmla="*/ 17087 w 21600"/>
                                <a:gd name="T11" fmla="*/ 17337 h 21600"/>
                              </a:gdLst>
                              <a:ahLst/>
                              <a:cxnLst>
                                <a:cxn ang="0">
                                  <a:pos x="T0" y="T1"/>
                                </a:cxn>
                                <a:cxn ang="0">
                                  <a:pos x="T2" y="T3"/>
                                </a:cxn>
                                <a:cxn ang="0">
                                  <a:pos x="T4" y="T5"/>
                                </a:cxn>
                                <a:cxn ang="0">
                                  <a:pos x="T6" y="T7"/>
                                </a:cxn>
                              </a:cxnLst>
                              <a:rect l="T8" t="T9" r="T10" b="T11"/>
                              <a:pathLst>
                                <a:path w="21600" h="21600" extrusionOk="0">
                                  <a:moveTo>
                                    <a:pt x="1949" y="7180"/>
                                  </a:moveTo>
                                  <a:cubicBezTo>
                                    <a:pt x="841" y="7336"/>
                                    <a:pt x="-1" y="8613"/>
                                    <a:pt x="-1" y="10137"/>
                                  </a:cubicBezTo>
                                  <a:cubicBezTo>
                                    <a:pt x="-1" y="11192"/>
                                    <a:pt x="409" y="12169"/>
                                    <a:pt x="1074" y="12702"/>
                                  </a:cubicBezTo>
                                  <a:lnTo>
                                    <a:pt x="1063" y="12668"/>
                                  </a:lnTo>
                                  <a:cubicBezTo>
                                    <a:pt x="685" y="13217"/>
                                    <a:pt x="474" y="13940"/>
                                    <a:pt x="474" y="14690"/>
                                  </a:cubicBezTo>
                                  <a:cubicBezTo>
                                    <a:pt x="475" y="16325"/>
                                    <a:pt x="1451" y="17650"/>
                                    <a:pt x="2655" y="17650"/>
                                  </a:cubicBezTo>
                                  <a:cubicBezTo>
                                    <a:pt x="2739" y="17650"/>
                                    <a:pt x="2824" y="17643"/>
                                    <a:pt x="2909" y="17629"/>
                                  </a:cubicBezTo>
                                  <a:lnTo>
                                    <a:pt x="2897" y="17649"/>
                                  </a:lnTo>
                                  <a:cubicBezTo>
                                    <a:pt x="3585" y="19288"/>
                                    <a:pt x="4863" y="20299"/>
                                    <a:pt x="6247" y="20299"/>
                                  </a:cubicBezTo>
                                  <a:cubicBezTo>
                                    <a:pt x="6947" y="20299"/>
                                    <a:pt x="7635" y="20039"/>
                                    <a:pt x="8235" y="19546"/>
                                  </a:cubicBezTo>
                                  <a:lnTo>
                                    <a:pt x="8229" y="19550"/>
                                  </a:lnTo>
                                  <a:cubicBezTo>
                                    <a:pt x="8855" y="20829"/>
                                    <a:pt x="9908" y="21596"/>
                                    <a:pt x="11036" y="21596"/>
                                  </a:cubicBezTo>
                                  <a:cubicBezTo>
                                    <a:pt x="12523" y="21596"/>
                                    <a:pt x="13836" y="20267"/>
                                    <a:pt x="14267" y="18324"/>
                                  </a:cubicBezTo>
                                  <a:lnTo>
                                    <a:pt x="14270" y="18350"/>
                                  </a:lnTo>
                                  <a:cubicBezTo>
                                    <a:pt x="14730" y="18740"/>
                                    <a:pt x="15260" y="18946"/>
                                    <a:pt x="15802" y="18946"/>
                                  </a:cubicBezTo>
                                  <a:cubicBezTo>
                                    <a:pt x="17390" y="18946"/>
                                    <a:pt x="18682" y="17205"/>
                                    <a:pt x="18694" y="15045"/>
                                  </a:cubicBezTo>
                                  <a:lnTo>
                                    <a:pt x="18689" y="15035"/>
                                  </a:lnTo>
                                  <a:cubicBezTo>
                                    <a:pt x="20357" y="14710"/>
                                    <a:pt x="21597" y="12765"/>
                                    <a:pt x="21597" y="10472"/>
                                  </a:cubicBezTo>
                                  <a:cubicBezTo>
                                    <a:pt x="21597" y="9456"/>
                                    <a:pt x="21350" y="8469"/>
                                    <a:pt x="20896" y="7663"/>
                                  </a:cubicBezTo>
                                  <a:lnTo>
                                    <a:pt x="20889" y="7661"/>
                                  </a:lnTo>
                                  <a:cubicBezTo>
                                    <a:pt x="21031" y="7208"/>
                                    <a:pt x="21105" y="6721"/>
                                    <a:pt x="21105" y="6228"/>
                                  </a:cubicBezTo>
                                  <a:cubicBezTo>
                                    <a:pt x="21105" y="4588"/>
                                    <a:pt x="20299" y="3150"/>
                                    <a:pt x="19139" y="2719"/>
                                  </a:cubicBezTo>
                                  <a:lnTo>
                                    <a:pt x="19148" y="2712"/>
                                  </a:lnTo>
                                  <a:cubicBezTo>
                                    <a:pt x="18940" y="1142"/>
                                    <a:pt x="17933" y="-1"/>
                                    <a:pt x="16758" y="-1"/>
                                  </a:cubicBezTo>
                                  <a:cubicBezTo>
                                    <a:pt x="16044" y="-1"/>
                                    <a:pt x="15367" y="426"/>
                                    <a:pt x="14905" y="1165"/>
                                  </a:cubicBezTo>
                                  <a:lnTo>
                                    <a:pt x="14909" y="1170"/>
                                  </a:lnTo>
                                  <a:cubicBezTo>
                                    <a:pt x="14497" y="432"/>
                                    <a:pt x="13855" y="-1"/>
                                    <a:pt x="13174" y="-1"/>
                                  </a:cubicBezTo>
                                  <a:cubicBezTo>
                                    <a:pt x="12347" y="-1"/>
                                    <a:pt x="11590" y="637"/>
                                    <a:pt x="11221" y="1645"/>
                                  </a:cubicBezTo>
                                  <a:lnTo>
                                    <a:pt x="11229" y="1694"/>
                                  </a:lnTo>
                                  <a:cubicBezTo>
                                    <a:pt x="10730" y="1024"/>
                                    <a:pt x="10058" y="649"/>
                                    <a:pt x="9358" y="649"/>
                                  </a:cubicBezTo>
                                  <a:cubicBezTo>
                                    <a:pt x="8372" y="649"/>
                                    <a:pt x="7466" y="1391"/>
                                    <a:pt x="7003" y="2578"/>
                                  </a:cubicBezTo>
                                  <a:lnTo>
                                    <a:pt x="6995" y="2602"/>
                                  </a:lnTo>
                                  <a:cubicBezTo>
                                    <a:pt x="6477" y="2189"/>
                                    <a:pt x="5888" y="1971"/>
                                    <a:pt x="5288" y="1971"/>
                                  </a:cubicBezTo>
                                  <a:cubicBezTo>
                                    <a:pt x="3423" y="1972"/>
                                    <a:pt x="1912" y="4029"/>
                                    <a:pt x="1912" y="6567"/>
                                  </a:cubicBezTo>
                                  <a:cubicBezTo>
                                    <a:pt x="1911" y="6774"/>
                                    <a:pt x="1922" y="6981"/>
                                    <a:pt x="1942" y="7186"/>
                                  </a:cubicBezTo>
                                  <a:close/>
                                </a:path>
                                <a:path w="21600" h="21600" fill="none" extrusionOk="0">
                                  <a:moveTo>
                                    <a:pt x="1074" y="12702"/>
                                  </a:moveTo>
                                  <a:cubicBezTo>
                                    <a:pt x="1407" y="12969"/>
                                    <a:pt x="1786" y="13109"/>
                                    <a:pt x="2172" y="13109"/>
                                  </a:cubicBezTo>
                                  <a:cubicBezTo>
                                    <a:pt x="2228" y="13109"/>
                                    <a:pt x="2285" y="13107"/>
                                    <a:pt x="2341" y="13101"/>
                                  </a:cubicBezTo>
                                </a:path>
                                <a:path w="21600" h="21600" fill="none" extrusionOk="0">
                                  <a:moveTo>
                                    <a:pt x="2909" y="17629"/>
                                  </a:moveTo>
                                  <a:cubicBezTo>
                                    <a:pt x="3099" y="17599"/>
                                    <a:pt x="3285" y="17535"/>
                                    <a:pt x="3463" y="17439"/>
                                  </a:cubicBezTo>
                                </a:path>
                                <a:path w="21600" h="21600" fill="none" extrusionOk="0">
                                  <a:moveTo>
                                    <a:pt x="7895" y="18680"/>
                                  </a:moveTo>
                                  <a:cubicBezTo>
                                    <a:pt x="7983" y="18985"/>
                                    <a:pt x="8095" y="19277"/>
                                    <a:pt x="8229" y="19550"/>
                                  </a:cubicBezTo>
                                </a:path>
                                <a:path w="21600" h="21600" fill="none" extrusionOk="0">
                                  <a:moveTo>
                                    <a:pt x="14267" y="18324"/>
                                  </a:moveTo>
                                  <a:cubicBezTo>
                                    <a:pt x="14336" y="18013"/>
                                    <a:pt x="14380" y="17693"/>
                                    <a:pt x="14400" y="17370"/>
                                  </a:cubicBezTo>
                                </a:path>
                                <a:path w="21600" h="21600" fill="none" extrusionOk="0">
                                  <a:moveTo>
                                    <a:pt x="18694" y="15045"/>
                                  </a:moveTo>
                                  <a:cubicBezTo>
                                    <a:pt x="18694" y="15034"/>
                                    <a:pt x="18695" y="15024"/>
                                    <a:pt x="18695" y="15013"/>
                                  </a:cubicBezTo>
                                  <a:cubicBezTo>
                                    <a:pt x="18695" y="13508"/>
                                    <a:pt x="18063" y="12136"/>
                                    <a:pt x="17069" y="11477"/>
                                  </a:cubicBezTo>
                                </a:path>
                                <a:path w="21600" h="21600" fill="none" extrusionOk="0">
                                  <a:moveTo>
                                    <a:pt x="20165" y="8999"/>
                                  </a:moveTo>
                                  <a:cubicBezTo>
                                    <a:pt x="20479" y="8635"/>
                                    <a:pt x="20726" y="8177"/>
                                    <a:pt x="20889" y="7661"/>
                                  </a:cubicBezTo>
                                </a:path>
                                <a:path w="21600" h="21600" fill="none" extrusionOk="0">
                                  <a:moveTo>
                                    <a:pt x="19186" y="3344"/>
                                  </a:moveTo>
                                  <a:cubicBezTo>
                                    <a:pt x="19186" y="3328"/>
                                    <a:pt x="19187" y="3313"/>
                                    <a:pt x="19187" y="3297"/>
                                  </a:cubicBezTo>
                                  <a:cubicBezTo>
                                    <a:pt x="19187" y="3101"/>
                                    <a:pt x="19174" y="2905"/>
                                    <a:pt x="19148" y="2712"/>
                                  </a:cubicBezTo>
                                </a:path>
                                <a:path w="21600" h="21600" fill="none" extrusionOk="0">
                                  <a:moveTo>
                                    <a:pt x="14905" y="1165"/>
                                  </a:moveTo>
                                  <a:cubicBezTo>
                                    <a:pt x="14754" y="1408"/>
                                    <a:pt x="14629" y="1679"/>
                                    <a:pt x="14535" y="1971"/>
                                  </a:cubicBezTo>
                                </a:path>
                                <a:path w="21600" h="21600" fill="none" extrusionOk="0">
                                  <a:moveTo>
                                    <a:pt x="11221" y="1645"/>
                                  </a:moveTo>
                                  <a:cubicBezTo>
                                    <a:pt x="11140" y="1866"/>
                                    <a:pt x="11080" y="2099"/>
                                    <a:pt x="11041" y="2340"/>
                                  </a:cubicBezTo>
                                </a:path>
                                <a:path w="21600" h="21600" fill="none" extrusionOk="0">
                                  <a:moveTo>
                                    <a:pt x="7645" y="3276"/>
                                  </a:moveTo>
                                  <a:cubicBezTo>
                                    <a:pt x="7449" y="3016"/>
                                    <a:pt x="7231" y="2790"/>
                                    <a:pt x="6995" y="2602"/>
                                  </a:cubicBezTo>
                                </a:path>
                                <a:path w="21600" h="21600" fill="none" extrusionOk="0">
                                  <a:moveTo>
                                    <a:pt x="1942" y="7186"/>
                                  </a:moveTo>
                                  <a:cubicBezTo>
                                    <a:pt x="1966" y="7426"/>
                                    <a:pt x="2004" y="7663"/>
                                    <a:pt x="2056" y="7895"/>
                                  </a:cubicBezTo>
                                </a:path>
                              </a:pathLst>
                            </a:custGeom>
                            <a:solidFill>
                              <a:srgbClr val="FFBE7D"/>
                            </a:solidFill>
                            <a:ln w="9525">
                              <a:solidFill>
                                <a:srgbClr val="000000"/>
                              </a:solidFill>
                              <a:miter lim="800000"/>
                              <a:headEnd/>
                              <a:tailEnd/>
                            </a:ln>
                            <a:effectLst>
                              <a:outerShdw blurRad="63500" dist="107763" dir="2700000" algn="ctr" rotWithShape="0">
                                <a:srgbClr val="000000">
                                  <a:alpha val="74998"/>
                                </a:srgbClr>
                              </a:outerShdw>
                            </a:effectLst>
                          </wps:spPr>
                          <wps:txbx>
                            <w:txbxContent>
                              <w:p w14:paraId="2C6E610F" w14:textId="3F7B7DC3" w:rsidR="00F76256" w:rsidRDefault="00F76256" w:rsidP="008B5CB7">
                                <w:pPr>
                                  <w:pStyle w:val="NormalWeb"/>
                                  <w:spacing w:line="216" w:lineRule="exact"/>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Data Communication</w:t>
                                </w:r>
                              </w:p>
                              <w:p w14:paraId="3A636205" w14:textId="218E4FB2" w:rsidR="00F76256" w:rsidRDefault="00F76256" w:rsidP="008B5CB7">
                                <w:pPr>
                                  <w:pStyle w:val="NormalWeb"/>
                                  <w:spacing w:line="216" w:lineRule="exact"/>
                                  <w:rPr>
                                    <w:sz w:val="24"/>
                                  </w:rPr>
                                </w:pPr>
                                <w:r>
                                  <w:rPr>
                                    <w:rFonts w:ascii="Calibri" w:eastAsia="Calibri" w:hAnsi="Calibri"/>
                                    <w:color w:val="000000" w:themeColor="text1"/>
                                    <w:kern w:val="24"/>
                                    <w:sz w:val="18"/>
                                    <w:szCs w:val="18"/>
                                  </w:rPr>
                                  <w:t>Network / AIS Data Transfer Network</w:t>
                                </w:r>
                              </w:p>
                            </w:txbxContent>
                          </wps:txbx>
                          <wps:bodyPr rot="0" vert="horz" wrap="square" lIns="91440" tIns="45720" rIns="91440" bIns="45720" anchor="t" anchorCtr="0" upright="1">
                            <a:noAutofit/>
                          </wps:bodyPr>
                        </wps:wsp>
                        <wps:wsp>
                          <wps:cNvPr id="1114" name="Line 142"/>
                          <wps:cNvCnPr>
                            <a:cxnSpLocks noChangeShapeType="1"/>
                          </wps:cNvCnPr>
                          <wps:spPr bwMode="auto">
                            <a:xfrm>
                              <a:off x="540" y="152634"/>
                              <a:ext cx="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5" name="Line 143"/>
                          <wps:cNvCnPr>
                            <a:cxnSpLocks noChangeShapeType="1"/>
                          </wps:cNvCnPr>
                          <wps:spPr bwMode="auto">
                            <a:xfrm flipH="1" flipV="1">
                              <a:off x="3675" y="152379"/>
                              <a:ext cx="466" cy="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6" name="Line 144"/>
                          <wps:cNvCnPr>
                            <a:cxnSpLocks noChangeShapeType="1"/>
                          </wps:cNvCnPr>
                          <wps:spPr bwMode="auto">
                            <a:xfrm>
                              <a:off x="3675" y="152379"/>
                              <a:ext cx="29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17" name="Line 145"/>
                          <wps:cNvCnPr>
                            <a:cxnSpLocks noChangeShapeType="1"/>
                          </wps:cNvCnPr>
                          <wps:spPr bwMode="auto">
                            <a:xfrm>
                              <a:off x="0" y="153082"/>
                              <a:ext cx="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8" name="Line 146"/>
                          <wps:cNvCnPr>
                            <a:cxnSpLocks noChangeShapeType="1"/>
                          </wps:cNvCnPr>
                          <wps:spPr bwMode="auto">
                            <a:xfrm flipV="1">
                              <a:off x="0" y="154926"/>
                              <a:ext cx="270"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9" name="Line 147"/>
                          <wps:cNvCnPr>
                            <a:cxnSpLocks noChangeShapeType="1"/>
                          </wps:cNvCnPr>
                          <wps:spPr bwMode="auto">
                            <a:xfrm>
                              <a:off x="270" y="154926"/>
                              <a:ext cx="0" cy="1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0" name="AutoShape 148"/>
                          <wps:cNvSpPr>
                            <a:spLocks noChangeArrowheads="1"/>
                          </wps:cNvSpPr>
                          <wps:spPr bwMode="auto">
                            <a:xfrm>
                              <a:off x="3599" y="158436"/>
                              <a:ext cx="1170" cy="435"/>
                            </a:xfrm>
                            <a:prstGeom prst="leftRightArrow">
                              <a:avLst>
                                <a:gd name="adj1" fmla="val 50000"/>
                                <a:gd name="adj2" fmla="val 537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121" name="Text Box 1121"/>
                        <wps:cNvSpPr txBox="1"/>
                        <wps:spPr>
                          <a:xfrm>
                            <a:off x="1390093" y="0"/>
                            <a:ext cx="352982" cy="246221"/>
                          </a:xfrm>
                          <a:prstGeom prst="rect">
                            <a:avLst/>
                          </a:prstGeom>
                          <a:noFill/>
                        </wps:spPr>
                        <wps:txbx>
                          <w:txbxContent>
                            <w:p w14:paraId="11B43B27" w14:textId="77777777" w:rsidR="00F76256" w:rsidRDefault="00F76256" w:rsidP="008B5CB7">
                              <w:pPr>
                                <w:pStyle w:val="NormalWeb"/>
                                <w:rPr>
                                  <w:sz w:val="24"/>
                                </w:rPr>
                              </w:pPr>
                              <w:r>
                                <w:rPr>
                                  <w:rFonts w:asciiTheme="minorHAnsi" w:hAnsi="Calibri" w:cstheme="minorBidi"/>
                                  <w:color w:val="000000" w:themeColor="text1"/>
                                  <w:kern w:val="24"/>
                                  <w:sz w:val="20"/>
                                  <w:szCs w:val="20"/>
                                </w:rPr>
                                <w:t>MF</w:t>
                              </w:r>
                            </w:p>
                          </w:txbxContent>
                        </wps:txbx>
                        <wps:bodyPr wrap="none" rtlCol="0">
                          <a:spAutoFit/>
                        </wps:bodyPr>
                      </wps:wsp>
                    </wpg:wgp>
                  </a:graphicData>
                </a:graphic>
              </wp:inline>
            </w:drawing>
          </mc:Choice>
          <mc:Fallback xmlns:mv="urn:schemas-microsoft-com:mac:vml" xmlns:mo="http://schemas.microsoft.com/office/mac/office/2008/main">
            <w:pict>
              <v:group w14:anchorId="2E054D10" id="_x0000_s1625" style="width:405pt;height:581.8pt;mso-position-horizontal-relative:char;mso-position-vertical-relative:line" coordsize="5143500,738878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">
                <v:group id="Group 1059" o:spid="_x0000_s1626" style="position:absolute;top:152320;width:5143500;height:7236460" coordorigin=",152320" coordsize="8100,1139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O0T7+PDAAAA3QAAAA8A&#10;AAAAAAAAAAAAAAAAqQIAAGRycy9kb3ducmV2LnhtbFBLBQYAAAAABAAEAPoAAACZAwAAAAA=&#10;">
                  <v:shapetype id="_x0000_t109" coordsize="21600,21600" o:spt="109" path="m0,0l0,21600,21600,21600,21600,0xe">
                    <v:stroke joinstyle="miter"/>
                    <v:path gradientshapeok="t" o:connecttype="rect"/>
                  </v:shapetype>
                  <v:shape id="AutoShape 88" o:spid="_x0000_s1627" type="#_x0000_t109" style="position:absolute;left:720;top:15321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1ZAxxwAA&#10;AN0AAAAPAAAAZHJzL2Rvd25yZXYueG1sRI9Ba8JAEIXvQv/DMoVeRDdaKxJdpRRS9NCDqRdvY3ZM&#10;QrOzIbuN6b93DkJvM7w3732z2Q2uUT11ofZsYDZNQBEX3tZcGjh9Z5MVqBCRLTaeycAfBdhtn0Yb&#10;TK2/8ZH6PJZKQjikaKCKsU21DkVFDsPUt8SiXX3nMMraldp2eJNw1+h5kiy1w5qlocKWPioqfvJf&#10;Z2C+Guef/JXtF5eDzfBtdu7HrwdjXp6H9zWoSEP8Nz+u91bwk6Xwyzcygt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YNWQMccAAADdAAAADwAAAAAAAAAAAAAAAACXAgAAZHJz&#10;L2Rvd25yZXYueG1sUEsFBgAAAAAEAAQA9QAAAIsDAAAAAA==&#10;">
                    <v:textbox>
                      <w:txbxContent>
                        <w:p w14:paraId="6857B500"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MF transmitter</w:t>
                          </w:r>
                        </w:p>
                      </w:txbxContent>
                    </v:textbox>
                  </v:shape>
                  <v:shape id="AutoShape 89" o:spid="_x0000_s1628" type="#_x0000_t109" style="position:absolute;left:3420;top:15321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mTWqxQAA&#10;AN0AAAAPAAAAZHJzL2Rvd25yZXYueG1sRE9Na8JAEL0X/A/LCL2IbmJbkZiNlEKKHnpo9OJtzI5J&#10;MDsbstuY/vuuIPQ2j/c56XY0rRiod41lBfEiAkFcWt1wpeB4yOdrEM4ja2wtk4JfcrDNJk8pJtre&#10;+JuGwlcihLBLUEHtfZdI6cqaDLqF7YgDd7G9QR9gX0nd4y2Em1Yuo2glDTYcGmrs6KOm8lr8GAXL&#10;9az45K9893re6xzf4tMwe9kr9Twd3zcgPI3+X/xw73SYH61iuH8TTpDZ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ZNarFAAAA3QAAAA8AAAAAAAAAAAAAAAAAlwIAAGRycy9k&#10;b3ducmV2LnhtbFBLBQYAAAAABAAEAPUAAACJAwAAAAA=&#10;">
                    <v:textbox>
                      <w:txbxContent>
                        <w:p w14:paraId="07C7B033"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Reference station</w:t>
                          </w:r>
                        </w:p>
                      </w:txbxContent>
                    </v:textbox>
                  </v:shape>
                  <v:shape id="AutoShape 90" o:spid="_x0000_s1629" type="#_x0000_t109" style="position:absolute;left:6300;top:15321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6vdxQAA&#10;AN0AAAAPAAAAZHJzL2Rvd25yZXYueG1sRE9Na8JAEL0L/Q/LFLxI3RirSJqNiBDRQw+mvfQ2zU6T&#10;0OxsyK4x/nu3UPA2j/c56XY0rRiod41lBYt5BIK4tLrhSsHnR/6yAeE8ssbWMim4kYNt9jRJMdH2&#10;ymcaCl+JEMIuQQW1910ipStrMujmtiMO3I/tDfoA+0rqHq8h3LQyjqK1NNhwaKixo31N5W9xMQri&#10;zaw48Ht+fP0+6RxXi69htjwpNX0ed28gPI3+If53H3WYH61j+PsmnCCz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9Lq93FAAAA3QAAAA8AAAAAAAAAAAAAAAAAlwIAAGRycy9k&#10;b3ducmV2LnhtbFBLBQYAAAAABAAEAPUAAACJAwAAAAA=&#10;">
                    <v:textbox>
                      <w:txbxContent>
                        <w:p w14:paraId="12BF36EC"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Integrity</w:t>
                          </w:r>
                        </w:p>
                        <w:p w14:paraId="4CAABD85" w14:textId="77777777" w:rsidR="00F76256" w:rsidRDefault="00F76256" w:rsidP="008B5CB7">
                          <w:pPr>
                            <w:pStyle w:val="NormalWeb"/>
                            <w:spacing w:line="216" w:lineRule="exact"/>
                          </w:pPr>
                          <w:r>
                            <w:rPr>
                              <w:rFonts w:ascii="Calibri" w:eastAsia="Calibri" w:hAnsi="Calibri"/>
                              <w:color w:val="000000" w:themeColor="text1"/>
                              <w:kern w:val="24"/>
                              <w:sz w:val="18"/>
                              <w:szCs w:val="18"/>
                            </w:rPr>
                            <w:t>monitor</w:t>
                          </w:r>
                        </w:p>
                      </w:txbxContent>
                    </v:textbox>
                  </v:shape>
                  <v:oval id="Oval 1063" o:spid="_x0000_s1630" style="position:absolute;left:4230;top:157851;width:180;height: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zwr1wgAA&#10;AN0AAAAPAAAAZHJzL2Rvd25yZXYueG1sRE9Ni8IwEL0L/ocwwt40cQui1SgiLN2TS1XE49CMbbWZ&#10;lCZq999vFhb2No/3OatNbxvxpM7XjjVMJwoEceFMzaWG0/FjPAfhA7LBxjFp+CYPm/VwsMLUuBfn&#10;9DyEUsQQ9ilqqEJoUyl9UZFFP3EtceSurrMYIuxKaTp8xXDbyHelZtJizbGhwpZ2FRX3w8NqwK9b&#10;lj3258t+kZV54hPM5wq1fhv12yWIQH34F/+5P02cr2YJ/H4TT5Dr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DPCvXCAAAA3QAAAA8AAAAAAAAAAAAAAAAAlwIAAGRycy9kb3du&#10;cmV2LnhtbFBLBQYAAAAABAAEAPUAAACGAwAAAAA=&#10;" strokeweight="2pt"/>
                  <v:oval id="Oval 1064" o:spid="_x0000_s1631" style="position:absolute;left:3060;top:158256;width:180;height: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JpKBwgAA&#10;AN0AAAAPAAAAZHJzL2Rvd25yZXYueG1sRE9Ni8IwEL0v+B/CCN7WxFVEu0YRYaknpSqyx6GZbbs2&#10;k9JErf/eLCx4m8f7nMWqs7W4UesrxxpGQwWCOHem4kLD6fj1PgPhA7LB2jFpeJCH1bL3tsDEuDtn&#10;dDuEQsQQ9glqKENoEil9XpJFP3QNceR+XGsxRNgW0rR4j+G2lh9KTaXFimNDiQ1tSsovh6vVgPvf&#10;NL3uzt+7eVpkYz/GbKZQ60G/W3+CCNSFl/jfvTVxvppO4O+beIJcP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8mkoHCAAAA3QAAAA8AAAAAAAAAAAAAAAAAlwIAAGRycy9kb3du&#10;cmV2LnhtbFBLBQYAAAAABAAEAPUAAACGAwAAAAA=&#10;" strokeweight="2pt"/>
                  <v:oval id="Oval 1065" o:spid="_x0000_s1632" style="position:absolute;left:5400;top:158256;width:180;height: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ajcawgAA&#10;AN0AAAAPAAAAZHJzL2Rvd25yZXYueG1sRE9Ni8IwEL0v+B/CCN7WxBVFu0YRYaknpSqyx6GZbbs2&#10;k9JErf/eLCx4m8f7nMWqs7W4UesrxxpGQwWCOHem4kLD6fj1PgPhA7LB2jFpeJCH1bL3tsDEuDtn&#10;dDuEQsQQ9glqKENoEil9XpJFP3QNceR+XGsxRNgW0rR4j+G2lh9KTaXFimNDiQ1tSsovh6vVgPvf&#10;NL3uzt+7eVpkYz/GbKZQ60G/W3+CCNSFl/jfvTVxvppO4O+beIJcP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BqNxrCAAAA3QAAAA8AAAAAAAAAAAAAAAAAlwIAAGRycy9kb3du&#10;cmV2LnhtbFBLBQYAAAAABAAEAPUAAACGAwAAAAA=&#10;" strokeweight="2pt"/>
                  <v:oval id="Oval 1066" o:spid="_x0000_s1633" style="position:absolute;left:4140;top:159516;width:179;height: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uKltwgAA&#10;AN0AAAAPAAAAZHJzL2Rvd25yZXYueG1sRE9Na8JAEL0L/odlBG9mV4WgqasUQeLJEhXpcchOk7TZ&#10;2ZBdNf333UKht3m8z9nsBtuKB/W+caxhnigQxKUzDVcarpfDbAXCB2SDrWPS8E0edtvxaIOZcU8u&#10;6HEOlYgh7DPUUIfQZVL6siaLPnEdceQ+XG8xRNhX0vT4jOG2lQulUmmx4dhQY0f7msqv891qwLfP&#10;PL+fbu+ndV4VS7/EYqVQ6+lkeH0BEWgI/+I/99HE+SpN4febeILc/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C4qW3CAAAA3QAAAA8AAAAAAAAAAAAAAAAAlwIAAGRycy9kb3du&#10;cmV2LnhtbFBLBQYAAAAABAAEAPUAAACGAwAAAAA=&#10;" strokeweight="2pt"/>
                  <v:shape id="AutoShape 95" o:spid="_x0000_s1634" type="#_x0000_t109" style="position:absolute;left:6660;top:15699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PAhFxAAA&#10;AN0AAAAPAAAAZHJzL2Rvd25yZXYueG1sRE9La8JAEL4L/Q/LFLxI3Wh9kbpKESJ68GDqxduYnSah&#10;2dmQXWP6711B8DYf33OW685UoqXGlZYVjIYRCOLM6pJzBaef5GMBwnlkjZVlUvBPDtart94SY21v&#10;fKQ29bkIIexiVFB4X8dSuqwgg25oa+LA/drGoA+wyaVu8BbCTSXHUTSTBksODQXWtCko+0uvRsF4&#10;MUi3fEh2k8teJzgdndvB516p/nv3/QXCU+df4qd7p8P8aDaHxzfhBLm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zwIRcQAAADdAAAADwAAAAAAAAAAAAAAAACXAgAAZHJzL2Rv&#10;d25yZXYueG1sUEsFBgAAAAAEAAQA9QAAAIgDAAAAAA==&#10;">
                    <v:textbox>
                      <w:txbxContent>
                        <w:p w14:paraId="4D358396"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Local reference station</w:t>
                          </w:r>
                        </w:p>
                      </w:txbxContent>
                    </v:textbox>
                  </v:shape>
                  <v:shape id="AutoShape 96" o:spid="_x0000_s1635" type="#_x0000_t109" style="position:absolute;left:900;top:15699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o5w3xwAA&#10;AN0AAAAPAAAAZHJzL2Rvd25yZXYueG1sRI9Ba8JAEIXvQv/DMoVeRDdaKxJdpRRS9NCDqRdvY3ZM&#10;QrOzIbuN6b93DkJvM7w3732z2Q2uUT11ofZsYDZNQBEX3tZcGjh9Z5MVqBCRLTaeycAfBdhtn0Yb&#10;TK2/8ZH6PJZKQjikaKCKsU21DkVFDsPUt8SiXX3nMMraldp2eJNw1+h5kiy1w5qlocKWPioqfvJf&#10;Z2C+Guef/JXtF5eDzfBtdu7HrwdjXp6H9zWoSEP8Nz+u91bwk6Xgyjcygt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nqOcN8cAAADdAAAADwAAAAAAAAAAAAAAAACXAgAAZHJz&#10;L2Rvd25yZXYueG1sUEsFBgAAAAAEAAQA9QAAAIsDAAAAAA==&#10;">
                    <v:textbox>
                      <w:txbxContent>
                        <w:p w14:paraId="1905FD64" w14:textId="29CCED01" w:rsidR="00F76256" w:rsidRDefault="00F76256" w:rsidP="008B5CB7">
                          <w:pPr>
                            <w:pStyle w:val="NormalWeb"/>
                            <w:spacing w:line="216" w:lineRule="exact"/>
                            <w:rPr>
                              <w:sz w:val="24"/>
                            </w:rPr>
                          </w:pPr>
                          <w:r>
                            <w:rPr>
                              <w:rFonts w:ascii="Calibri" w:eastAsia="Calibri" w:hAnsi="Calibri"/>
                              <w:color w:val="000000" w:themeColor="text1"/>
                              <w:kern w:val="24"/>
                              <w:sz w:val="18"/>
                              <w:szCs w:val="18"/>
                            </w:rPr>
                            <w:t>MF Beacon receiver</w:t>
                          </w:r>
                        </w:p>
                      </w:txbxContent>
                    </v:textbox>
                  </v:shape>
                  <v:shape id="AutoShape 97" o:spid="_x0000_s1636" type="#_x0000_t109" style="position:absolute;left:900;top:16113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7zmsxAAA&#10;AN0AAAAPAAAAZHJzL2Rvd25yZXYueG1sRE9Na8JAEL0X+h+WKXgR3WitaHSVIkT04KHRi7cxOyah&#10;2dmQXWP6711B6G0e73OW685UoqXGlZYVjIYRCOLM6pJzBadjMpiBcB5ZY2WZFPyRg/Xq/W2JsbZ3&#10;/qE29bkIIexiVFB4X8dSuqwgg25oa+LAXW1j0AfY5FI3eA/hppLjKJpKgyWHhgJr2hSU/aY3o2A8&#10;66dbPiS7yWWvE/wandv+516p3kf3vQDhqfP/4pd7p8P8aDqH5zfhBLl6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e85rMQAAADdAAAADwAAAAAAAAAAAAAAAACXAgAAZHJzL2Rv&#10;d25yZXYueG1sUEsFBgAAAAAEAAQA9QAAAIgDAAAAAA==&#10;">
                    <v:textbox>
                      <w:txbxContent>
                        <w:p w14:paraId="15D6AE63"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AIS Shore station</w:t>
                          </w:r>
                        </w:p>
                      </w:txbxContent>
                    </v:textbox>
                  </v:shape>
                  <v:shape id="AutoShape 98" o:spid="_x0000_s1637" type="#_x0000_t109" style="position:absolute;left:900;top:16275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">
                    <v:textbox>
                      <w:txbxContent>
                        <w:p w14:paraId="67ECC343"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AIS receiver</w:t>
                          </w:r>
                        </w:p>
                      </w:txbxContent>
                    </v:textbox>
                  </v:shape>
                  <v:shape id="AutoShape 99" o:spid="_x0000_s1638" type="#_x0000_t109" style="position:absolute;left:3420;top:162756;width:1440;height: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QKN3xQAA&#10;AN0AAAAPAAAAZHJzL2Rvd25yZXYueG1sRE9La8JAEL4L/Q/LCL1I3UT7kDQbKYWIHjyY9tLbNDtN&#10;gtnZkF1j/PeuUPA2H99z0vVoWjFQ7xrLCuJ5BIK4tLrhSsH3V/60AuE8ssbWMim4kIN19jBJMdH2&#10;zAcaCl+JEMIuQQW1910ipStrMujmtiMO3J/tDfoA+0rqHs8h3LRyEUWv0mDDoaHGjj5rKo/FyShY&#10;rGbFhvf59vl3p3N8iX+G2XKn1ON0/HgH4Wn0d/G/e6vD/Ogthts34QSZX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pAo3fFAAAA3QAAAA8AAAAAAAAAAAAAAAAAlwIAAGRycy9k&#10;b3ducmV2LnhtbFBLBQYAAAAABAAEAPUAAACJAwAAAAA=&#10;">
                    <v:textbox>
                      <w:txbxContent>
                        <w:p w14:paraId="010BBD22" w14:textId="77777777" w:rsidR="00F76256" w:rsidRDefault="00F76256" w:rsidP="008B5CB7">
                          <w:pPr>
                            <w:pStyle w:val="NormalWeb"/>
                            <w:spacing w:line="216" w:lineRule="exact"/>
                            <w:rPr>
                              <w:sz w:val="24"/>
                            </w:rPr>
                          </w:pPr>
                          <w:r>
                            <w:rPr>
                              <w:rFonts w:ascii="Calibri" w:eastAsia="Calibri" w:hAnsi="Calibri"/>
                              <w:color w:val="000000" w:themeColor="text1"/>
                              <w:kern w:val="24"/>
                              <w:sz w:val="18"/>
                              <w:szCs w:val="18"/>
                            </w:rPr>
                            <w:t>Integrity monitor</w:t>
                          </w:r>
                        </w:p>
                      </w:txbxContent>
                    </v:textbox>
                  </v:shape>
                  <v:line id="Line 100" o:spid="_x0000_s1639" style="position:absolute;visibility:visible;mso-wrap-style:square" from="360,153756" to="720,1537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Qes8MAAADdAAAADwAAAGRycy9kb3ducmV2LnhtbERPzWoCMRC+C32HMAVvNauHVlezS2kt&#10;KD2Itg8wbsbN1s1kSaJufXpTKHibj+93FmVvW3EmHxrHCsajDARx5XTDtYLvr4+nKYgQkTW2jknB&#10;LwUoi4fBAnPtLryl8y7WIoVwyFGBibHLpQyVIYth5DrixB2ctxgT9LXUHi8p3LZykmXP0mLDqcFg&#10;R2+GquPuZBWs/f7zOL7WRu557Zft5n0W7I9Sw8f+dQ4iUh/v4n/3Sqf52csE/r5JJ8ji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xEHrPDAAAA3QAAAA8AAAAAAAAAAAAA&#10;AAAAoQIAAGRycy9kb3ducmV2LnhtbFBLBQYAAAAABAAEAPkAAACRAwAAAAA=&#10;" strokeweight="1pt"/>
                  <v:line id="Line 101" o:spid="_x0000_s1640" style="position:absolute;flip:y;visibility:visible;mso-wrap-style:square" from="360,153082" to="360,1538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5EUbsUAAADdAAAADwAAAGRycy9kb3ducmV2LnhtbERPTWsCMRC9F/wPYYReRLO2Uu1qFCkU&#10;evCiLSvexs10s+xmsk1S3f77Rij0No/3OatNb1txIR9qxwqmkwwEcel0zZWCj/fX8QJEiMgaW8ek&#10;4IcCbNaDuxXm2l15T5dDrEQK4ZCjAhNjl0sZSkMWw8R1xIn7dN5iTNBXUnu8pnDbyocse5IWa04N&#10;Bjt6MVQ2h2+rQC52oy+/Pc+aojken01RFt1pp9T9sN8uQUTq47/4z/2m0/xs/gi3b9IJcv0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5EUbsUAAADdAAAADwAAAAAAAAAA&#10;AAAAAAChAgAAZHJzL2Rvd25yZXYueG1sUEsFBgAAAAAEAAQA+QAAAJMDAAAAAA==&#10;"/>
                  <v:line id="Line 102" o:spid="_x0000_s1641" style="position:absolute;flip:y;visibility:visible;mso-wrap-style:square" from="360,152768" to="720,1531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HiMGsUAAADdAAAADwAAAGRycy9kb3ducmV2LnhtbERPTWsCMRC9F/wPYQpepGYt0tqtUUQo&#10;ePBSlZXeppvpZtnNZE2irv++KQi9zeN9znzZ21ZcyIfasYLJOANBXDpdc6XgsP94moEIEVlj65gU&#10;3CjAcjF4mGOu3ZU/6bKLlUghHHJUYGLscilDachiGLuOOHE/zluMCfpKao/XFG5b+ZxlL9JizanB&#10;YEdrQ2WzO1sFcrYdnfzqe9oUzfH4Zoqy6L62Sg0f+9U7iEh9/Bff3Rud5mevU/j7Jp0gF7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HiMGsUAAADdAAAADwAAAAAAAAAA&#10;AAAAAAChAgAAZHJzL2Rvd25yZXYueG1sUEsFBgAAAAAEAAQA+QAAAJMDAAAAAA==&#10;"/>
                  <v:line id="Line 103" o:spid="_x0000_s1642" style="position:absolute;flip:x y;visibility:visible;mso-wrap-style:square" from="0,152768" to="360,1531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Tep58QAAADdAAAADwAAAGRycy9kb3ducmV2LnhtbERPS2vCQBC+C/0PyxS8SN0YayupqwSh&#10;0lPEF70O2TEJzc6G7DZJ++u7BcHbfHzPWW0GU4uOWldZVjCbRiCIc6srLhScT+9PSxDOI2usLZOC&#10;H3KwWT+MVpho2/OBuqMvRAhhl6CC0vsmkdLlJRl0U9sQB+5qW4M+wLaQusU+hJtaxlH0Ig1WHBpK&#10;bGhbUv51/DYKkLPf+bKf0bPc0aeLs/0kvVyVGj8O6RsIT4O/i2/uDx3mR68L+P8mnCDX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dN6nnxAAAAN0AAAAPAAAAAAAAAAAA&#10;AAAAAKECAABkcnMvZG93bnJldi54bWxQSwUGAAAAAAQABAD5AAAAkgMAAAAA&#10;"/>
                  <v:line id="Line 104" o:spid="_x0000_s1643" style="position:absolute;visibility:visible;mso-wrap-style:square" from="540,157536" to="900,1575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38YsMIAAADdAAAADwAAAGRycy9kb3ducmV2LnhtbERPzWoCMRC+F3yHMEJvmrUHratRilao&#10;eCjaPsC4GTdbN5Mlibr69EYQepuP73em89bW4kw+VI4VDPoZCOLC6YpLBb8/q947iBCRNdaOScGV&#10;AsxnnZcp5tpdeEvnXSxFCuGQowITY5NLGQpDFkPfNcSJOzhvMSboS6k9XlK4reVblg2lxYpTg8GG&#10;FoaK4+5kFaz9fnMc3Eoj97z2n/X3chzsn1Kv3fZjAiJSG//FT/eXTvOz0RAe36QT5OwO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s38YsMIAAADdAAAADwAAAAAAAAAAAAAA&#10;AAChAgAAZHJzL2Rvd25yZXYueG1sUEsFBgAAAAAEAAQA+QAAAJADAAAAAA==&#10;" strokeweight="1pt"/>
                  <v:line id="Line 105" o:spid="_x0000_s1644" style="position:absolute;flip:y;visibility:visible;mso-wrap-style:square" from="540,156816" to="540,1575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KoSbcUAAADdAAAADwAAAGRycy9kb3ducmV2LnhtbERPTWsCMRC9F/wPYYReimYtpepqFBGE&#10;HrzUlhVv42bcLLuZrEmq23/fFAq9zeN9znLd21bcyIfasYLJOANBXDpdc6Xg82M3moEIEVlj65gU&#10;fFOA9WrwsMRcuzu/0+0QK5FCOOSowMTY5VKG0pDFMHYdceIuzluMCfpKao/3FG5b+Zxlr9JizanB&#10;YEdbQ2Vz+LIK5Gz/dPWb80tTNMfj3BRl0Z32Sj0O+80CRKQ+/ov/3G86zc+mU/j9Jp0gV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KoSbcUAAADdAAAADwAAAAAAAAAA&#10;AAAAAAChAgAAZHJzL2Rvd25yZXYueG1sUEsFBgAAAAAEAAQA+QAAAJMDAAAAAA==&#10;"/>
                  <v:line id="Line 106" o:spid="_x0000_s1645" style="position:absolute;flip:y;visibility:visible;mso-wrap-style:square" from="540,156456" to="900,1568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TWGH8gAAADdAAAADwAAAGRycy9kb3ducmV2LnhtbESPQUsDMRCF74L/IYzgRdqsIrZum5Yi&#10;CB56aZUt3qabcbPsZrImsV3/vXMoeJvhvXnvm+V69L06UUxtYAP30wIUcR1sy42Bj/fXyRxUysgW&#10;+8Bk4JcSrFfXV0ssbTjzjk773CgJ4VSiAZfzUGqdakce0zQMxKJ9hegxyxobbSOeJdz3+qEonrTH&#10;lqXB4UAvjupu/+MN6Pn27jtujo9d1R0Oz66qq+Fza8ztzbhZgMo05n/z5frNCn4xE1z5RkbQqz8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yTWGH8gAAADdAAAADwAAAAAA&#10;AAAAAAAAAAChAgAAZHJzL2Rvd25yZXYueG1sUEsFBgAAAAAEAAQA+QAAAJYDAAAAAA==&#10;"/>
                  <v:line id="Line 107" o:spid="_x0000_s1646" style="position:absolute;flip:x y;visibility:visible;mso-wrap-style:square" from="180,156456" to="540,1568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Hqj4sQAAADdAAAADwAAAGRycy9kb3ducmV2LnhtbERPS2vCQBC+C/0PyxS8SN0Yi7WpqwSh&#10;0lPEF70O2TEJzc6G7DZJ++u7BcHbfHzPWW0GU4uOWldZVjCbRiCIc6srLhScT+9PSxDOI2usLZOC&#10;H3KwWT+MVpho2/OBuqMvRAhhl6CC0vsmkdLlJRl0U9sQB+5qW4M+wLaQusU+hJtaxlG0kAYrDg0l&#10;NrQtKf86fhsFyNnvfNnP6Fnu6NPF2X6SXq5KjR+H9A2Ep8HfxTf3hw7zo5dX+P8mnCDX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ceqPixAAAAN0AAAAPAAAAAAAAAAAA&#10;AAAAAKECAABkcnMvZG93bnJldi54bWxQSwUGAAAAAAQABAD5AAAAkgMAAAAA&#10;"/>
                  <v:line id="Line 108" o:spid="_x0000_s1647" style="position:absolute;visibility:visible;mso-wrap-style:square" from="540,161676" to="900,1616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9VeMUAAADdAAAADwAAAGRycy9kb3ducmV2LnhtbESPwW4CMQxE75X4h8hIvZUsPSC6EBCC&#10;IoF6qEr7AWZjNgsbZ5UE2Pbr60Ol3mzNeOZ5vux9q24UUxPYwHhUgCKugm24NvD1uX2agkoZ2WIb&#10;mAx8U4LlYvAwx9KGO3/Q7ZBrJSGcSjTgcu5KrVPlyGMahY5YtFOIHrOssdY24l3Cfaufi2KiPTYs&#10;DQ47WjuqLoerN7CPx7fL+Kd2+sj7+Nq+b16SPxvzOOxXM1CZ+vxv/rveWcEvpsIv38gIe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g9VeMUAAADdAAAADwAAAAAAAAAA&#10;AAAAAAChAgAAZHJzL2Rvd25yZXYueG1sUEsFBgAAAAAEAAQA+QAAAJMDAAAAAA==&#10;" strokeweight="1pt"/>
                  <v:line id="Line 109" o:spid="_x0000_s1648" style="position:absolute;flip:y;visibility:visible;mso-wrap-style:square" from="540,160956" to="540,1616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dpfpcUAAADdAAAADwAAAGRycy9kb3ducmV2LnhtbERPTWsCMRC9F/ofwgi9FM1aiqyrUaRQ&#10;6MFLtaz0Nm7GzbKbyTZJdfvvG0HwNo/3Ocv1YDtxJh8axwqmkwwEceV0w7WCr/37OAcRIrLGzjEp&#10;+KMA69XjwxIL7S78SeddrEUK4VCgAhNjX0gZKkMWw8T1xIk7OW8xJuhrqT1eUrjt5EuWzaTFhlOD&#10;wZ7eDFXt7tcqkPn2+cdvjq9t2R4Oc1NWZf+9VeppNGwWICIN8S6+uT90mp/lU7h+k06Qq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dpfpcUAAADdAAAADwAAAAAAAAAA&#10;AAAAAAChAgAAZHJzL2Rvd25yZXYueG1sUEsFBgAAAAAEAAQA+QAAAJMDAAAAAA==&#10;"/>
                  <v:line id="Line 110" o:spid="_x0000_s1649" style="position:absolute;flip:y;visibility:visible;mso-wrap-style:square" from="540,160596" to="900,1609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QjB0sUAAADdAAAADwAAAGRycy9kb3ducmV2LnhtbERPTWsCMRC9F/ofwgi9FM1WiqyrUaRQ&#10;6MFLtaz0Nm7GzbKbyTZJdfvvG0HwNo/3Ocv1YDtxJh8axwpeJhkI4srphmsFX/v3cQ4iRGSNnWNS&#10;8EcB1qvHhyUW2l34k867WIsUwqFABSbGvpAyVIYshonriRN3ct5iTNDXUnu8pHDbyWmWzaTFhlOD&#10;wZ7eDFXt7tcqkPn2+cdvjq9t2R4Oc1NWZf+9VeppNGwWICIN8S6+uT90mp/lU7h+k06Qq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QjB0sUAAADdAAAADwAAAAAAAAAA&#10;AAAAAAChAgAAZHJzL2Rvd25yZXYueG1sUEsFBgAAAAAEAAQA+QAAAJMDAAAAAA==&#10;"/>
                  <v:line id="Line 111" o:spid="_x0000_s1650" style="position:absolute;flip:x y;visibility:visible;mso-wrap-style:square" from="180,160596" to="540,1609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EfkL8EAAADdAAAADwAAAGRycy9kb3ducmV2LnhtbERPS4vCMBC+L/gfwgheFk3VRUo1iggu&#10;npT1gdehGdtiMylN1lZ/vREEb/PxPWe2aE0pblS7wrKC4SACQZxaXXCm4HhY92MQziNrLC2Tgjs5&#10;WMw7XzNMtG34j257n4kQwi5BBbn3VSKlS3My6Aa2Ig7cxdYGfYB1JnWNTQg3pRxF0UQaLDg05FjR&#10;Kqf0uv83CpC3j3HcDOlH/tLZjba77+XpolSv2y6nIDy1/iN+uzc6zI/iMby+CSfI+R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IR+QvwQAAAN0AAAAPAAAAAAAAAAAAAAAA&#10;AKECAABkcnMvZG93bnJldi54bWxQSwUGAAAAAAQABAD5AAAAjwMAAAAA&#10;"/>
                  <v:line id="Line 112" o:spid="_x0000_s1651" style="position:absolute;visibility:visible;mso-wrap-style:square" from="540,163296" to="900,1632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TRTe8IAAADdAAAADwAAAGRycy9kb3ducmV2LnhtbERP22oCMRB9L/gPYQTfNKtIsatRxAtU&#10;+lCqfsC4GTerm8mSRN3265uC0Lc5nOvMFq2txZ18qBwrGA4yEMSF0xWXCo6HbX8CIkRkjbVjUvBN&#10;ARbzzssMc+0e/EX3fSxFCuGQowITY5NLGQpDFsPANcSJOztvMSboS6k9PlK4reUoy16lxYpTg8GG&#10;VoaK6/5mFez86eM6/CmNPPHOb+rP9VuwF6V63XY5BRGpjf/ip/tdp/nZZAx/36QT5Pw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TRTe8IAAADdAAAADwAAAAAAAAAAAAAA&#10;AAChAgAAZHJzL2Rvd25yZXYueG1sUEsFBgAAAAAEAAQA+QAAAJADAAAAAA==&#10;" strokeweight="1pt"/>
                  <v:line id="Line 113" o:spid="_x0000_s1652" style="position:absolute;flip:y;visibility:visible;mso-wrap-style:square" from="540,162576" to="540,1632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uFZpsUAAADdAAAADwAAAGRycy9kb3ducmV2LnhtbERPTWsCMRC9F/wPYQQvpWYrbVm3RhFB&#10;6MGLWlZ6GzfTzbKbyTZJdfvvTaHQ2zze5yxWg+3EhXxoHCt4nGYgiCunG64VvB+3DzmIEJE1do5J&#10;wQ8FWC1HdwsstLvyni6HWIsUwqFABSbGvpAyVIYshqnriRP36bzFmKCvpfZ4TeG2k7Mse5EWG04N&#10;BnvaGKraw7dVIPPd/Zdfn5/asj2d5qasyv5jp9RkPKxfQUQa4r/4z/2m0/wsf4bfb9IJcn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uFZpsUAAADdAAAADwAAAAAAAAAA&#10;AAAAAAChAgAAZHJzL2Rvd25yZXYueG1sUEsFBgAAAAAEAAQA+QAAAJMDAAAAAA==&#10;"/>
                  <v:line id="Line 114" o:spid="_x0000_s1653" style="position:absolute;flip:y;visibility:visible;mso-wrap-style:square" from="540,162216" to="900,1625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jPH0cUAAADdAAAADwAAAGRycy9kb3ducmV2LnhtbERPTWsCMRC9C/0PYQpepGYtRbarUUQo&#10;9OCltqz0Nm6mm2U3k22S6vrvjVDwNo/3Ocv1YDtxIh8axwpm0wwEceV0w7WCr8+3pxxEiMgaO8ek&#10;4EIB1quH0RIL7c78Qad9rEUK4VCgAhNjX0gZKkMWw9T1xIn7cd5iTNDXUns8p3Dbyecsm0uLDacG&#10;gz1tDVXt/s8qkPlu8us3x5e2bA+HV1NWZf+9U2r8OGwWICIN8S7+d7/rND/L53D7Jp0gV1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jPH0cUAAADdAAAADwAAAAAAAAAA&#10;AAAAAAChAgAAZHJzL2Rvd25yZXYueG1sUEsFBgAAAAAEAAQA+QAAAJMDAAAAAA==&#10;"/>
                  <v:line id="Line 115" o:spid="_x0000_s1654" style="position:absolute;flip:x y;visibility:visible;mso-wrap-style:square" from="180,162216" to="540,1625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3ziLMIAAADdAAAADwAAAGRycy9kb3ducmV2LnhtbERPS4vCMBC+L/gfwgheFk3VRUs1iggr&#10;nlx84XVoxrbYTEqTtdVfb4SFvc3H95z5sjWluFPtCssKhoMIBHFqdcGZgtPxux+DcB5ZY2mZFDzI&#10;wXLR+Zhjom3De7offCZCCLsEFeTeV4mULs3JoBvYijhwV1sb9AHWmdQ1NiHclHIURRNpsODQkGNF&#10;65zS2+HXKEDePcdxM6QvuaGLG+1+Plfnq1K9bruagfDU+n/xn3urw/wonsL7m3CCXLw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N3ziLMIAAADdAAAADwAAAAAAAAAAAAAA&#10;AAChAgAAZHJzL2Rvd25yZXYueG1sUEsFBgAAAAAEAAQA+QAAAJADAAAAAA==&#10;"/>
                  <v:line id="Line 116" o:spid="_x0000_s1655" style="position:absolute;flip:y;visibility:visible;mso-wrap-style:square" from="7380,156276" to="7380,1569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D2OMcAAADdAAAADwAAAGRycy9kb3ducmV2LnhtbESPQUvDQBCF74L/YRnBi9hNRSSN3ZYi&#10;FDz0Yi0pvY3ZMRuSnY27axv/vXMQvM3w3rz3zXI9+UGdKaYusIH5rABF3ATbcWvg8L69L0GljGxx&#10;CEwGfijBenV9tcTKhgu/0XmfWyUhnCo04HIeK61T48hjmoWRWLTPED1mWWOrbcSLhPtBPxTFk/bY&#10;sTQ4HOnFUdPvv70BXe7uvuLm47Gv++Nx4eqmHk87Y25vps0zqExT/jf/Xb9awS9KwZVvZAS9+gU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84PY4xwAAAN0AAAAPAAAAAAAA&#10;AAAAAAAAAKECAABkcnMvZG93bnJldi54bWxQSwUGAAAAAAQABAD5AAAAlQMAAAAA&#10;"/>
                  <v:line id="Line 117" o:spid="_x0000_s1656" style="position:absolute;flip:y;visibility:visible;mso-wrap-style:square" from="7380,155916" to="7740,1562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6xTo8UAAADdAAAADwAAAGRycy9kb3ducmV2LnhtbERPTWsCMRC9F/wPYYReimZbiqyrUaRQ&#10;6MFLtaz0Nm7GzbKbyTZJdfvvG0HwNo/3Ocv1YDtxJh8axwqepxkI4srphmsFX/v3SQ4iRGSNnWNS&#10;8EcB1qvRwxIL7S78SeddrEUK4VCgAhNjX0gZKkMWw9T1xIk7OW8xJuhrqT1eUrjt5EuWzaTFhlOD&#10;wZ7eDFXt7tcqkPn26cdvjq9t2R4Oc1NWZf+9VepxPGwWICIN8S6+uT90mp/lc7h+k06Qq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6xTo8UAAADdAAAADwAAAAAAAAAA&#10;AAAAAAChAgAAZHJzL2Rvd25yZXYueG1sUEsFBgAAAAAEAAQA+QAAAJMDAAAAAA==&#10;"/>
                  <v:line id="Line 118" o:spid="_x0000_s1657" style="position:absolute;flip:x y;visibility:visible;mso-wrap-style:square" from="7020,155916" to="7380,1562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UzshcUAAADdAAAADwAAAGRycy9kb3ducmV2LnhtbESPT2vCQBDF7wW/wzJCL0U3ahGNriJC&#10;iyeL//A6ZMckmJ0N2dWk/fSdQ6G3Gd6b936zXHeuUk9qQunZwGiYgCLOvC05N3A+fQxmoEJEtlh5&#10;JgPfFGC96r0sMbW+5QM9jzFXEsIhRQNFjHWqdcgKchiGviYW7eYbh1HWJte2wVbCXaXHSTLVDkuW&#10;hgJr2haU3Y8PZwB5/zOZtSN61590DeP919vmcjPmtd9tFqAidfHf/He9s4KfzIVfvpER9Oo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UzshcUAAADdAAAADwAAAAAAAAAA&#10;AAAAAAChAgAAZHJzL2Rvd25yZXYueG1sUEsFBgAAAAAEAAQA+QAAAJMDAAAAAA==&#10;"/>
                  <v:line id="Line 119" o:spid="_x0000_s1658" style="position:absolute;flip:y;visibility:visible;mso-wrap-style:square" from="7020,152680" to="7020,1534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APJeMQAAADdAAAADwAAAGRycy9kb3ducmV2LnhtbERPTWsCMRC9C/0PYYRepGYtpehqFCkU&#10;PHiplZXexs24WXYz2SZRt/++EQRv83ifs1j1thUX8qF2rGAyzkAQl07XXCnYf3++TEGEiKyxdUwK&#10;/ijAavk0WGCu3ZW/6LKLlUghHHJUYGLscilDachiGLuOOHEn5y3GBH0ltcdrCretfM2yd2mx5tRg&#10;sKMPQ2WzO1sFcrod/fr18a0pmsNhZoqy6H62Sj0P+/UcRKQ+PsR390an+dlsArdv0gly+Q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oA8l4xAAAAN0AAAAPAAAAAAAAAAAA&#10;AAAAAKECAABkcnMvZG93bnJldi54bWxQSwUGAAAAAAQABAD5AAAAkgMAAAAA&#10;"/>
                  <v:line id="Line 120" o:spid="_x0000_s1659" style="position:absolute;flip:y;visibility:visible;mso-wrap-style:square" from="7020,152320" to="7380,15268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NFXD8QAAADdAAAADwAAAGRycy9kb3ducmV2LnhtbERPTWsCMRC9F/wPYQpeimYrpejWKFIQ&#10;PHiplRVv0810s+xmsiZRt/++EQRv83ifM1/2thUX8qF2rOB1nIEgLp2uuVKw/16PpiBCRNbYOiYF&#10;fxRguRg8zTHX7spfdNnFSqQQDjkqMDF2uZShNGQxjF1HnLhf5y3GBH0ltcdrCretnGTZu7RYc2ow&#10;2NGnobLZna0COd2+nPzq560pmsNhZoqy6I5bpYbP/eoDRKQ+PsR390an+dlsArdv0gly8Q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Y0VcPxAAAAN0AAAAPAAAAAAAAAAAA&#10;AAAAAKECAABkcnMvZG93bnJldi54bWxQSwUGAAAAAAQABAD5AAAAkgMAAAAA&#10;"/>
                  <v:line id="Line 121" o:spid="_x0000_s1660" style="position:absolute;flip:x y;visibility:visible;mso-wrap-style:square" from="6660,152320" to="7020,15268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Z5y8sIAAADdAAAADwAAAGRycy9kb3ducmV2LnhtbERPTYvCMBC9L/gfwgh7WTRVF9FqFBFW&#10;PLlYFa9DM7bFZlKaaKu/3ggLe5vH+5z5sjWluFPtCssKBv0IBHFqdcGZguPhpzcB4TyyxtIyKXiQ&#10;g+Wi8zHHWNuG93RPfCZCCLsYFeTeV7GULs3JoOvbijhwF1sb9AHWmdQ1NiHclHIYRWNpsODQkGNF&#10;65zSa3IzCpB3z9GkGdC33NDZDXe/X6vTRanPbruagfDU+n/xn3urw/xoOoL3N+EEuXg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Z5y8sIAAADdAAAADwAAAAAAAAAAAAAA&#10;AAChAgAAZHJzL2Rvd25yZXYueG1sUEsFBgAAAAAEAAQA+QAAAJADAAAAAA==&#10;"/>
                  <v:line id="Line 122" o:spid="_x0000_s1661" style="position:absolute;flip:x;visibility:visible;mso-wrap-style:square" from="4860,153756" to="6300,1537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L0XusYAAADdAAAADwAAAGRycy9kb3ducmV2LnhtbESPQWvCQBCF74L/YRmhl1B3rUVq6ira&#10;VhDEQ20PPQ7ZaRLMzobsVNN/3xUK3mZ473vzZrHqfaPO1MU6sIXJ2IAiLoKrubTw+bG9fwIVBdlh&#10;E5gs/FKE1XI4WGDuwoXf6XyUUqUQjjlaqETaXOtYVOQxjkNLnLTv0HmUtHaldh1eUrhv9IMxM+2x&#10;5nShwpZeKipOxx+famwP/DqdZhuvs2xOb1+yN1qsvRv162dQQr3czP/0ziXOzB/h+k0aQS//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C9F7rGAAAA3QAAAA8AAAAAAAAA&#10;AAAAAAAAoQIAAGRycy9kb3ducmV2LnhtbFBLBQYAAAAABAAEAPkAAACUAwAAAAA=&#10;">
                    <v:stroke endarrow="block"/>
                  </v:line>
                  <v:line id="Line 123" o:spid="_x0000_s1662" style="position:absolute;flip:x;visibility:visible;mso-wrap-style:square" from="2160,153756" to="3420,1537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GyIcYAAADdAAAADwAAAGRycy9kb3ducmV2LnhtbESPQWvCQBCF74L/YRmhl1B3rVRq6ira&#10;VhDEQ20PPQ7ZaRLMzobsVNN/3xUK3mZ473vzZrHqfaPO1MU6sIXJ2IAiLoKrubTw+bG9fwIVBdlh&#10;E5gs/FKE1XI4WGDuwoXf6XyUUqUQjjlaqETaXOtYVOQxjkNLnLTv0HmUtHaldh1eUrhv9IMxM+2x&#10;5nShwpZeKipOxx+famwP/DqdZhuvs2xOb1+yN1qsvRv162dQQr3czP/0ziXOzB/h+k0aQS//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xsiHGAAAA3QAAAA8AAAAAAAAA&#10;AAAAAAAAoQIAAGRycy9kb3ducmV2LnhtbFBLBQYAAAAABAAEAPkAAACUAwAAAAA=&#10;">
                    <v:stroke endarrow="block"/>
                  </v:line>
                  <v:line id="Line 124" o:spid="_x0000_s1663" style="position:absolute;visibility:visible;mso-wrap-style:square" from="2700,153756" to="2700,1548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wEh88UAAADdAAAADwAAAGRycy9kb3ducmV2LnhtbERPS2vCQBC+F/oflhF6qxtbCDW6irQU&#10;1EOpD9DjmB2T2Oxs2F2T9N+7QqG3+fieM533phYtOV9ZVjAaJiCIc6srLhTsd5/PbyB8QNZYWyYF&#10;v+RhPnt8mGKmbccbarehEDGEfYYKyhCaTEqfl2TQD21DHLmzdQZDhK6Q2mEXw00tX5IklQYrjg0l&#10;NvReUv6zvRoFX6/fabtYrZf9YZWe8o/N6XjpnFJPg34xARGoD//iP/dSx/nJOIX7N/EEObs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wEh88UAAADdAAAADwAAAAAAAAAA&#10;AAAAAAChAgAAZHJzL2Rvd25yZXYueG1sUEsFBgAAAAAEAAQA+QAAAJMDAAAAAA==&#10;"/>
                  <v:line id="Line 125" o:spid="_x0000_s1664" style="position:absolute;visibility:visible;mso-wrap-style:square" from="2700,154836" to="4140,1548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E2EaMUAAADdAAAADwAAAGRycy9kb3ducmV2LnhtbERPTWvCQBC9C/6HZYTedNMWYpu6irQU&#10;1IOoLbTHMTtNotnZsLsm6b/vCkJv83ifM1v0phYtOV9ZVnA/SUAQ51ZXXCj4/HgfP4HwAVljbZkU&#10;/JKHxXw4mGGmbcd7ag+hEDGEfYYKyhCaTEqfl2TQT2xDHLkf6wyGCF0htcMuhptaPiRJKg1WHBtK&#10;bOi1pPx8uBgF28dd2i7Xm1X/tU6P+dv++H3qnFJ3o375AiJQH/7FN/dKx/nJ8xSu38QT5Pw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E2EaMUAAADdAAAADwAAAAAAAAAA&#10;AAAAAAChAgAAZHJzL2Rvd25yZXYueG1sUEsFBgAAAAAEAAQA+QAAAJMDAAAAAA==&#10;"/>
                  <v:line id="Line 126" o:spid="_x0000_s1665" style="position:absolute;visibility:visible;mso-wrap-style:square" from="4140,154836" to="4140,1551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l6FDsYAAADdAAAADwAAAGRycy9kb3ducmV2LnhtbESPQU/DMAyF70j7D5GRuLF0HBgtyya0&#10;CokDTNqGOJvGa6o1TtWELvx7fJjEzdZ7fu/zapN9ryYaYxfYwGJegCJugu24NfB5fL1/AhUTssU+&#10;MBn4pQib9exmhZUNF97TdEitkhCOFRpwKQ2V1rFx5DHOw0As2imMHpOsY6vtiBcJ971+KIpH7bFj&#10;aXA40NZRcz78eANLV+/1Utfvx109dYsyf+Sv79KYu9v88gwqUU7/5uv1mxX8ohRc+UZG0Os/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pehQ7GAAAA3QAAAA8AAAAAAAAA&#10;AAAAAAAAoQIAAGRycy9kb3ducmV2LnhtbFBLBQYAAAAABAAEAPkAAACUAwAAAAA=&#10;">
                    <v:stroke endarrow="block"/>
                  </v:line>
                  <v:line id="Line 127" o:spid="_x0000_s1666" style="position:absolute;visibility:visible;mso-wrap-style:square" from="2340,157506" to="3150,15750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p61gcUAAADdAAAADwAAAGRycy9kb3ducmV2LnhtbERPTWvCQBC9C/6HZQRvurFCqKmrSEtB&#10;eyhVC+1xzI5JNDsbdrdJ+u+7BcHbPN7nLNe9qUVLzleWFcymCQji3OqKCwWfx9fJIwgfkDXWlknB&#10;L3lYr4aDJWbadryn9hAKEUPYZ6igDKHJpPR5SQb91DbEkTtbZzBE6AqpHXYx3NTyIUlSabDi2FBi&#10;Q88l5dfDj1HwPv9I283ubdt/7dJT/rI/fV86p9R41G+eQATqw118c291nJ8sFvD/TTxBrv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p61gcUAAADdAAAADwAAAAAAAAAA&#10;AAAAAAChAgAAZHJzL2Rvd25yZXYueG1sUEsFBgAAAAAEAAQA+QAAAJMDAAAAAA==&#10;"/>
                  <v:line id="Line 128" o:spid="_x0000_s1667" style="position:absolute;visibility:visible;mso-wrap-style:square" from="3135,157521" to="3135,15824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sMTEsYAAADdAAAADwAAAGRycy9kb3ducmV2LnhtbESPQU/DMAyF70j8h8iTuLG0HBgry6aJ&#10;CokDTNqGOJvGa6o1TtWELvx7fJjEzdZ7fu/zapN9ryYaYxfYQDkvQBE3wXbcGvg8vt4/gYoJ2WIf&#10;mAz8UoTN+vZmhZUNF97TdEitkhCOFRpwKQ2V1rFx5DHOw0As2imMHpOsY6vtiBcJ971+KIpH7bFj&#10;aXA40Iuj5nz48QYWrt7rha7fj7t66spl/shf30tj7mZ5+wwqUU7/5uv1mxX8shB++UZG0Os/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rDExLGAAAA3QAAAA8AAAAAAAAA&#10;AAAAAAAAoQIAAGRycy9kb3ducmV2LnhtbFBLBQYAAAAABAAEAPkAAACUAwAAAAA=&#10;">
                    <v:stroke endarrow="block"/>
                  </v:line>
                  <v:line id="Line 129" o:spid="_x0000_s1668" style="position:absolute;flip:x;visibility:visible;mso-wrap-style:square" from="5445,157491" to="6660,15749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uhTYsUAAADdAAAADwAAAGRycy9kb3ducmV2LnhtbERPTWsCMRC9F/ofwgi9FM1ukaKrUaRQ&#10;6MFLbVnpbdyMm2U3k22S6vbfG0HwNo/3Ocv1YDtxIh8axwrySQaCuHK64VrB99f7eAYiRGSNnWNS&#10;8E8B1qvHhyUW2p35k067WIsUwqFABSbGvpAyVIYshonriRN3dN5iTNDXUns8p3DbyZcse5UWG04N&#10;Bnt6M1S1uz+rQM62z79+c5i2Zbvfz01Zlf3PVqmn0bBZgIg0xLv45v7QaX6e5XD9Jp0gVx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uhTYsUAAADdAAAADwAAAAAAAAAA&#10;AAAAAAChAgAAZHJzL2Rvd25yZXYueG1sUEsFBgAAAAAEAAQA+QAAAJMDAAAAAA==&#10;"/>
                  <v:line id="Line 130" o:spid="_x0000_s1669" style="position:absolute;visibility:visible;mso-wrap-style:square" from="5460,157506" to="5460,15821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V0o/sMAAADdAAAADwAAAGRycy9kb3ducmV2LnhtbERPS2sCMRC+F/wPYYTeanY91Lo1irgI&#10;PdSCDzxPN9PN0s1k2cQ1/nsjFHqbj+85i1W0rRio941jBfkkA0FcOd1wreB03L68gfABWWPrmBTc&#10;yMNqOXpaYKHdlfc0HEItUgj7AhWYELpCSl8ZsugnriNO3I/rLYYE+1rqHq8p3LZymmWv0mLDqcFg&#10;RxtD1e/hYhXMTLmXM1l+Hr/KocnncRfP33Olnsdx/Q4iUAz/4j/3h07z82wKj2/SCXJ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VdKP7DAAAA3QAAAA8AAAAAAAAAAAAA&#10;AAAAoQIAAGRycy9kb3ducmV2LnhtbFBLBQYAAAAABAAEAPkAAACRAwAAAAA=&#10;">
                    <v:stroke endarrow="block"/>
                  </v:line>
                  <v:line id="Line 131" o:spid="_x0000_s1670" style="position:absolute;visibility:visible;mso-wrap-style:square" from="4319,156336" to="4319,157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hGNZcMAAADdAAAADwAAAGRycy9kb3ducmV2LnhtbERP32vCMBB+H/g/hBP2NtMq6OyMIhZh&#10;D9tAHXu+NWdTbC6liTX7781gsLf7+H7eahNtKwbqfeNYQT7JQBBXTjdcK/g87Z+eQfiArLF1TAp+&#10;yMNmPXpYYaHdjQ80HEMtUgj7AhWYELpCSl8ZsugnriNO3Nn1FkOCfS11j7cUbls5zbK5tNhwajDY&#10;0c5QdTlerYKFKQ9yIcu300c5NPkyvsev76VSj+O4fQERKIZ/8Z/7Vaf5eTaD32/SCXJ9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oRjWXDAAAA3QAAAA8AAAAAAAAAAAAA&#10;AAAAoQIAAGRycy9kb3ducmV2LnhtbFBLBQYAAAAABAAEAPkAAACRAwAAAAA=&#10;">
                    <v:stroke endarrow="block"/>
                  </v:line>
                  <v:line id="Line 132" o:spid="_x0000_s1671" style="position:absolute;visibility:visible;mso-wrap-style:square" from="4230,159696" to="4230,16113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fgVEcMAAADdAAAADwAAAGRycy9kb3ducmV2LnhtbERP32vCMBB+H/g/hBP2NtOK6OyMIhZh&#10;D9tAHXu+NWdTbC6liTX7781gsLf7+H7eahNtKwbqfeNYQT7JQBBXTjdcK/g87Z+eQfiArLF1TAp+&#10;yMNmPXpYYaHdjQ80HEMtUgj7AhWYELpCSl8ZsugnriNO3Nn1FkOCfS11j7cUbls5zbK5tNhwajDY&#10;0c5QdTlerYKFKQ9yIcu300c5NPkyvsev76VSj+O4fQERKIZ/8Z/7Vaf5eTaD32/SCXJ9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X4FRHDAAAA3QAAAA8AAAAAAAAAAAAA&#10;AAAAoQIAAGRycy9kb3ducmV2LnhtbFBLBQYAAAAABAAEAPkAAACRAwAAAAA=&#10;">
                    <v:stroke endarrow="block"/>
                  </v:line>
                  <v:line id="Line 133" o:spid="_x0000_s1672" style="position:absolute;flip:x;visibility:visible;mso-wrap-style:square" from="2340,161676" to="3420,1616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RooO8YAAADdAAAADwAAAGRycy9kb3ducmV2LnhtbESPQWvCQBCF7wX/wzJCL0F3VVpqdJXW&#10;VhCkh6oHj0N2moRmZ0N2qum/7wqF3mZ473vzZrnufaMu1MU6sIXJ2IAiLoKrubRwOm5HT6CiIDts&#10;ApOFH4qwXg3ulpi7cOUPuhykVCmEY44WKpE21zoWFXmM49ASJ+0zdB4lrV2pXYfXFO4bPTXmUXus&#10;OV2osKVNRcXX4dunGtt3fp3Nshevs2xOb2fZGy3W3g/75wUooV7+zX/0ziVuYh7g9k0aQa9+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EaKDvGAAAA3QAAAA8AAAAAAAAA&#10;AAAAAAAAoQIAAGRycy9kb3ducmV2LnhtbFBLBQYAAAAABAAEAPkAAACUAwAAAAA=&#10;">
                    <v:stroke endarrow="block"/>
                  </v:line>
                  <v:line id="Line 134" o:spid="_x0000_s1673" style="position:absolute;visibility:visible;mso-wrap-style:square" from="4320,156276" to="4320,1578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mYu/cQAAADdAAAADwAAAGRycy9kb3ducmV2LnhtbERPyWrDMBC9B/IPYgK9JbJ7yOJGCSGm&#10;0EMbiFN6nlpTy9QaGUt11L+vCoHc5vHW2e6j7cRIg28dK8gXGQji2umWGwXvl+f5GoQPyBo7x6Tg&#10;lzzsd9PJFgvtrnymsQqNSCHsC1RgQugLKX1tyKJfuJ44cV9usBgSHBqpB7ymcNvJxyxbSostpwaD&#10;PR0N1d/Vj1WwMuVZrmT5ejmVY5tv4lv8+Nwo9TCLhycQgWK4i2/uF53m59kS/r9JJ8jd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aZi79xAAAAN0AAAAPAAAAAAAAAAAA&#10;AAAAAKECAABkcnMvZG93bnJldi54bWxQSwUGAAAAAAQABAD5AAAAkgMAAAAA&#10;">
                    <v:stroke endarrow="block"/>
                  </v:line>
                  <v:oval id="Oval 1107" o:spid="_x0000_s1674" style="position:absolute;left:4141;top:161061;width:179;height: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yubLwgAA&#10;AN0AAAAPAAAAZHJzL2Rvd25yZXYueG1sRE9Na8JAEL0L/odlBG+6awVNU1eRgsSTJbaUHofsNEnN&#10;zobsqvHfuwXB2zze56w2vW3EhTpfO9YwmyoQxIUzNZcavj53kwSED8gGG8ek4UYeNuvhYIWpcVfO&#10;6XIMpYgh7FPUUIXQplL6oiKLfupa4sj9us5iiLArpenwGsNtI1+UWkiLNceGClt6r6g4Hc9WA378&#10;Zdn58P1zeM3KfO7nmCcKtR6P+u0biEB9eIof7r2J82dqCf/fxBPk+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TK5svCAAAA3QAAAA8AAAAAAAAAAAAAAAAAlwIAAGRycy9kb3du&#10;cmV2LnhtbFBLBQYAAAAABAAEAPUAAACGAwAAAAA=&#10;" strokeweight="2pt"/>
                  <v:oval id="Oval 1108" o:spid="_x0000_s1675" style="position:absolute;left:3420;top:161496;width:179;height:1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VXK5xQAA&#10;AN0AAAAPAAAAZHJzL2Rvd25yZXYueG1sRI9Ba8JAEIXvQv/DMgVvumuFotFVSqHEkyUqpcchOyZp&#10;s7Mhu2r8986h0NsM781736y3g2/VlfrYBLYwmxpQxGVwDVcWTsePyQJUTMgO28Bk4U4Rtpun0Roz&#10;F25c0PWQKiUhHDO0UKfUZVrHsiaPcRo6YtHOofeYZO0r7Xq8Sbhv9Ysxr9pjw9JQY0fvNZW/h4u3&#10;gJ8/eX7Zf33vl3lVzOMci4VBa8fPw9sKVKIh/Zv/rndO8GdGcOUbGUFvH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VVcrnFAAAA3QAAAA8AAAAAAAAAAAAAAAAAlwIAAGRycy9k&#10;b3ducmV2LnhtbFBLBQYAAAAABAAEAPUAAACJAwAAAAA=&#10;" strokeweight="2pt"/>
                  <v:line id="Line 137" o:spid="_x0000_s1676" style="position:absolute;flip:y;visibility:visible;mso-wrap-style:square" from="3599,161391" to="4230,16158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5fZMQAAADdAAAADwAAAGRycy9kb3ducmV2LnhtbERPTWsCMRC9C/0PYYRepGYtpehqFCkU&#10;PHiplZXexs24WXYz2SZRt/++EQRv83ifs1j1thUX8qF2rGAyzkAQl07XXCnYf3++TEGEiKyxdUwK&#10;/ijAavk0WGCu3ZW/6LKLlUghHHJUYGLscilDachiGLuOOHEn5y3GBH0ltcdrCretfM2yd2mx5tRg&#10;sKMPQ2WzO1sFcrod/fr18a0pmsNhZoqy6H62Sj0P+/UcRKQ+PsR390an+ZNsBrdv0gly+Q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Inl9kxAAAAN0AAAAPAAAAAAAAAAAA&#10;AAAAAKECAABkcnMvZG93bnJldi54bWxQSwUGAAAAAAQABAD5AAAAkgMAAAAA&#10;"/>
                  <v:line id="Line 138" o:spid="_x0000_s1677" style="position:absolute;flip:y;visibility:visible;mso-wrap-style:square" from="3990,161496" to="3990,16275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LQdfsYAAADdAAAADwAAAGRycy9kb3ducmV2LnhtbESPQUvDQBCF74L/YRnBS7CbtCA1dlu0&#10;tVCQHlo9eByyYxLMzobstI3/3jkUvM1j3vfmzWI1hs6caUhtZAfFJAdDXEXfcu3g82P7MAeTBNlj&#10;F5kc/FKC1fL2ZoGljxc+0PkotdEQTiU6aET60tpUNRQwTWJPrLvvOAQUlUNt/YAXDQ+dneb5ow3Y&#10;sl5osKd1Q9XP8RS0xnbPm9ksew02y57o7UvecyvO3d+NL89ghEb5N1/pnVeuKLS/fqMj2OU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S0HX7GAAAA3QAAAA8AAAAAAAAA&#10;AAAAAAAAoQIAAGRycy9kb3ducmV2LnhtbFBLBQYAAAAABAAEAPkAAACUAwAAAAA=&#10;">
                    <v:stroke endarrow="block"/>
                  </v:line>
                  <v:line id="Line 139" o:spid="_x0000_s1678" style="position:absolute;visibility:visible;mso-wrap-style:square" from="2340,163296" to="3420,1632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FYgVMQAAADdAAAADwAAAGRycy9kb3ducmV2LnhtbERPTWsCMRC9F/wPYQRvNasHratRxKXg&#10;wRb8wPO4GTeLm8mySdf03zeFQt9phjfvvXmrTbSN6KnztWMFk3EGgrh0uuZKweX8/voGwgdkjY1j&#10;UvBNHjbrwcsKc+2efKT+FCqRTNjnqMCE0OZS+tKQRT92LXHi7q6zGNLaVVJ3+EzmtpHTLJtJizWn&#10;BIMt7QyVj9OXVTA3xVHOZXE4fxZ9PVnEj3i9LZQaDeN2CSJQDP/Hf+q9Tu8nwG+bNIJc/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QViBUxAAAAN0AAAAPAAAAAAAAAAAA&#10;AAAAAKECAABkcnMvZG93bnJldi54bWxQSwUGAAAAAAQABAD5AAAAkgMAAAAA&#10;">
                    <v:stroke endarrow="block"/>
                  </v:line>
                  <v:line id="Line 140" o:spid="_x0000_s1679" style="position:absolute;flip:y;visibility:visible;mso-wrap-style:square" from="4230,158031" to="4230,15951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yomksUAAADdAAAADwAAAGRycy9kb3ducmV2LnhtbESPQWvCQBCF74X+h2UKvQTdRKHU6Cqt&#10;VSgUD1UPHofsmASzsyE7avz3XUHobYb3vjdvZoveNepCXag9G8iGKSjiwtuaSwP73XrwDioIssXG&#10;Mxm4UYDF/Plphrn1V/6ly1ZKFUM45GigEmlzrUNRkcMw9C1x1I6+cyhx7UptO7zGcNfoUZq+aYc1&#10;xwsVtrSsqDhtzy7WWG/4azxOPp1OkgmtDvKTajHm9aX/mIIS6uXf/KC/beSybAT3b+IIev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yomksUAAADdAAAADwAAAAAAAAAA&#10;AAAAAAChAgAAZHJzL2Rvd25yZXYueG1sUEsFBgAAAAAEAAQA+QAAAJMDAAAAAA==&#10;">
                    <v:stroke endarrow="block"/>
                  </v:line>
                  <v:shape id="Cloud" o:spid="_x0000_s1680" style="position:absolute;left:2687;top:155202;width:2926;height:1759;visibility:visible;mso-wrap-style:square;v-text-anchor:top" coordsize="21600,2160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i7W1xAAA&#10;AN0AAAAPAAAAZHJzL2Rvd25yZXYueG1sRE/dSsMwFL4XfIdwBG9kS2tRR11a/GEwvBnWPsBZc9YW&#10;m5OSxC3u6Y0geHc+vt+zrqOZxJGcHy0ryJcZCOLO6pF7Be3HZrEC4QOyxskyKfgmD3V1ebHGUtsT&#10;v9OxCb1IIexLVDCEMJdS+m4gg35pZ+LEHawzGBJ0vdQOTyncTPI2y+6lwZFTw4AzvQzUfTZfRkF3&#10;97ov4nPzFg/tza4/Fw+03Tulrq/i0yOIQDH8i//cW53m53kBv9+kE2T1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ou1tcQAAADdAAAADwAAAAAAAAAAAAAAAACXAgAAZHJzL2Rv&#10;d25yZXYueG1sUEsFBgAAAAAEAAQA9QAAAIgDAAAAAA==&#10;" adj="-11796480,,5400" path="m1949,7180c841,7336,-1,8613,-1,10137,-1,11192,409,12169,1074,12702l1063,12668c685,13217,474,13940,474,14690,475,16325,1451,17650,2655,17650,2739,17650,2824,17643,2909,17629l2897,17649c3585,19288,4863,20299,6247,20299,6947,20299,7635,20039,8235,19546l8229,19550c8855,20829,9908,21596,11036,21596,12523,21596,13836,20267,14267,18324l14270,18350c14730,18740,15260,18946,15802,18946,17390,18946,18682,17205,18694,15045l18689,15035c20357,14710,21597,12765,21597,10472,21597,9456,21350,8469,20896,7663l20889,7661c21031,7208,21105,6721,21105,6228,21105,4588,20299,3150,19139,2719l19148,2712c18940,1142,17933,-1,16758,-1,16044,-1,15367,426,14905,1165l14909,1170c14497,432,13855,-1,13174,-1,12347,-1,11590,637,11221,1645l11229,1694c10730,1024,10058,649,9358,649,8372,649,7466,1391,7003,2578l6995,2602c6477,2189,5888,1971,5288,1971,3423,1972,1912,4029,1912,6567,1911,6774,1922,6981,1942,7186l1949,7180xem1074,12702nfc1407,12969,1786,13109,2172,13109,2228,13109,2285,13107,2341,13101em2909,17629nfc3099,17599,3285,17535,3463,17439em7895,18680nfc7983,18985,8095,19277,8229,19550em14267,18324nfc14336,18013,14380,17693,14400,17370em18694,15045nfc18694,15034,18695,15024,18695,15013,18695,13508,18063,12136,17069,11477em20165,8999nfc20479,8635,20726,8177,20889,7661em19186,3344nfc19186,3328,19187,3313,19187,3297,19187,3101,19174,2905,19148,2712em14905,1165nfc14754,1408,14629,1679,14535,1971em11221,1645nfc11140,1866,11080,2099,11041,2340em7645,3276nfc7449,3016,7231,2790,6995,2602em1942,7186nfc1966,7426,2004,7663,2056,7895e" fillcolor="#ffbe7d">
                    <v:stroke joinstyle="miter"/>
                    <v:shadow on="t" opacity="49150f" offset="6pt,6pt"/>
                    <v:formulas/>
                    <v:path o:extrusionok="f" o:connecttype="custom" o:connectlocs="9,879;1463,1757;2924,879;1463,101" o:connectangles="0,0,0,0" textboxrect="2975,3266,17090,17339"/>
                    <o:lock v:ext="edit" aspectratio="t" verticies="t"/>
                    <v:textbox>
                      <w:txbxContent>
                        <w:p w14:paraId="2C6E610F" w14:textId="3F7B7DC3" w:rsidR="00F76256" w:rsidRDefault="00F76256" w:rsidP="008B5CB7">
                          <w:pPr>
                            <w:pStyle w:val="NormalWeb"/>
                            <w:spacing w:line="216" w:lineRule="exact"/>
                            <w:rPr>
                              <w:rFonts w:ascii="Calibri" w:eastAsia="Calibri" w:hAnsi="Calibri"/>
                              <w:color w:val="000000" w:themeColor="text1"/>
                              <w:kern w:val="24"/>
                              <w:sz w:val="18"/>
                              <w:szCs w:val="18"/>
                            </w:rPr>
                          </w:pPr>
                          <w:r>
                            <w:rPr>
                              <w:rFonts w:ascii="Calibri" w:eastAsia="Calibri" w:hAnsi="Calibri"/>
                              <w:color w:val="000000" w:themeColor="text1"/>
                              <w:kern w:val="24"/>
                              <w:sz w:val="18"/>
                              <w:szCs w:val="18"/>
                            </w:rPr>
                            <w:t>Data Communication</w:t>
                          </w:r>
                        </w:p>
                        <w:p w14:paraId="3A636205" w14:textId="218E4FB2" w:rsidR="00F76256" w:rsidRDefault="00F76256" w:rsidP="008B5CB7">
                          <w:pPr>
                            <w:pStyle w:val="NormalWeb"/>
                            <w:spacing w:line="216" w:lineRule="exact"/>
                            <w:rPr>
                              <w:sz w:val="24"/>
                            </w:rPr>
                          </w:pPr>
                          <w:r>
                            <w:rPr>
                              <w:rFonts w:ascii="Calibri" w:eastAsia="Calibri" w:hAnsi="Calibri"/>
                              <w:color w:val="000000" w:themeColor="text1"/>
                              <w:kern w:val="24"/>
                              <w:sz w:val="18"/>
                              <w:szCs w:val="18"/>
                            </w:rPr>
                            <w:t>Network / AIS Data Transfer Network</w:t>
                          </w:r>
                        </w:p>
                      </w:txbxContent>
                    </v:textbox>
                  </v:shape>
                  <v:line id="Line 142" o:spid="_x0000_s1681" style="position:absolute;visibility:visible;mso-wrap-style:square" from="540,152634" to="4140,1526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60W2MUAAADdAAAADwAAAGRycy9kb3ducmV2LnhtbERPTWvCQBC9F/wPywje6ia1BEldRVoK&#10;2kOptqDHMTtNotnZsLtN0n/fLQje5vE+Z7EaTCM6cr62rCCdJiCIC6trLhV8fb7ez0H4gKyxsUwK&#10;fsnDajm6W2Cubc876vahFDGEfY4KqhDaXEpfVGTQT21LHLlv6wyGCF0ptcM+hptGPiRJJg3WHBsq&#10;bOm5ouKy/zEK3mcfWbfevm2GwzY7FS+70/HcO6Um42H9BCLQEG7iq3uj4/w0fYT/b+IJcvk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60W2MUAAADdAAAADwAAAAAAAAAA&#10;AAAAAAChAgAAZHJzL2Rvd25yZXYueG1sUEsFBgAAAAAEAAQA+QAAAJMDAAAAAA==&#10;"/>
                  <v:line id="Line 143" o:spid="_x0000_s1682" style="position:absolute;flip:x y;visibility:visible;mso-wrap-style:square" from="3675,152379" to="4141,1526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glD2sQAAADdAAAADwAAAGRycy9kb3ducmV2LnhtbERPTWvCQBC9F/wPywheSt0krUWiawhC&#10;xZNFbfE6ZMckmJ0N2W0S++u7hUJv83ifs85G04ieOldbVhDPIxDEhdU1lwo+zm9PSxDOI2tsLJOC&#10;OznINpOHNabaDnyk/uRLEULYpaig8r5NpXRFRQbd3LbEgbvazqAPsCul7nAI4aaRSRS9SoM1h4YK&#10;W9pWVNxOX0YB8uH7eTnE9CJ3dHHJ4f0x/7wqNZuO+QqEp9H/i//cex3mx/ECfr8JJ8j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2CUPaxAAAAN0AAAAPAAAAAAAAAAAA&#10;AAAAAKECAABkcnMvZG93bnJldi54bWxQSwUGAAAAAAQABAD5AAAAkgMAAAAA&#10;"/>
                  <v:line id="Line 144" o:spid="_x0000_s1683" style="position:absolute;visibility:visible;mso-wrap-style:square" from="3675,152379" to="6660,1523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7+4IMQAAADdAAAADwAAAGRycy9kb3ducmV2LnhtbERPyWrDMBC9B/IPYgK9JbJ7yOJGCSGm&#10;0EMbiFN6nlpTy9QaGUt11L+vCoHc5vHW2e6j7cRIg28dK8gXGQji2umWGwXvl+f5GoQPyBo7x6Tg&#10;lzzsd9PJFgvtrnymsQqNSCHsC1RgQugLKX1tyKJfuJ44cV9usBgSHBqpB7ymcNvJxyxbSostpwaD&#10;PR0N1d/Vj1WwMuVZrmT5ejmVY5tv4lv8+Nwo9TCLhycQgWK4i2/uF53m5/kS/r9JJ8jd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fv7ggxAAAAN0AAAAPAAAAAAAAAAAA&#10;AAAAAKECAABkcnMvZG93bnJldi54bWxQSwUGAAAAAAQABAD5AAAAkgMAAAAA&#10;">
                    <v:stroke endarrow="block"/>
                  </v:line>
                  <v:line id="Line 145" o:spid="_x0000_s1684" style="position:absolute;visibility:visible;mso-wrap-style:square" from="0,153082" to="0,15524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3+Ir8UAAADdAAAADwAAAGRycy9kb3ducmV2LnhtbERPTWvCQBC9F/wPywje6iYVUkldRVoK&#10;2kOptqDHMTtNotnZsLtN0n/fLQje5vE+Z7EaTCM6cr62rCCdJiCIC6trLhV8fb7ez0H4gKyxsUwK&#10;fsnDajm6W2Cubc876vahFDGEfY4KqhDaXEpfVGTQT21LHLlv6wyGCF0ptcM+hptGPiRJJg3WHBsq&#10;bOm5ouKy/zEK3mcfWbfevm2GwzY7FS+70/HcO6Um42H9BCLQEG7iq3uj4/w0fYT/b+IJcvk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3+Ir8UAAADdAAAADwAAAAAAAAAA&#10;AAAAAAChAgAAZHJzL2Rvd25yZXYueG1sUEsFBgAAAAAEAAQA+QAAAJMDAAAAAA==&#10;"/>
                  <v:line id="Line 146" o:spid="_x0000_s1685" style="position:absolute;flip:y;visibility:visible;mso-wrap-style:square" from="0,154926" to="270,15519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gtsIscAAADdAAAADwAAAGRycy9kb3ducmV2LnhtbESPQUvDQBCF74L/YRnBi9hNRKTGbksR&#10;hB56aZUUb2N2zIZkZ+Putk3/vXMQvM3w3rz3zWI1+UGdKKYusIFyVoAiboLtuDXw8f52PweVMrLF&#10;ITAZuFCC1fL6aoGVDWfe0WmfWyUhnCo04HIeK61T48hjmoWRWLTvED1mWWOrbcSzhPtBPxTFk/bY&#10;sTQ4HOnVUdPvj96Anm/vfuL667Gv+8Ph2dVNPX5ujbm9mdYvoDJN+d/8d72xgl+WgivfyAh6+Qs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BiC2wixwAAAN0AAAAPAAAAAAAA&#10;AAAAAAAAAKECAABkcnMvZG93bnJldi54bWxQSwUGAAAAAAQABAD5AAAAlQMAAAAA&#10;"/>
                  <v:line id="Line 147" o:spid="_x0000_s1686" style="position:absolute;visibility:visible;mso-wrap-style:square" from="270,154926" to="270,1562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iAsUsMAAADdAAAADwAAAGRycy9kb3ducmV2LnhtbERPyWrDMBC9F/oPYgq9NbJ7aGInSig1&#10;gR7aQBZ6nloTy9QaGUtxlL+PCoHc5vHWWayi7cRIg28dK8gnGQji2umWGwWH/fplBsIHZI2dY1Jw&#10;IQ+r5ePDAkvtzrylcRcakULYl6jAhNCXUvrakEU/cT1x4o5usBgSHBqpBzyncNvJ1yx7kxZbTg0G&#10;e/owVP/tTlbB1FRbOZXV135TjW1exO/481so9fwU3+cgAsVwF9/cnzrNz/MC/r9JJ8jlF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LFLDAAAA3QAAAA8AAAAAAAAAAAAA&#10;AAAAoQIAAGRycy9kb3ducmV2LnhtbFBLBQYAAAAABAAEAPkAAACRAwAAAAA=&#10;">
                    <v:stroke endarrow="block"/>
                  </v:line>
                  <v:shapetype id="_x0000_t69" coordsize="21600,21600" o:spt="69" adj="4320,5400" path="m0,10800l@0,21600@0@3@2@3@2,21600,21600,10800@2,0@2@1@0@1@0,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148" o:spid="_x0000_s1687" type="#_x0000_t69" style="position:absolute;left:3599;top:158436;width:1170;height:4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dOuMwwAA&#10;AN0AAAAPAAAAZHJzL2Rvd25yZXYueG1sRI9Ba8JAEIXvgv9hmUJvujEFKdFVpCgIntSK1zE7TUKz&#10;s0t21eTfO4dCb/OY9715s1z3rlUP6mLj2cBsmoEiLr1tuDLwfd5NPkHFhGyx9UwGBoqwXo1HSyys&#10;f/KRHqdUKQnhWKCBOqVQaB3LmhzGqQ/EsvvxncMksqu07fAp4a7VeZbNtcOG5UKNgb5qKn9Pdyc1&#10;bBMuw/w8bPNS+8Pmcg23/sOY97d+swCVqE//5j96b4Wb5dJfvpER9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tdOuMwwAAAN0AAAAPAAAAAAAAAAAAAAAAAJcCAABkcnMvZG93&#10;bnJldi54bWxQSwUGAAAAAAQABAD1AAAAhwMAAAAA&#10;"/>
                </v:group>
                <v:shape id="Text Box 1121" o:spid="_x0000_s1688" type="#_x0000_t202" style="position:absolute;left:1390093;width:352982;height:2462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8uDZwwAA&#10;AN0AAAAPAAAAZHJzL2Rvd25yZXYueG1sRE/NasJAEL4LfYdlhN50k9CKjdlI0RZ6q7V9gCE7ZmOy&#10;syG7atqn7wqCt/n4fqdYj7YTZxp841hBOk9AEFdON1wr+Pl+ny1B+ICssXNMCn7Jw7p8mBSYa3fh&#10;LzrvQy1iCPscFZgQ+lxKXxmy6OeuJ47cwQ0WQ4RDLfWAlxhuO5klyUJabDg2GOxpY6hq9yerYJnY&#10;z7Z9yXbePv2lz2azdW/9UanH6fi6AhFoDHfxzf2h4/w0S+H6TTxBl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8uDZwwAAAN0AAAAPAAAAAAAAAAAAAAAAAJcCAABkcnMvZG93&#10;bnJldi54bWxQSwUGAAAAAAQABAD1AAAAhwMAAAAA&#10;" filled="f" stroked="f">
                  <v:textbox style="mso-fit-shape-to-text:t">
                    <w:txbxContent>
                      <w:p w14:paraId="11B43B27" w14:textId="77777777" w:rsidR="00F76256" w:rsidRDefault="00F76256" w:rsidP="008B5CB7">
                        <w:pPr>
                          <w:pStyle w:val="NormalWeb"/>
                          <w:rPr>
                            <w:sz w:val="24"/>
                          </w:rPr>
                        </w:pPr>
                        <w:r>
                          <w:rPr>
                            <w:rFonts w:asciiTheme="minorHAnsi" w:hAnsi="Calibri" w:cstheme="minorBidi"/>
                            <w:color w:val="000000" w:themeColor="text1"/>
                            <w:kern w:val="24"/>
                            <w:sz w:val="20"/>
                            <w:szCs w:val="20"/>
                          </w:rPr>
                          <w:t>MF</w:t>
                        </w:r>
                      </w:p>
                    </w:txbxContent>
                  </v:textbox>
                </v:shape>
                <w10:anchorlock/>
              </v:group>
            </w:pict>
          </mc:Fallback>
        </mc:AlternateContent>
      </w:r>
    </w:p>
    <w:p w14:paraId="31256DAF" w14:textId="6C1F77DF" w:rsidR="00337125" w:rsidRPr="007B6B39" w:rsidRDefault="00337125" w:rsidP="0013538A">
      <w:pPr>
        <w:pStyle w:val="Figurecaption"/>
        <w:jc w:val="center"/>
      </w:pPr>
      <w:bookmarkStart w:id="323" w:name="_Ref459896676"/>
      <w:bookmarkStart w:id="324" w:name="_Toc460235332"/>
      <w:r w:rsidRPr="007B6B39">
        <w:t>Overview on alternative DGNSS correction sources when implementing BAS DGNS_COR</w:t>
      </w:r>
      <w:bookmarkEnd w:id="323"/>
      <w:bookmarkEnd w:id="324"/>
    </w:p>
    <w:p w14:paraId="2D2A5AC0" w14:textId="58E193AF" w:rsidR="00337125" w:rsidRPr="007B6B39" w:rsidRDefault="00AF7F9E" w:rsidP="00E0504E">
      <w:pPr>
        <w:pStyle w:val="Heading1"/>
      </w:pPr>
      <w:bookmarkStart w:id="325" w:name="_Toc459906403"/>
      <w:bookmarkStart w:id="326" w:name="_Ref459906784"/>
      <w:r w:rsidRPr="007B6B39">
        <w:lastRenderedPageBreak/>
        <w:t>AIDS TO NAVIGATION FUNCTIONALITY AT A BASE STATION</w:t>
      </w:r>
      <w:bookmarkEnd w:id="325"/>
      <w:bookmarkEnd w:id="326"/>
    </w:p>
    <w:p w14:paraId="14D6B117" w14:textId="77777777" w:rsidR="00E0504E" w:rsidRPr="007B6B39" w:rsidRDefault="00E0504E" w:rsidP="00E0504E">
      <w:pPr>
        <w:pStyle w:val="Heading1separatationline"/>
      </w:pPr>
    </w:p>
    <w:p w14:paraId="1DC97D1E" w14:textId="7E20EA71" w:rsidR="00E0504E" w:rsidRPr="007B6B39" w:rsidRDefault="00E0504E" w:rsidP="00E0504E">
      <w:pPr>
        <w:pStyle w:val="Heading2"/>
      </w:pPr>
      <w:bookmarkStart w:id="327" w:name="_Toc459906404"/>
      <w:r w:rsidRPr="007B6B39">
        <w:t>Coverage</w:t>
      </w:r>
      <w:bookmarkEnd w:id="327"/>
    </w:p>
    <w:p w14:paraId="4FCEF0E1" w14:textId="77777777" w:rsidR="00E0504E" w:rsidRPr="007B6B39" w:rsidRDefault="00E0504E" w:rsidP="00E0504E">
      <w:pPr>
        <w:pStyle w:val="Heading2separationline"/>
      </w:pPr>
    </w:p>
    <w:p w14:paraId="694D54FD" w14:textId="6DA65EFF" w:rsidR="00E0504E" w:rsidRPr="007B6B39" w:rsidRDefault="00E0504E" w:rsidP="00E0504E">
      <w:pPr>
        <w:pStyle w:val="BodyText"/>
      </w:pPr>
      <w:r w:rsidRPr="007B6B39">
        <w:t xml:space="preserve">It is obvious that VHF broadcasts have a much shorter range (&lt; 40 </w:t>
      </w:r>
      <w:r w:rsidR="00332814" w:rsidRPr="007B6B39">
        <w:t>N</w:t>
      </w:r>
      <w:r w:rsidRPr="007B6B39">
        <w:t xml:space="preserve">M) than the MF broadcasts from radiobeacons (&gt;150 </w:t>
      </w:r>
      <w:r w:rsidR="00332814" w:rsidRPr="007B6B39">
        <w:t>N</w:t>
      </w:r>
      <w:r w:rsidRPr="007B6B39">
        <w:t>M) or the wide area coverage of Eurofix or SBAS (WAAS, EGNOS).  On the other hand, the AIS shore stations are required to provide VHF coverage of important areas such as ports, port approaches and traffic separation schemes and these are the areas where DGNSS coverage will be most needed.  It should be noted that the area for safe reception of AIS messages from an AIS shore station is considerable smaller than the nominal coverage area of the shore station.  This is due to the fact that the transmissions from the shore stations may be interfered with by trans-missions from ships outside the coverage area of the shore stations and thus will not take into account the slot reservations made by the shore station.</w:t>
      </w:r>
    </w:p>
    <w:p w14:paraId="56C253E3" w14:textId="4AB8266E" w:rsidR="00E0504E" w:rsidRPr="007B6B39" w:rsidRDefault="00E0504E" w:rsidP="00E0504E">
      <w:pPr>
        <w:pStyle w:val="BodyText"/>
      </w:pPr>
      <w:r w:rsidRPr="007B6B39">
        <w:t>In general, an MF beacon DGNSS station will serve the coverage areas of several AIS shore stations.  Installation of dedicated reference stations at each shore station would substantially increase infrastructure costs, if the levels of redundancy and integrity monitoring provided in the MF system are to be matched.</w:t>
      </w:r>
    </w:p>
    <w:p w14:paraId="78190D78" w14:textId="15A7332A" w:rsidR="00E0504E" w:rsidRPr="007B6B39" w:rsidRDefault="00E0504E" w:rsidP="00E0504E">
      <w:pPr>
        <w:pStyle w:val="Heading2"/>
      </w:pPr>
      <w:bookmarkStart w:id="328" w:name="_Toc459906405"/>
      <w:r w:rsidRPr="007B6B39">
        <w:t>Integrity</w:t>
      </w:r>
      <w:bookmarkEnd w:id="328"/>
    </w:p>
    <w:p w14:paraId="4A6286A2" w14:textId="77777777" w:rsidR="00E0504E" w:rsidRPr="007B6B39" w:rsidRDefault="00E0504E" w:rsidP="00E0504E">
      <w:pPr>
        <w:pStyle w:val="Heading2separationline"/>
      </w:pPr>
    </w:p>
    <w:p w14:paraId="09916347" w14:textId="0BC2B955" w:rsidR="00E0504E" w:rsidRPr="007B6B39" w:rsidRDefault="00E0504E" w:rsidP="00E0504E">
      <w:pPr>
        <w:pStyle w:val="BodyText"/>
      </w:pPr>
      <w:r w:rsidRPr="007B6B39">
        <w:t>In the MF beacon system on-site integrity monitors are generally provided, so that the broadcast of erroneous data is effectively prevented.  The status of the reference station is also provided in the message header, so that if it is unmonitored or unhealthy the user is notified almost immediately.  These are essential functions of DGNSS and are also provided in slightly different ways by wide area systems such as SBAS and Eurofix.  Any stand-alone DGNSS reference station used by an AIS shore-station (alternative C) would need integrity monitoring to the same standard.</w:t>
      </w:r>
    </w:p>
    <w:p w14:paraId="299A4C2C" w14:textId="6D38F8C3" w:rsidR="00E0504E" w:rsidRPr="007B6B39" w:rsidRDefault="00E0504E" w:rsidP="00E0504E">
      <w:pPr>
        <w:pStyle w:val="BodyText"/>
      </w:pPr>
      <w:r w:rsidRPr="007B6B39">
        <w:t xml:space="preserve">The slow rate of degradation in applicability of corrections since SA was removed means that the integrity function now determines the rate at which messages should be broadcast.  The Time </w:t>
      </w:r>
      <w:proofErr w:type="gramStart"/>
      <w:r w:rsidRPr="007B6B39">
        <w:t>To</w:t>
      </w:r>
      <w:proofErr w:type="gramEnd"/>
      <w:r w:rsidRPr="007B6B39">
        <w:t xml:space="preserve"> Alarm specified in IAL</w:t>
      </w:r>
      <w:r w:rsidR="003742ED">
        <w:t>A Recommendation R-</w:t>
      </w:r>
      <w:r w:rsidRPr="007B6B39">
        <w:t>121</w:t>
      </w:r>
      <w:r w:rsidR="00014CB1">
        <w:t xml:space="preserve"> </w:t>
      </w:r>
      <w:r w:rsidR="00014CB1" w:rsidRPr="00014CB1">
        <w:t>For the performance and monitoring of a DGNSS Service in the band 283.5 – 325 kHz</w:t>
      </w:r>
      <w:r w:rsidRPr="007B6B39">
        <w:t xml:space="preserve"> is 10 seconds.</w:t>
      </w:r>
    </w:p>
    <w:p w14:paraId="1F69025D" w14:textId="0226B199" w:rsidR="00E0504E" w:rsidRPr="007B6B39" w:rsidRDefault="00E0504E" w:rsidP="00E0504E">
      <w:pPr>
        <w:pStyle w:val="Heading2"/>
      </w:pPr>
      <w:bookmarkStart w:id="329" w:name="_Toc459906406"/>
      <w:r w:rsidRPr="007B6B39">
        <w:t>Channel Occupancy</w:t>
      </w:r>
      <w:bookmarkEnd w:id="329"/>
    </w:p>
    <w:p w14:paraId="36EECC77" w14:textId="77777777" w:rsidR="00E0504E" w:rsidRPr="007B6B39" w:rsidRDefault="00E0504E" w:rsidP="00E0504E">
      <w:pPr>
        <w:pStyle w:val="Heading2separationline"/>
      </w:pPr>
    </w:p>
    <w:p w14:paraId="1A8C5D1D" w14:textId="77777777" w:rsidR="00E0504E" w:rsidRPr="007B6B39" w:rsidRDefault="00E0504E" w:rsidP="00E0504E">
      <w:pPr>
        <w:pStyle w:val="BodyText"/>
      </w:pPr>
      <w:r w:rsidRPr="007B6B39">
        <w:t xml:space="preserve">The IALA Recommendation on AIS Shore Stations and Network Aspects related to the AIS Service, Annex B states: </w:t>
      </w:r>
    </w:p>
    <w:p w14:paraId="15DCE546" w14:textId="55A9431C" w:rsidR="00E0504E" w:rsidRPr="007B6B39" w:rsidRDefault="007B6B39" w:rsidP="00E0504E">
      <w:pPr>
        <w:pStyle w:val="BodyText"/>
        <w:ind w:left="567"/>
        <w:rPr>
          <w:i/>
        </w:rPr>
      </w:pPr>
      <w:r>
        <w:rPr>
          <w:i/>
        </w:rPr>
        <w:t>‘</w:t>
      </w:r>
      <w:r w:rsidR="00E0504E" w:rsidRPr="007B6B39">
        <w:rPr>
          <w:i/>
        </w:rPr>
        <w:t xml:space="preserve">The reference receiver generates corrections with a high update rate. </w:t>
      </w:r>
      <w:r w:rsidR="00672A70">
        <w:rPr>
          <w:i/>
        </w:rPr>
        <w:t xml:space="preserve"> </w:t>
      </w:r>
      <w:r w:rsidR="00E0504E" w:rsidRPr="007B6B39">
        <w:rPr>
          <w:i/>
        </w:rPr>
        <w:t>Normally a complete set of corrections is available each second.</w:t>
      </w:r>
    </w:p>
    <w:p w14:paraId="7F67C580" w14:textId="18CE63B7" w:rsidR="00E0504E" w:rsidRPr="007B6B39" w:rsidRDefault="00E0504E" w:rsidP="00E0504E">
      <w:pPr>
        <w:pStyle w:val="BodyText"/>
        <w:ind w:left="567"/>
        <w:rPr>
          <w:i/>
        </w:rPr>
      </w:pPr>
      <w:r w:rsidRPr="007B6B39">
        <w:rPr>
          <w:i/>
        </w:rPr>
        <w:t xml:space="preserve">Dependent on the used communication link the data will be available at the AIS base station with a latency of 1 to 8 seconds (alternative A and B respectively). </w:t>
      </w:r>
      <w:r w:rsidR="00810EF0">
        <w:rPr>
          <w:i/>
        </w:rPr>
        <w:t xml:space="preserve"> </w:t>
      </w:r>
      <w:r w:rsidRPr="007B6B39">
        <w:rPr>
          <w:i/>
        </w:rPr>
        <w:t xml:space="preserve">The AIS base station will transmit the AIS VDL Message 17 within 3 time slots with a repetition interval of </w:t>
      </w:r>
      <m:oMath>
        <m:r>
          <w:rPr>
            <w:rFonts w:ascii="Cambria Math" w:hAnsi="Cambria Math"/>
          </w:rPr>
          <m:t>≤</m:t>
        </m:r>
      </m:oMath>
      <w:r w:rsidRPr="007B6B39">
        <w:rPr>
          <w:i/>
        </w:rPr>
        <w:t xml:space="preserve"> 5 seconds. </w:t>
      </w:r>
      <w:r w:rsidR="00810EF0">
        <w:rPr>
          <w:i/>
        </w:rPr>
        <w:t xml:space="preserve"> </w:t>
      </w:r>
      <w:r w:rsidRPr="007B6B39">
        <w:rPr>
          <w:i/>
        </w:rPr>
        <w:t>To fulfil the demands of integrity and accuracy it is important that the AIS base station will always use the most topical set of correction data that is available at that time.</w:t>
      </w:r>
      <w:r w:rsidR="007B6B39">
        <w:rPr>
          <w:i/>
        </w:rPr>
        <w:t>’</w:t>
      </w:r>
    </w:p>
    <w:p w14:paraId="4B10B8A9" w14:textId="59806662" w:rsidR="00E0504E" w:rsidRPr="007B6B39" w:rsidRDefault="00E0504E" w:rsidP="00E0504E">
      <w:pPr>
        <w:pStyle w:val="BodyText"/>
      </w:pPr>
      <w:r w:rsidRPr="007B6B39">
        <w:t>If the 10 second TTA from Rec. R.121 is considered, a suitable interval between each full set of corrections is 5 s.</w:t>
      </w:r>
      <w:r w:rsidR="00672A70">
        <w:t xml:space="preserve"> </w:t>
      </w:r>
      <w:r w:rsidRPr="007B6B39">
        <w:t xml:space="preserve"> The number of slots occupied by a full set is 3 (256 bits per slot, 560 bits for 12 satellites) the channel occupancy by DGNSS from a shore station would be 0.6 slots per second or 0.8% of the total capacity on the two AIS channels. </w:t>
      </w:r>
      <w:r w:rsidR="00810EF0">
        <w:t xml:space="preserve"> </w:t>
      </w:r>
      <w:r w:rsidRPr="007B6B39">
        <w:t xml:space="preserve">Neighbouring shore stations would be occupying different slots, so that the overall occupancy by DGNSS at any given spot could be 1-4%. </w:t>
      </w:r>
      <w:r w:rsidR="00810EF0">
        <w:t xml:space="preserve"> </w:t>
      </w:r>
      <w:r w:rsidRPr="007B6B39">
        <w:t>The geographic validity of corrections is much wider than the coverage of a VHF Broadcast from a shore station, so it should only be necessary to broadcast corrections from one reference station at each shore station.</w:t>
      </w:r>
    </w:p>
    <w:p w14:paraId="5B88FA4B" w14:textId="5CAD1B67" w:rsidR="00E0504E" w:rsidRPr="007B6B39" w:rsidRDefault="00E0504E" w:rsidP="00E0504E">
      <w:pPr>
        <w:pStyle w:val="Heading2"/>
      </w:pPr>
      <w:bookmarkStart w:id="330" w:name="_Toc459906407"/>
      <w:r w:rsidRPr="007B6B39">
        <w:t>Effect on Other Systems</w:t>
      </w:r>
      <w:bookmarkEnd w:id="330"/>
    </w:p>
    <w:p w14:paraId="78012451" w14:textId="77777777" w:rsidR="00E0504E" w:rsidRPr="007B6B39" w:rsidRDefault="00E0504E" w:rsidP="00E0504E">
      <w:pPr>
        <w:pStyle w:val="Heading2separationline"/>
      </w:pPr>
    </w:p>
    <w:p w14:paraId="30F6F35A" w14:textId="73F4C3B1" w:rsidR="00E0504E" w:rsidRPr="007B6B39" w:rsidRDefault="00E0504E" w:rsidP="00E0504E">
      <w:pPr>
        <w:pStyle w:val="BodyText"/>
      </w:pPr>
      <w:r w:rsidRPr="007B6B39">
        <w:t xml:space="preserve">SBAS and Eurofix are aimed at sectors other than marine, so any effect on these systems of putting out DGNSS corrections on AIS may be considered negligible.  However, the MF Beacon system is provided for exactly the </w:t>
      </w:r>
      <w:r w:rsidRPr="007B6B39">
        <w:lastRenderedPageBreak/>
        <w:t>same user base but, since the systems have quite different properties, they must be seen as complementary.  The approach of using MF beacons as a source of DGNSS corrections has the advantage of avoiding any need for further regulatory action, since the MF broadcasts are fully covered by ITU and IEC recommendations and AIS has the SOLAS carriage requirement.</w:t>
      </w:r>
    </w:p>
    <w:p w14:paraId="0CE290F3" w14:textId="10044B73" w:rsidR="00E0504E" w:rsidRPr="007B6B39" w:rsidRDefault="00E0504E" w:rsidP="00E0504E">
      <w:pPr>
        <w:pStyle w:val="Heading2"/>
      </w:pPr>
      <w:bookmarkStart w:id="331" w:name="_Toc459906408"/>
      <w:r w:rsidRPr="007B6B39">
        <w:t>Recommendations</w:t>
      </w:r>
      <w:bookmarkEnd w:id="331"/>
    </w:p>
    <w:p w14:paraId="0FCF2EDB" w14:textId="77777777" w:rsidR="00E0504E" w:rsidRPr="007B6B39" w:rsidRDefault="00E0504E" w:rsidP="00E0504E">
      <w:pPr>
        <w:pStyle w:val="Heading2separationline"/>
      </w:pPr>
    </w:p>
    <w:p w14:paraId="1A11E4D0" w14:textId="4E6639A6" w:rsidR="00E0504E" w:rsidRPr="007B6B39" w:rsidRDefault="00E0504E" w:rsidP="00FE4EB5">
      <w:pPr>
        <w:pStyle w:val="List1"/>
        <w:numPr>
          <w:ilvl w:val="0"/>
          <w:numId w:val="56"/>
        </w:numPr>
      </w:pPr>
      <w:r w:rsidRPr="007B6B39">
        <w:t>The shore authority implementing the BAS DGNS_COR should derive its correction data from existing MF beacon installations wherever possible, to minimise infrastructure costs.</w:t>
      </w:r>
    </w:p>
    <w:p w14:paraId="46CE946D" w14:textId="47878B1A" w:rsidR="00E0504E" w:rsidRPr="007B6B39" w:rsidRDefault="00E0504E" w:rsidP="00E0504E">
      <w:pPr>
        <w:pStyle w:val="List1"/>
      </w:pPr>
      <w:r w:rsidRPr="007B6B39">
        <w:t xml:space="preserve">A comparison between the alternative designs is given in </w:t>
      </w:r>
      <w:r w:rsidRPr="007B6B39">
        <w:fldChar w:fldCharType="begin"/>
      </w:r>
      <w:r w:rsidRPr="007B6B39">
        <w:instrText xml:space="preserve"> REF _Ref459897556 \r \h </w:instrText>
      </w:r>
      <w:r w:rsidRPr="007B6B39">
        <w:fldChar w:fldCharType="separate"/>
      </w:r>
      <w:r w:rsidRPr="007B6B39">
        <w:t>Table 15</w:t>
      </w:r>
      <w:r w:rsidRPr="007B6B39">
        <w:fldChar w:fldCharType="end"/>
      </w:r>
      <w:r w:rsidRPr="007B6B39">
        <w:t>:</w:t>
      </w:r>
    </w:p>
    <w:p w14:paraId="4CE83AF6" w14:textId="18FA5192" w:rsidR="00337125" w:rsidRPr="007B6B39" w:rsidRDefault="00416FF2" w:rsidP="00E0504E">
      <w:pPr>
        <w:pStyle w:val="Tablecaption"/>
        <w:jc w:val="center"/>
      </w:pPr>
      <w:bookmarkStart w:id="332" w:name="_Toc459906447"/>
      <w:bookmarkStart w:id="333" w:name="_Ref459897556"/>
      <w:r w:rsidRPr="007B6B39">
        <w:t>Comparison between the alternative designs</w:t>
      </w:r>
      <w:bookmarkEnd w:id="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5"/>
        <w:gridCol w:w="1645"/>
        <w:gridCol w:w="1559"/>
        <w:gridCol w:w="1560"/>
      </w:tblGrid>
      <w:tr w:rsidR="00922587" w:rsidRPr="007B6B39" w14:paraId="695D3C66" w14:textId="77777777" w:rsidTr="00922587">
        <w:trPr>
          <w:trHeight w:val="371"/>
          <w:jc w:val="center"/>
        </w:trPr>
        <w:tc>
          <w:tcPr>
            <w:tcW w:w="3595" w:type="dxa"/>
            <w:tcBorders>
              <w:bottom w:val="thickThinSmallGap" w:sz="24" w:space="0" w:color="auto"/>
            </w:tcBorders>
            <w:vAlign w:val="center"/>
          </w:tcPr>
          <w:bookmarkEnd w:id="333"/>
          <w:p w14:paraId="5A2EF4D2" w14:textId="77777777" w:rsidR="00922587" w:rsidRPr="007B6B39" w:rsidRDefault="00922587" w:rsidP="00922587">
            <w:pPr>
              <w:pStyle w:val="Tableheading"/>
              <w:rPr>
                <w:lang w:val="en-GB"/>
              </w:rPr>
            </w:pPr>
            <w:r w:rsidRPr="007B6B39">
              <w:rPr>
                <w:lang w:val="en-GB"/>
              </w:rPr>
              <w:t>Criteria</w:t>
            </w:r>
          </w:p>
        </w:tc>
        <w:tc>
          <w:tcPr>
            <w:tcW w:w="1645" w:type="dxa"/>
            <w:tcBorders>
              <w:bottom w:val="thickThinSmallGap" w:sz="24" w:space="0" w:color="auto"/>
            </w:tcBorders>
            <w:vAlign w:val="center"/>
          </w:tcPr>
          <w:p w14:paraId="5672FFCB" w14:textId="77777777" w:rsidR="00922587" w:rsidRPr="007B6B39" w:rsidRDefault="00922587" w:rsidP="00922587">
            <w:pPr>
              <w:pStyle w:val="Tableheading"/>
              <w:rPr>
                <w:lang w:val="en-GB"/>
              </w:rPr>
            </w:pPr>
            <w:r w:rsidRPr="007B6B39">
              <w:rPr>
                <w:lang w:val="en-GB"/>
              </w:rPr>
              <w:t>Alternative A</w:t>
            </w:r>
          </w:p>
        </w:tc>
        <w:tc>
          <w:tcPr>
            <w:tcW w:w="1559" w:type="dxa"/>
            <w:tcBorders>
              <w:bottom w:val="thickThinSmallGap" w:sz="24" w:space="0" w:color="auto"/>
            </w:tcBorders>
            <w:vAlign w:val="center"/>
          </w:tcPr>
          <w:p w14:paraId="14CBF0FB" w14:textId="77777777" w:rsidR="00922587" w:rsidRPr="007B6B39" w:rsidRDefault="00922587" w:rsidP="00922587">
            <w:pPr>
              <w:pStyle w:val="Tableheading"/>
              <w:rPr>
                <w:lang w:val="en-GB"/>
              </w:rPr>
            </w:pPr>
            <w:r w:rsidRPr="007B6B39">
              <w:rPr>
                <w:lang w:val="en-GB"/>
              </w:rPr>
              <w:t>Alternative B</w:t>
            </w:r>
          </w:p>
        </w:tc>
        <w:tc>
          <w:tcPr>
            <w:tcW w:w="1560" w:type="dxa"/>
            <w:tcBorders>
              <w:bottom w:val="thickThinSmallGap" w:sz="24" w:space="0" w:color="auto"/>
            </w:tcBorders>
            <w:vAlign w:val="center"/>
          </w:tcPr>
          <w:p w14:paraId="6EE885AD" w14:textId="77777777" w:rsidR="00922587" w:rsidRPr="007B6B39" w:rsidRDefault="00922587" w:rsidP="00922587">
            <w:pPr>
              <w:pStyle w:val="Tableheading"/>
              <w:rPr>
                <w:lang w:val="en-GB"/>
              </w:rPr>
            </w:pPr>
            <w:r w:rsidRPr="007B6B39">
              <w:rPr>
                <w:lang w:val="en-GB"/>
              </w:rPr>
              <w:t>Alternative C</w:t>
            </w:r>
          </w:p>
        </w:tc>
      </w:tr>
      <w:tr w:rsidR="00922587" w:rsidRPr="007B6B39" w14:paraId="29EFEA57" w14:textId="77777777" w:rsidTr="00922587">
        <w:trPr>
          <w:trHeight w:val="349"/>
          <w:jc w:val="center"/>
        </w:trPr>
        <w:tc>
          <w:tcPr>
            <w:tcW w:w="3595" w:type="dxa"/>
            <w:tcBorders>
              <w:top w:val="thickThinSmallGap" w:sz="24" w:space="0" w:color="auto"/>
            </w:tcBorders>
          </w:tcPr>
          <w:p w14:paraId="38E30D51" w14:textId="77777777" w:rsidR="00922587" w:rsidRPr="007B6B39" w:rsidRDefault="00922587" w:rsidP="00922587">
            <w:pPr>
              <w:pStyle w:val="Tabletext"/>
            </w:pPr>
            <w:r w:rsidRPr="007B6B39">
              <w:t>Time to alarm</w:t>
            </w:r>
          </w:p>
        </w:tc>
        <w:tc>
          <w:tcPr>
            <w:tcW w:w="1645" w:type="dxa"/>
            <w:tcBorders>
              <w:top w:val="thickThinSmallGap" w:sz="24" w:space="0" w:color="auto"/>
            </w:tcBorders>
          </w:tcPr>
          <w:p w14:paraId="7982A45B" w14:textId="77777777" w:rsidR="00922587" w:rsidRPr="007B6B39" w:rsidRDefault="00922587" w:rsidP="00922587">
            <w:pPr>
              <w:pStyle w:val="Tabletext"/>
            </w:pPr>
            <w:r w:rsidRPr="007B6B39">
              <w:t>Longest</w:t>
            </w:r>
          </w:p>
        </w:tc>
        <w:tc>
          <w:tcPr>
            <w:tcW w:w="1559" w:type="dxa"/>
            <w:tcBorders>
              <w:top w:val="thickThinSmallGap" w:sz="24" w:space="0" w:color="auto"/>
            </w:tcBorders>
          </w:tcPr>
          <w:p w14:paraId="23E81F49" w14:textId="77777777" w:rsidR="00922587" w:rsidRPr="007B6B39" w:rsidRDefault="00922587" w:rsidP="00922587">
            <w:pPr>
              <w:pStyle w:val="Tabletext"/>
            </w:pPr>
            <w:r w:rsidRPr="007B6B39">
              <w:t>Medium</w:t>
            </w:r>
          </w:p>
        </w:tc>
        <w:tc>
          <w:tcPr>
            <w:tcW w:w="1560" w:type="dxa"/>
            <w:tcBorders>
              <w:top w:val="thickThinSmallGap" w:sz="24" w:space="0" w:color="auto"/>
            </w:tcBorders>
          </w:tcPr>
          <w:p w14:paraId="1B050079" w14:textId="77777777" w:rsidR="00922587" w:rsidRPr="007B6B39" w:rsidRDefault="00922587" w:rsidP="00922587">
            <w:pPr>
              <w:pStyle w:val="Tabletext"/>
            </w:pPr>
            <w:r w:rsidRPr="007B6B39">
              <w:t>Shortest</w:t>
            </w:r>
          </w:p>
        </w:tc>
      </w:tr>
      <w:tr w:rsidR="00922587" w:rsidRPr="007B6B39" w14:paraId="7909DB88" w14:textId="77777777" w:rsidTr="00922587">
        <w:trPr>
          <w:trHeight w:val="346"/>
          <w:jc w:val="center"/>
        </w:trPr>
        <w:tc>
          <w:tcPr>
            <w:tcW w:w="3595" w:type="dxa"/>
          </w:tcPr>
          <w:p w14:paraId="73FDD0E9" w14:textId="77777777" w:rsidR="00922587" w:rsidRPr="007B6B39" w:rsidRDefault="00922587" w:rsidP="00922587">
            <w:pPr>
              <w:pStyle w:val="Tabletext"/>
            </w:pPr>
            <w:r w:rsidRPr="007B6B39">
              <w:t>Data transfer delay (to AIS station)</w:t>
            </w:r>
          </w:p>
        </w:tc>
        <w:tc>
          <w:tcPr>
            <w:tcW w:w="1645" w:type="dxa"/>
          </w:tcPr>
          <w:p w14:paraId="6B447B85" w14:textId="77777777" w:rsidR="00922587" w:rsidRPr="007B6B39" w:rsidRDefault="00922587" w:rsidP="00922587">
            <w:pPr>
              <w:pStyle w:val="Tabletext"/>
            </w:pPr>
            <w:r w:rsidRPr="007B6B39">
              <w:t xml:space="preserve">Longest </w:t>
            </w:r>
          </w:p>
        </w:tc>
        <w:tc>
          <w:tcPr>
            <w:tcW w:w="1559" w:type="dxa"/>
          </w:tcPr>
          <w:p w14:paraId="3D438757" w14:textId="77777777" w:rsidR="00922587" w:rsidRPr="007B6B39" w:rsidRDefault="00922587" w:rsidP="00922587">
            <w:pPr>
              <w:pStyle w:val="Tabletext"/>
            </w:pPr>
            <w:r w:rsidRPr="007B6B39">
              <w:t>Medium</w:t>
            </w:r>
          </w:p>
        </w:tc>
        <w:tc>
          <w:tcPr>
            <w:tcW w:w="1560" w:type="dxa"/>
          </w:tcPr>
          <w:p w14:paraId="62ABEF58" w14:textId="77777777" w:rsidR="00922587" w:rsidRPr="007B6B39" w:rsidRDefault="00922587" w:rsidP="00922587">
            <w:pPr>
              <w:pStyle w:val="Tabletext"/>
            </w:pPr>
            <w:r w:rsidRPr="007B6B39">
              <w:t>Shortest</w:t>
            </w:r>
          </w:p>
        </w:tc>
      </w:tr>
      <w:tr w:rsidR="00922587" w:rsidRPr="007B6B39" w14:paraId="01D94370" w14:textId="77777777" w:rsidTr="00922587">
        <w:trPr>
          <w:trHeight w:val="357"/>
          <w:jc w:val="center"/>
        </w:trPr>
        <w:tc>
          <w:tcPr>
            <w:tcW w:w="3595" w:type="dxa"/>
          </w:tcPr>
          <w:p w14:paraId="0A37E513" w14:textId="77777777" w:rsidR="00922587" w:rsidRPr="007B6B39" w:rsidRDefault="00922587" w:rsidP="00922587">
            <w:pPr>
              <w:pStyle w:val="Tabletext"/>
            </w:pPr>
            <w:r w:rsidRPr="007B6B39">
              <w:t>Resulting Channel load</w:t>
            </w:r>
          </w:p>
        </w:tc>
        <w:tc>
          <w:tcPr>
            <w:tcW w:w="1645" w:type="dxa"/>
          </w:tcPr>
          <w:p w14:paraId="1D5BB656" w14:textId="77777777" w:rsidR="00922587" w:rsidRPr="007B6B39" w:rsidRDefault="00922587" w:rsidP="00922587">
            <w:pPr>
              <w:pStyle w:val="Tabletext"/>
            </w:pPr>
            <w:r w:rsidRPr="007B6B39">
              <w:t>Highest (1)</w:t>
            </w:r>
          </w:p>
        </w:tc>
        <w:tc>
          <w:tcPr>
            <w:tcW w:w="1559" w:type="dxa"/>
          </w:tcPr>
          <w:p w14:paraId="626ED011" w14:textId="77777777" w:rsidR="00922587" w:rsidRPr="007B6B39" w:rsidRDefault="00922587" w:rsidP="00922587">
            <w:pPr>
              <w:pStyle w:val="Tabletext"/>
            </w:pPr>
            <w:r w:rsidRPr="007B6B39">
              <w:t>Low</w:t>
            </w:r>
          </w:p>
        </w:tc>
        <w:tc>
          <w:tcPr>
            <w:tcW w:w="1560" w:type="dxa"/>
          </w:tcPr>
          <w:p w14:paraId="5030F950" w14:textId="77777777" w:rsidR="00922587" w:rsidRPr="007B6B39" w:rsidRDefault="00922587" w:rsidP="00922587">
            <w:pPr>
              <w:pStyle w:val="Tabletext"/>
            </w:pPr>
            <w:r w:rsidRPr="007B6B39">
              <w:t>Low</w:t>
            </w:r>
          </w:p>
        </w:tc>
      </w:tr>
      <w:tr w:rsidR="00922587" w:rsidRPr="007B6B39" w14:paraId="20CBE09E" w14:textId="77777777" w:rsidTr="00922587">
        <w:trPr>
          <w:trHeight w:val="353"/>
          <w:jc w:val="center"/>
        </w:trPr>
        <w:tc>
          <w:tcPr>
            <w:tcW w:w="3595" w:type="dxa"/>
          </w:tcPr>
          <w:p w14:paraId="06FCDD35" w14:textId="77777777" w:rsidR="00922587" w:rsidRPr="007B6B39" w:rsidRDefault="00922587" w:rsidP="00922587">
            <w:pPr>
              <w:pStyle w:val="Tabletext"/>
            </w:pPr>
            <w:r w:rsidRPr="007B6B39">
              <w:t>Cost, investment</w:t>
            </w:r>
          </w:p>
        </w:tc>
        <w:tc>
          <w:tcPr>
            <w:tcW w:w="1645" w:type="dxa"/>
          </w:tcPr>
          <w:p w14:paraId="2DBEF29B" w14:textId="77777777" w:rsidR="00922587" w:rsidRPr="007B6B39" w:rsidRDefault="00922587" w:rsidP="00922587">
            <w:pPr>
              <w:pStyle w:val="Tabletext"/>
            </w:pPr>
            <w:r w:rsidRPr="007B6B39">
              <w:t>Low (2)</w:t>
            </w:r>
          </w:p>
        </w:tc>
        <w:tc>
          <w:tcPr>
            <w:tcW w:w="1559" w:type="dxa"/>
          </w:tcPr>
          <w:p w14:paraId="116DDF32" w14:textId="77777777" w:rsidR="00922587" w:rsidRPr="007B6B39" w:rsidRDefault="00922587" w:rsidP="00922587">
            <w:pPr>
              <w:pStyle w:val="Tabletext"/>
            </w:pPr>
            <w:r w:rsidRPr="007B6B39">
              <w:t>Low (2,3)</w:t>
            </w:r>
          </w:p>
        </w:tc>
        <w:tc>
          <w:tcPr>
            <w:tcW w:w="1560" w:type="dxa"/>
          </w:tcPr>
          <w:p w14:paraId="3F1842EA" w14:textId="77777777" w:rsidR="00922587" w:rsidRPr="007B6B39" w:rsidRDefault="00922587" w:rsidP="00922587">
            <w:pPr>
              <w:pStyle w:val="Tabletext"/>
            </w:pPr>
            <w:r w:rsidRPr="007B6B39">
              <w:t>High</w:t>
            </w:r>
          </w:p>
        </w:tc>
      </w:tr>
      <w:tr w:rsidR="00922587" w:rsidRPr="007B6B39" w14:paraId="236AD55F" w14:textId="77777777" w:rsidTr="00922587">
        <w:trPr>
          <w:trHeight w:val="348"/>
          <w:jc w:val="center"/>
        </w:trPr>
        <w:tc>
          <w:tcPr>
            <w:tcW w:w="3595" w:type="dxa"/>
          </w:tcPr>
          <w:p w14:paraId="4874C1D9" w14:textId="77777777" w:rsidR="00922587" w:rsidRPr="007B6B39" w:rsidRDefault="00922587" w:rsidP="00922587">
            <w:pPr>
              <w:pStyle w:val="Tabletext"/>
            </w:pPr>
            <w:r w:rsidRPr="007B6B39">
              <w:t>Cost, operation</w:t>
            </w:r>
          </w:p>
        </w:tc>
        <w:tc>
          <w:tcPr>
            <w:tcW w:w="1645" w:type="dxa"/>
          </w:tcPr>
          <w:p w14:paraId="423D815E" w14:textId="77777777" w:rsidR="00922587" w:rsidRPr="007B6B39" w:rsidRDefault="00922587" w:rsidP="00922587">
            <w:pPr>
              <w:pStyle w:val="Tabletext"/>
            </w:pPr>
            <w:r w:rsidRPr="007B6B39">
              <w:t>Low</w:t>
            </w:r>
          </w:p>
        </w:tc>
        <w:tc>
          <w:tcPr>
            <w:tcW w:w="1559" w:type="dxa"/>
          </w:tcPr>
          <w:p w14:paraId="4C98BD54" w14:textId="77777777" w:rsidR="00922587" w:rsidRPr="007B6B39" w:rsidRDefault="00922587" w:rsidP="00922587">
            <w:pPr>
              <w:pStyle w:val="Tabletext"/>
            </w:pPr>
            <w:r w:rsidRPr="007B6B39">
              <w:t xml:space="preserve">Medium </w:t>
            </w:r>
          </w:p>
        </w:tc>
        <w:tc>
          <w:tcPr>
            <w:tcW w:w="1560" w:type="dxa"/>
          </w:tcPr>
          <w:p w14:paraId="1AA4129D" w14:textId="77777777" w:rsidR="00922587" w:rsidRPr="007B6B39" w:rsidRDefault="00922587" w:rsidP="00922587">
            <w:pPr>
              <w:pStyle w:val="Tabletext"/>
            </w:pPr>
            <w:r w:rsidRPr="007B6B39">
              <w:t>Low</w:t>
            </w:r>
          </w:p>
        </w:tc>
      </w:tr>
      <w:tr w:rsidR="00922587" w:rsidRPr="007B6B39" w14:paraId="056EE43C" w14:textId="77777777" w:rsidTr="00922587">
        <w:trPr>
          <w:trHeight w:val="345"/>
          <w:jc w:val="center"/>
        </w:trPr>
        <w:tc>
          <w:tcPr>
            <w:tcW w:w="3595" w:type="dxa"/>
          </w:tcPr>
          <w:p w14:paraId="54886A2A" w14:textId="77777777" w:rsidR="00922587" w:rsidRPr="007B6B39" w:rsidRDefault="00922587" w:rsidP="00922587">
            <w:pPr>
              <w:pStyle w:val="Tabletext"/>
            </w:pPr>
            <w:r w:rsidRPr="007B6B39">
              <w:t>Availability</w:t>
            </w:r>
          </w:p>
        </w:tc>
        <w:tc>
          <w:tcPr>
            <w:tcW w:w="1645" w:type="dxa"/>
          </w:tcPr>
          <w:p w14:paraId="105DA022" w14:textId="77777777" w:rsidR="00922587" w:rsidRPr="007B6B39" w:rsidRDefault="00922587" w:rsidP="00922587">
            <w:pPr>
              <w:pStyle w:val="Tabletext"/>
            </w:pPr>
            <w:r w:rsidRPr="007B6B39">
              <w:t>Medium (5)</w:t>
            </w:r>
          </w:p>
        </w:tc>
        <w:tc>
          <w:tcPr>
            <w:tcW w:w="1559" w:type="dxa"/>
          </w:tcPr>
          <w:p w14:paraId="72D4E7C7" w14:textId="77777777" w:rsidR="00922587" w:rsidRPr="007B6B39" w:rsidRDefault="00922587" w:rsidP="00922587">
            <w:pPr>
              <w:pStyle w:val="Tabletext"/>
            </w:pPr>
            <w:r w:rsidRPr="007B6B39">
              <w:t>High (4)</w:t>
            </w:r>
          </w:p>
        </w:tc>
        <w:tc>
          <w:tcPr>
            <w:tcW w:w="1560" w:type="dxa"/>
          </w:tcPr>
          <w:p w14:paraId="6CCCBCAB" w14:textId="77777777" w:rsidR="00922587" w:rsidRPr="007B6B39" w:rsidRDefault="00922587" w:rsidP="00922587">
            <w:pPr>
              <w:pStyle w:val="Tabletext"/>
            </w:pPr>
            <w:r w:rsidRPr="007B6B39">
              <w:t>High</w:t>
            </w:r>
          </w:p>
        </w:tc>
      </w:tr>
      <w:tr w:rsidR="00922587" w:rsidRPr="007B6B39" w14:paraId="09804F52" w14:textId="77777777" w:rsidTr="00922587">
        <w:trPr>
          <w:trHeight w:val="355"/>
          <w:jc w:val="center"/>
        </w:trPr>
        <w:tc>
          <w:tcPr>
            <w:tcW w:w="3595" w:type="dxa"/>
          </w:tcPr>
          <w:p w14:paraId="0A368BDF" w14:textId="77777777" w:rsidR="00922587" w:rsidRPr="007B6B39" w:rsidRDefault="00922587" w:rsidP="00922587">
            <w:pPr>
              <w:pStyle w:val="Tabletext"/>
            </w:pPr>
            <w:r w:rsidRPr="007B6B39">
              <w:t>Accuracy</w:t>
            </w:r>
          </w:p>
        </w:tc>
        <w:tc>
          <w:tcPr>
            <w:tcW w:w="1645" w:type="dxa"/>
          </w:tcPr>
          <w:p w14:paraId="69A094B8" w14:textId="77777777" w:rsidR="00922587" w:rsidRPr="007B6B39" w:rsidRDefault="00922587" w:rsidP="00922587">
            <w:pPr>
              <w:pStyle w:val="Tabletext"/>
            </w:pPr>
            <w:r w:rsidRPr="007B6B39">
              <w:t>Medium (5)</w:t>
            </w:r>
          </w:p>
        </w:tc>
        <w:tc>
          <w:tcPr>
            <w:tcW w:w="1559" w:type="dxa"/>
          </w:tcPr>
          <w:p w14:paraId="50764536" w14:textId="77777777" w:rsidR="00922587" w:rsidRPr="007B6B39" w:rsidRDefault="00922587" w:rsidP="00922587">
            <w:pPr>
              <w:pStyle w:val="Tabletext"/>
            </w:pPr>
            <w:r w:rsidRPr="007B6B39">
              <w:t>Medium (5)</w:t>
            </w:r>
          </w:p>
        </w:tc>
        <w:tc>
          <w:tcPr>
            <w:tcW w:w="1560" w:type="dxa"/>
          </w:tcPr>
          <w:p w14:paraId="644A17CF" w14:textId="77777777" w:rsidR="00922587" w:rsidRPr="007B6B39" w:rsidRDefault="00922587" w:rsidP="00922587">
            <w:pPr>
              <w:pStyle w:val="Tabletext"/>
            </w:pPr>
            <w:r w:rsidRPr="007B6B39">
              <w:t>High</w:t>
            </w:r>
          </w:p>
        </w:tc>
      </w:tr>
    </w:tbl>
    <w:p w14:paraId="042AC696" w14:textId="77777777" w:rsidR="00337125" w:rsidRPr="007B6B39" w:rsidRDefault="00337125" w:rsidP="00922587"/>
    <w:p w14:paraId="5F7DA262" w14:textId="71CB8322" w:rsidR="00922587" w:rsidRPr="007B6B39" w:rsidRDefault="00922587" w:rsidP="00922587">
      <w:pPr>
        <w:pStyle w:val="BodyText"/>
        <w:tabs>
          <w:tab w:val="left" w:pos="1418"/>
        </w:tabs>
        <w:ind w:left="1418" w:hanging="567"/>
        <w:rPr>
          <w:b/>
        </w:rPr>
      </w:pPr>
      <w:r w:rsidRPr="007B6B39">
        <w:rPr>
          <w:b/>
          <w:color w:val="407EC9"/>
        </w:rPr>
        <w:t>Notes:</w:t>
      </w:r>
    </w:p>
    <w:p w14:paraId="52E19635" w14:textId="77777777" w:rsidR="00922587" w:rsidRPr="007B6B39" w:rsidRDefault="00922587" w:rsidP="00922587">
      <w:pPr>
        <w:pStyle w:val="BodyText"/>
        <w:tabs>
          <w:tab w:val="left" w:pos="1418"/>
        </w:tabs>
        <w:ind w:left="1418" w:hanging="567"/>
      </w:pPr>
      <w:r w:rsidRPr="007B6B39">
        <w:t>(1)</w:t>
      </w:r>
      <w:r w:rsidRPr="007B6B39">
        <w:tab/>
        <w:t>The time for data transfer and reporting needs to be less than 10 seconds in or-der to meet the TTA requirement.  Therefore, the repetition interval needs to be of the order of 1-2 seconds resulting in increased channel load.</w:t>
      </w:r>
    </w:p>
    <w:p w14:paraId="334C5E13" w14:textId="77777777" w:rsidR="00922587" w:rsidRPr="007B6B39" w:rsidRDefault="00922587" w:rsidP="00922587">
      <w:pPr>
        <w:pStyle w:val="BodyText"/>
        <w:tabs>
          <w:tab w:val="left" w:pos="1418"/>
        </w:tabs>
        <w:ind w:left="1418" w:hanging="567"/>
      </w:pPr>
      <w:r w:rsidRPr="007B6B39">
        <w:t>(2)</w:t>
      </w:r>
      <w:r w:rsidRPr="007B6B39">
        <w:tab/>
        <w:t>If DGNSS MF Beacon system is available.</w:t>
      </w:r>
    </w:p>
    <w:p w14:paraId="13C1CB2F" w14:textId="0CC158A6" w:rsidR="00922587" w:rsidRPr="007B6B39" w:rsidRDefault="00922587" w:rsidP="00922587">
      <w:pPr>
        <w:pStyle w:val="BodyText"/>
        <w:tabs>
          <w:tab w:val="left" w:pos="1418"/>
        </w:tabs>
        <w:ind w:left="1418" w:hanging="567"/>
      </w:pPr>
      <w:r w:rsidRPr="007B6B39">
        <w:t>(3)</w:t>
      </w:r>
      <w:r w:rsidRPr="007B6B39">
        <w:tab/>
        <w:t>If communication network is available</w:t>
      </w:r>
      <w:r w:rsidR="00476720" w:rsidRPr="007B6B39">
        <w:t>.</w:t>
      </w:r>
    </w:p>
    <w:p w14:paraId="0C9C7A1B" w14:textId="70728FE6" w:rsidR="00922587" w:rsidRPr="007B6B39" w:rsidRDefault="00922587" w:rsidP="00922587">
      <w:pPr>
        <w:pStyle w:val="BodyText"/>
        <w:tabs>
          <w:tab w:val="left" w:pos="1418"/>
        </w:tabs>
        <w:ind w:left="1418" w:hanging="567"/>
      </w:pPr>
      <w:r w:rsidRPr="007B6B39">
        <w:t>(4)</w:t>
      </w:r>
      <w:r w:rsidRPr="007B6B39">
        <w:tab/>
        <w:t>Dependent on the quality of the network</w:t>
      </w:r>
      <w:r w:rsidR="00476720" w:rsidRPr="007B6B39">
        <w:t>.</w:t>
      </w:r>
    </w:p>
    <w:p w14:paraId="6A0521D7" w14:textId="76076236" w:rsidR="00922587" w:rsidRPr="007B6B39" w:rsidRDefault="00922587" w:rsidP="00922587">
      <w:pPr>
        <w:pStyle w:val="BodyText"/>
        <w:tabs>
          <w:tab w:val="left" w:pos="1418"/>
        </w:tabs>
        <w:ind w:left="1418" w:hanging="567"/>
      </w:pPr>
      <w:r w:rsidRPr="007B6B39">
        <w:t>(5)</w:t>
      </w:r>
      <w:r w:rsidRPr="007B6B39">
        <w:tab/>
        <w:t>Depending on distance to MF Beacon Reference station (spatial de-correlation)</w:t>
      </w:r>
      <w:r w:rsidR="00476720" w:rsidRPr="007B6B39">
        <w:t>.</w:t>
      </w:r>
    </w:p>
    <w:p w14:paraId="56D26E07" w14:textId="3EB86766" w:rsidR="00922587" w:rsidRPr="007B6B39" w:rsidRDefault="00922587" w:rsidP="00922587">
      <w:pPr>
        <w:pStyle w:val="List1"/>
      </w:pPr>
      <w:r w:rsidRPr="007B6B39">
        <w:t>Alternative A is a low cost alternative with medium availability and the highest channel occupancy.</w:t>
      </w:r>
    </w:p>
    <w:p w14:paraId="16E5B6D9" w14:textId="47E07DBB" w:rsidR="00922587" w:rsidRPr="007B6B39" w:rsidRDefault="00922587" w:rsidP="00922587">
      <w:pPr>
        <w:pStyle w:val="List1"/>
      </w:pPr>
      <w:r w:rsidRPr="007B6B39">
        <w:t>Occupancy of AIS channels by DGNSS broadcasts should be acceptable as long as a single correction source is used and corrections for one system are provided.  However</w:t>
      </w:r>
      <w:r w:rsidR="00476720" w:rsidRPr="007B6B39">
        <w:t>,</w:t>
      </w:r>
      <w:r w:rsidRPr="007B6B39">
        <w:t xml:space="preserve"> the primary, reporting function of AIS must not be impaired and the total local load on the VDL must be considered. </w:t>
      </w:r>
      <w:r w:rsidR="00476720" w:rsidRPr="007B6B39">
        <w:t xml:space="preserve"> </w:t>
      </w:r>
      <w:r w:rsidRPr="007B6B39">
        <w:t>This can be ensured by using FATDMA allocated slots for transmission of the DGNSS corr</w:t>
      </w:r>
      <w:r w:rsidR="00476720" w:rsidRPr="007B6B39">
        <w:t>ection data and by prudent plan</w:t>
      </w:r>
      <w:r w:rsidRPr="007B6B39">
        <w:t>ning of the FATDMA scheme employed by the co</w:t>
      </w:r>
      <w:r w:rsidR="00476720" w:rsidRPr="007B6B39">
        <w:t>mpetent authority (see appropri</w:t>
      </w:r>
      <w:r w:rsidRPr="007B6B39">
        <w:t>ate chapter of these Guidelines).</w:t>
      </w:r>
    </w:p>
    <w:p w14:paraId="05A453EA" w14:textId="0A44390B" w:rsidR="00922587" w:rsidRPr="007B6B39" w:rsidRDefault="00922587" w:rsidP="00476720">
      <w:pPr>
        <w:pStyle w:val="Heading2"/>
      </w:pPr>
      <w:bookmarkStart w:id="334" w:name="_Toc459906409"/>
      <w:r w:rsidRPr="007B6B39">
        <w:t>Further information</w:t>
      </w:r>
      <w:bookmarkEnd w:id="334"/>
    </w:p>
    <w:p w14:paraId="764D00C2" w14:textId="77777777" w:rsidR="00476720" w:rsidRPr="007B6B39" w:rsidRDefault="00476720" w:rsidP="00476720">
      <w:pPr>
        <w:pStyle w:val="Heading2separationline"/>
      </w:pPr>
    </w:p>
    <w:p w14:paraId="0C33EA83" w14:textId="77777777" w:rsidR="00922587" w:rsidRPr="007B6B39" w:rsidRDefault="00922587" w:rsidP="00922587">
      <w:pPr>
        <w:pStyle w:val="BodyText"/>
      </w:pPr>
      <w:r w:rsidRPr="007B6B39">
        <w:t>Detailed information on the AIS shore infrastructure design relevant for the BAS DGNS_COR, in particular with regard to interfacing, can be obtained from the IALA Recommendation on AIS shore infrastructure and network aspects related to the AIS Service.</w:t>
      </w:r>
    </w:p>
    <w:p w14:paraId="5C355825" w14:textId="60E1A851" w:rsidR="00AF7F9E" w:rsidRPr="007B6B39" w:rsidRDefault="008E773B" w:rsidP="008E773B">
      <w:pPr>
        <w:pStyle w:val="Heading1"/>
      </w:pPr>
      <w:bookmarkStart w:id="335" w:name="_Toc459906410"/>
      <w:bookmarkStart w:id="336" w:name="_Ref459906790"/>
      <w:bookmarkStart w:id="337" w:name="_Ref459979262"/>
      <w:r w:rsidRPr="007B6B39">
        <w:t>AIDS TO NAVIGATION FUNCTIONALITY AT A BASE STATION</w:t>
      </w:r>
      <w:bookmarkEnd w:id="335"/>
      <w:bookmarkEnd w:id="336"/>
      <w:bookmarkEnd w:id="337"/>
    </w:p>
    <w:p w14:paraId="4C030557" w14:textId="77777777" w:rsidR="008E773B" w:rsidRPr="007B6B39" w:rsidRDefault="008E773B" w:rsidP="008E773B">
      <w:pPr>
        <w:pStyle w:val="Heading1separatationline"/>
      </w:pPr>
    </w:p>
    <w:p w14:paraId="1BF4A0F3" w14:textId="35591E4F" w:rsidR="00AF7F9E" w:rsidRPr="007B6B39" w:rsidRDefault="00AF7F9E" w:rsidP="00AF7F9E">
      <w:pPr>
        <w:pStyle w:val="BodyText"/>
      </w:pPr>
      <w:r w:rsidRPr="007B6B39">
        <w:t>Messages received at a base station, or into a base station network, from AIS AtoN units may be used by the shore infrastructure in vari</w:t>
      </w:r>
      <w:r w:rsidR="00672A70">
        <w:t>ous ways decided by the compete</w:t>
      </w:r>
      <w:r w:rsidRPr="007B6B39">
        <w:t>tent authority, including the following:</w:t>
      </w:r>
    </w:p>
    <w:p w14:paraId="12CF5B21" w14:textId="0202D8EC" w:rsidR="00AF7F9E" w:rsidRPr="007B6B39" w:rsidRDefault="008E773B" w:rsidP="008E773B">
      <w:pPr>
        <w:pStyle w:val="Bullet1"/>
      </w:pPr>
      <w:r w:rsidRPr="007B6B39">
        <w:lastRenderedPageBreak/>
        <w:t>t</w:t>
      </w:r>
      <w:r w:rsidR="00AF7F9E" w:rsidRPr="007B6B39">
        <w:t>o provide information on AtoN position and status at a VTS or other traffic centre</w:t>
      </w:r>
      <w:r w:rsidRPr="007B6B39">
        <w:t>;</w:t>
      </w:r>
    </w:p>
    <w:p w14:paraId="37E7B417" w14:textId="424879DA" w:rsidR="00AF7F9E" w:rsidRPr="007B6B39" w:rsidRDefault="008E773B" w:rsidP="008E773B">
      <w:pPr>
        <w:pStyle w:val="Bullet1"/>
      </w:pPr>
      <w:r w:rsidRPr="007B6B39">
        <w:t>t</w:t>
      </w:r>
      <w:r w:rsidR="00AF7F9E" w:rsidRPr="007B6B39">
        <w:t>o provide information on AtoN position and s</w:t>
      </w:r>
      <w:r w:rsidRPr="007B6B39">
        <w:t>tatus at an AtoN maintenance fa</w:t>
      </w:r>
      <w:r w:rsidR="00AF7F9E" w:rsidRPr="007B6B39">
        <w:t>cility</w:t>
      </w:r>
      <w:r w:rsidRPr="007B6B39">
        <w:t>;</w:t>
      </w:r>
    </w:p>
    <w:p w14:paraId="1B6607DB" w14:textId="637B0886" w:rsidR="00AF7F9E" w:rsidRPr="007B6B39" w:rsidRDefault="008E773B" w:rsidP="008E773B">
      <w:pPr>
        <w:pStyle w:val="Bullet1"/>
      </w:pPr>
      <w:r w:rsidRPr="007B6B39">
        <w:t>t</w:t>
      </w:r>
      <w:r w:rsidR="00AF7F9E" w:rsidRPr="007B6B39">
        <w:t>o provide information on weather, tide, sea state at an AtoN location.</w:t>
      </w:r>
    </w:p>
    <w:p w14:paraId="4F565001" w14:textId="717768CD" w:rsidR="00AF7F9E" w:rsidRPr="007B6B39" w:rsidRDefault="00AF7F9E" w:rsidP="00AF7F9E">
      <w:pPr>
        <w:pStyle w:val="BodyText"/>
      </w:pPr>
      <w:r w:rsidRPr="007B6B39">
        <w:t xml:space="preserve">This data may be displayed, stored, manipulated, or disseminated as required, outside the base station or base station network. </w:t>
      </w:r>
      <w:r w:rsidR="008E773B" w:rsidRPr="007B6B39">
        <w:t xml:space="preserve"> </w:t>
      </w:r>
      <w:r w:rsidRPr="007B6B39">
        <w:t>Stored data m</w:t>
      </w:r>
      <w:r w:rsidR="008E773B" w:rsidRPr="007B6B39">
        <w:t>ay be used for subsequent analy</w:t>
      </w:r>
      <w:r w:rsidRPr="007B6B39">
        <w:t>sis or for maintaining a legal record of AtoN status history.</w:t>
      </w:r>
    </w:p>
    <w:p w14:paraId="3D481CA4" w14:textId="27E626BE" w:rsidR="00AF7F9E" w:rsidRPr="007B6B39" w:rsidRDefault="00AF7F9E" w:rsidP="00AF7F9E">
      <w:pPr>
        <w:pStyle w:val="BodyText"/>
      </w:pPr>
      <w:r w:rsidRPr="007B6B39">
        <w:t xml:space="preserve">As an option, an AIS base station may transmit message 21 (AtoN Report Message). </w:t>
      </w:r>
      <w:r w:rsidR="008E773B" w:rsidRPr="007B6B39">
        <w:t xml:space="preserve"> </w:t>
      </w:r>
      <w:r w:rsidRPr="007B6B39">
        <w:t xml:space="preserve">The message will be initiated with a VDM sentence from higher layers. </w:t>
      </w:r>
      <w:r w:rsidR="008E773B" w:rsidRPr="007B6B39">
        <w:t xml:space="preserve"> </w:t>
      </w:r>
      <w:r w:rsidRPr="007B6B39">
        <w:t xml:space="preserve">Refer also to </w:t>
      </w:r>
      <w:r w:rsidR="008E773B" w:rsidRPr="007B6B39">
        <w:t>section</w:t>
      </w:r>
      <w:r w:rsidRPr="007B6B39">
        <w:t xml:space="preserve"> </w:t>
      </w:r>
      <w:r w:rsidR="008E773B" w:rsidRPr="007B6B39">
        <w:fldChar w:fldCharType="begin"/>
      </w:r>
      <w:r w:rsidR="008E773B" w:rsidRPr="007B6B39">
        <w:instrText xml:space="preserve"> REF _Ref459900824 \r \h </w:instrText>
      </w:r>
      <w:r w:rsidR="008E773B" w:rsidRPr="007B6B39">
        <w:fldChar w:fldCharType="separate"/>
      </w:r>
      <w:r w:rsidR="008E773B" w:rsidRPr="007B6B39">
        <w:t>6</w:t>
      </w:r>
      <w:r w:rsidR="008E773B" w:rsidRPr="007B6B39">
        <w:fldChar w:fldCharType="end"/>
      </w:r>
      <w:r w:rsidRPr="007B6B39">
        <w:t xml:space="preserve"> above.</w:t>
      </w:r>
    </w:p>
    <w:p w14:paraId="737A1C67" w14:textId="059FC235" w:rsidR="00AF7F9E" w:rsidRPr="007B6B39" w:rsidRDefault="00AF7F9E" w:rsidP="00AF7F9E">
      <w:pPr>
        <w:pStyle w:val="BodyText"/>
      </w:pPr>
      <w:r w:rsidRPr="007B6B39">
        <w:t>As another option, an AIS base station may transmit</w:t>
      </w:r>
      <w:r w:rsidR="008E773B" w:rsidRPr="007B6B39">
        <w:t xml:space="preserve"> a message 8 to an AtoN AIS sta</w:t>
      </w:r>
      <w:r w:rsidRPr="007B6B39">
        <w:t xml:space="preserve">tion for control of an AtoN signal, such as a racon, marine </w:t>
      </w:r>
      <w:r w:rsidR="008E773B" w:rsidRPr="007B6B39">
        <w:t>traffic signal, or high intensi</w:t>
      </w:r>
      <w:r w:rsidRPr="007B6B39">
        <w:t>ty lighting.</w:t>
      </w:r>
    </w:p>
    <w:p w14:paraId="2EA0879E" w14:textId="2AF0B33F" w:rsidR="00AF7F9E" w:rsidRPr="007B6B39" w:rsidRDefault="008E773B" w:rsidP="008E773B">
      <w:pPr>
        <w:pStyle w:val="Heading1"/>
      </w:pPr>
      <w:bookmarkStart w:id="338" w:name="_Toc459906411"/>
      <w:r w:rsidRPr="007B6B39">
        <w:t>CONFIGURATION CONSIDERATIONS FOR THE AIS SERVICE</w:t>
      </w:r>
      <w:bookmarkEnd w:id="338"/>
    </w:p>
    <w:p w14:paraId="6F194D27" w14:textId="77777777" w:rsidR="008E773B" w:rsidRPr="007B6B39" w:rsidRDefault="008E773B" w:rsidP="008E773B">
      <w:pPr>
        <w:pStyle w:val="Heading1separatationline"/>
      </w:pPr>
    </w:p>
    <w:p w14:paraId="5F7F76F6" w14:textId="38B1C622" w:rsidR="00AF7F9E" w:rsidRPr="007B6B39" w:rsidRDefault="00AF7F9E" w:rsidP="008E773B">
      <w:pPr>
        <w:pStyle w:val="Heading2"/>
      </w:pPr>
      <w:bookmarkStart w:id="339" w:name="_Toc459906412"/>
      <w:r w:rsidRPr="007B6B39">
        <w:t>Introduction to Configuration Issues of the AIS Service</w:t>
      </w:r>
      <w:bookmarkEnd w:id="339"/>
    </w:p>
    <w:p w14:paraId="170ACEA9" w14:textId="77777777" w:rsidR="008E773B" w:rsidRPr="007B6B39" w:rsidRDefault="008E773B" w:rsidP="008E773B">
      <w:pPr>
        <w:pStyle w:val="Heading2separationline"/>
      </w:pPr>
    </w:p>
    <w:p w14:paraId="0059D792" w14:textId="22831877" w:rsidR="00AF7F9E" w:rsidRPr="007B6B39" w:rsidRDefault="00AF7F9E" w:rsidP="00AF7F9E">
      <w:pPr>
        <w:pStyle w:val="BodyText"/>
      </w:pPr>
      <w:r w:rsidRPr="007B6B39">
        <w:t xml:space="preserve">Up to this chapter the </w:t>
      </w:r>
      <w:r w:rsidR="007B6B39">
        <w:t>‘</w:t>
      </w:r>
      <w:r w:rsidRPr="007B6B39">
        <w:t>building blocks</w:t>
      </w:r>
      <w:r w:rsidR="007B6B39">
        <w:t>’</w:t>
      </w:r>
      <w:r w:rsidRPr="007B6B39">
        <w:t xml:space="preserve"> and principle capabilities of the AIS and the AIS Service of a competent authority have been descr</w:t>
      </w:r>
      <w:r w:rsidR="008E773B" w:rsidRPr="007B6B39">
        <w:t>ibed in generic terms.  As intro</w:t>
      </w:r>
      <w:r w:rsidRPr="007B6B39">
        <w:t>duced in the introduction chapter to</w:t>
      </w:r>
      <w:r w:rsidR="008E773B" w:rsidRPr="007B6B39">
        <w:t xml:space="preserve"> </w:t>
      </w:r>
      <w:r w:rsidR="008E773B" w:rsidRPr="007B6B39">
        <w:fldChar w:fldCharType="begin"/>
      </w:r>
      <w:r w:rsidR="008E773B" w:rsidRPr="007B6B39">
        <w:instrText xml:space="preserve"> REF _Ref459900519 \r \h </w:instrText>
      </w:r>
      <w:r w:rsidR="008E773B" w:rsidRPr="007B6B39">
        <w:fldChar w:fldCharType="separate"/>
      </w:r>
      <w:r w:rsidR="008E773B" w:rsidRPr="007B6B39">
        <w:t>PART E</w:t>
      </w:r>
      <w:r w:rsidR="008E773B" w:rsidRPr="007B6B39">
        <w:fldChar w:fldCharType="end"/>
      </w:r>
      <w:r w:rsidRPr="007B6B39">
        <w:t xml:space="preserve">, there are two dimensions of configuration of the AIS Service of a competent authority. While the </w:t>
      </w:r>
      <w:r w:rsidR="008E773B" w:rsidRPr="007B6B39">
        <w:t>preceding</w:t>
      </w:r>
      <w:r w:rsidRPr="007B6B39">
        <w:t xml:space="preserve"> chapters focused on is-sues related to transfer the general AIS entities into a </w:t>
      </w:r>
      <w:r w:rsidR="008E773B" w:rsidRPr="007B6B39">
        <w:t>concrete environment of a compe</w:t>
      </w:r>
      <w:r w:rsidRPr="007B6B39">
        <w:t>tent authority, thereby configure the generic AIS entities to fit that concrete environment, this chapter focusses on how to configure the AIS Service of a competent authority for run-time in accordance with the fundamental technical principles and technical rule base adhered to during the development of the AIS.</w:t>
      </w:r>
    </w:p>
    <w:p w14:paraId="11AFB4FD" w14:textId="54FCDC1E" w:rsidR="00AF7F9E" w:rsidRPr="007B6B39" w:rsidRDefault="00AF7F9E" w:rsidP="00AF7F9E">
      <w:pPr>
        <w:pStyle w:val="BodyText"/>
      </w:pPr>
      <w:r w:rsidRPr="007B6B39">
        <w:t xml:space="preserve">This chapter builds in particular on the concepts and contents of the following parts and </w:t>
      </w:r>
      <w:r w:rsidR="008E773B" w:rsidRPr="007B6B39">
        <w:t>section</w:t>
      </w:r>
      <w:r w:rsidRPr="007B6B39">
        <w:t>s:</w:t>
      </w:r>
    </w:p>
    <w:p w14:paraId="1CBF0330" w14:textId="34D79B3B" w:rsidR="00AF7F9E" w:rsidRPr="007B6B39" w:rsidRDefault="00672A70" w:rsidP="00AF7F9E">
      <w:pPr>
        <w:pStyle w:val="BodyText"/>
      </w:pPr>
      <w:r>
        <w:fldChar w:fldCharType="begin"/>
      </w:r>
      <w:r>
        <w:instrText xml:space="preserve"> REF _Ref459976128 \r \h </w:instrText>
      </w:r>
      <w:r>
        <w:fldChar w:fldCharType="separate"/>
      </w:r>
      <w:r>
        <w:t>PART A</w:t>
      </w:r>
      <w:r>
        <w:fldChar w:fldCharType="end"/>
      </w:r>
      <w:r w:rsidR="00AF7F9E" w:rsidRPr="007B6B39">
        <w:t>: General introduction, in particula</w:t>
      </w:r>
      <w:r w:rsidR="008E773B" w:rsidRPr="007B6B39">
        <w:t xml:space="preserve">r the list of BAS and </w:t>
      </w:r>
      <w:r w:rsidR="008E773B" w:rsidRPr="007B6B39">
        <w:fldChar w:fldCharType="begin"/>
      </w:r>
      <w:r w:rsidR="008E773B" w:rsidRPr="007B6B39">
        <w:instrText xml:space="preserve"> REF _Ref459739359 \r \h </w:instrText>
      </w:r>
      <w:r w:rsidR="008E773B" w:rsidRPr="007B6B39">
        <w:fldChar w:fldCharType="separate"/>
      </w:r>
      <w:r w:rsidR="008E773B" w:rsidRPr="007B6B39">
        <w:t>Figure 2</w:t>
      </w:r>
      <w:r w:rsidR="008E773B" w:rsidRPr="007B6B39">
        <w:fldChar w:fldCharType="end"/>
      </w:r>
      <w:r w:rsidR="00AF7F9E" w:rsidRPr="007B6B39">
        <w:t xml:space="preserve"> in </w:t>
      </w:r>
      <w:r w:rsidR="008E773B" w:rsidRPr="007B6B39">
        <w:t>section</w:t>
      </w:r>
      <w:r w:rsidR="00AF7F9E" w:rsidRPr="007B6B39">
        <w:t xml:space="preserve"> </w:t>
      </w:r>
      <w:r w:rsidR="008E773B" w:rsidRPr="007B6B39">
        <w:fldChar w:fldCharType="begin"/>
      </w:r>
      <w:r w:rsidR="008E773B" w:rsidRPr="007B6B39">
        <w:instrText xml:space="preserve"> REF _Ref459900605 \r \h </w:instrText>
      </w:r>
      <w:r w:rsidR="008E773B" w:rsidRPr="007B6B39">
        <w:fldChar w:fldCharType="separate"/>
      </w:r>
      <w:r w:rsidR="008E773B" w:rsidRPr="007B6B39">
        <w:t>1</w:t>
      </w:r>
      <w:r w:rsidR="008E773B" w:rsidRPr="007B6B39">
        <w:fldChar w:fldCharType="end"/>
      </w:r>
    </w:p>
    <w:p w14:paraId="66EA0FE6" w14:textId="65D4EEBC" w:rsidR="00AF7F9E" w:rsidRPr="007B6B39" w:rsidRDefault="00672A70" w:rsidP="00AF7F9E">
      <w:pPr>
        <w:pStyle w:val="BodyText"/>
      </w:pPr>
      <w:r>
        <w:fldChar w:fldCharType="begin"/>
      </w:r>
      <w:r>
        <w:instrText xml:space="preserve"> REF _Ref459906503 \r \h </w:instrText>
      </w:r>
      <w:r>
        <w:fldChar w:fldCharType="separate"/>
      </w:r>
      <w:r>
        <w:t>PART D</w:t>
      </w:r>
      <w:r>
        <w:fldChar w:fldCharType="end"/>
      </w:r>
      <w:r w:rsidR="00AF7F9E" w:rsidRPr="007B6B39">
        <w:t xml:space="preserve">, in particular </w:t>
      </w:r>
      <w:r w:rsidR="008E773B" w:rsidRPr="007B6B39">
        <w:t>section</w:t>
      </w:r>
      <w:r w:rsidR="00AF7F9E" w:rsidRPr="007B6B39">
        <w:t xml:space="preserve"> </w:t>
      </w:r>
      <w:r w:rsidR="008E773B" w:rsidRPr="007B6B39">
        <w:fldChar w:fldCharType="begin"/>
      </w:r>
      <w:r w:rsidR="008E773B" w:rsidRPr="007B6B39">
        <w:instrText xml:space="preserve"> REF _Ref459898718 \r \h </w:instrText>
      </w:r>
      <w:r w:rsidR="008E773B" w:rsidRPr="007B6B39">
        <w:fldChar w:fldCharType="separate"/>
      </w:r>
      <w:r w:rsidR="008E773B" w:rsidRPr="007B6B39">
        <w:t>12</w:t>
      </w:r>
      <w:r w:rsidR="008E773B" w:rsidRPr="007B6B39">
        <w:fldChar w:fldCharType="end"/>
      </w:r>
      <w:r w:rsidR="00AF7F9E" w:rsidRPr="007B6B39">
        <w:t xml:space="preserve"> (LSS functionality) and</w:t>
      </w:r>
      <w:r w:rsidR="008E773B" w:rsidRPr="007B6B39">
        <w:t xml:space="preserve"> section</w:t>
      </w:r>
      <w:r w:rsidR="00AF7F9E" w:rsidRPr="007B6B39">
        <w:t xml:space="preserve"> </w:t>
      </w:r>
      <w:r w:rsidR="008E773B" w:rsidRPr="007B6B39">
        <w:fldChar w:fldCharType="begin"/>
      </w:r>
      <w:r w:rsidR="008E773B" w:rsidRPr="007B6B39">
        <w:instrText xml:space="preserve"> REF _Ref459900685 \r \h </w:instrText>
      </w:r>
      <w:r w:rsidR="008E773B" w:rsidRPr="007B6B39">
        <w:fldChar w:fldCharType="separate"/>
      </w:r>
      <w:r w:rsidR="008E773B" w:rsidRPr="007B6B39">
        <w:t>13</w:t>
      </w:r>
      <w:r w:rsidR="008E773B" w:rsidRPr="007B6B39">
        <w:fldChar w:fldCharType="end"/>
      </w:r>
      <w:r w:rsidR="00AF7F9E" w:rsidRPr="007B6B39">
        <w:t xml:space="preserve"> (ASM functionality)</w:t>
      </w:r>
    </w:p>
    <w:p w14:paraId="4FFCA7E7" w14:textId="427207FA" w:rsidR="00AF7F9E" w:rsidRPr="007B6B39" w:rsidRDefault="00AF7F9E" w:rsidP="00AF7F9E">
      <w:pPr>
        <w:pStyle w:val="BodyText"/>
      </w:pPr>
      <w:r w:rsidRPr="007B6B39">
        <w:t xml:space="preserve">This </w:t>
      </w:r>
      <w:r w:rsidR="00810EF0">
        <w:t>section</w:t>
      </w:r>
      <w:r w:rsidRPr="007B6B39">
        <w:t xml:space="preserve"> may create the impression, that most issues addressed would be relevant only for </w:t>
      </w:r>
      <w:r w:rsidR="007B6B39">
        <w:t>‘</w:t>
      </w:r>
      <w:r w:rsidRPr="007B6B39">
        <w:t>larger</w:t>
      </w:r>
      <w:r w:rsidR="007B6B39">
        <w:t>’</w:t>
      </w:r>
      <w:r w:rsidRPr="007B6B39">
        <w:t xml:space="preserve"> AIS Services, and </w:t>
      </w:r>
      <w:r w:rsidR="007B6B39">
        <w:t>‘</w:t>
      </w:r>
      <w:r w:rsidRPr="007B6B39">
        <w:t>smaller</w:t>
      </w:r>
      <w:r w:rsidR="007B6B39">
        <w:t>’</w:t>
      </w:r>
      <w:r w:rsidRPr="007B6B39">
        <w:t xml:space="preserve"> AIS Services are not required to consider this issues. In this regard </w:t>
      </w:r>
      <w:r w:rsidR="007B6B39">
        <w:t>‘</w:t>
      </w:r>
      <w:r w:rsidRPr="007B6B39">
        <w:t>smaller</w:t>
      </w:r>
      <w:r w:rsidR="007B6B39">
        <w:t>’</w:t>
      </w:r>
      <w:r w:rsidRPr="007B6B39">
        <w:t xml:space="preserve"> and </w:t>
      </w:r>
      <w:r w:rsidR="007B6B39">
        <w:t>‘</w:t>
      </w:r>
      <w:r w:rsidRPr="007B6B39">
        <w:t>larger</w:t>
      </w:r>
      <w:r w:rsidR="007B6B39">
        <w:t>’</w:t>
      </w:r>
      <w:r w:rsidRPr="007B6B39">
        <w:t xml:space="preserve"> can be understood in terms of numbers of shore stations, degree of internal and external connectivity, or coverage area.</w:t>
      </w:r>
      <w:r w:rsidR="008E773B" w:rsidRPr="007B6B39">
        <w:t xml:space="preserve"> </w:t>
      </w:r>
      <w:r w:rsidRPr="007B6B39">
        <w:t xml:space="preserve"> While the complexity of a </w:t>
      </w:r>
      <w:r w:rsidR="007B6B39">
        <w:t>‘</w:t>
      </w:r>
      <w:r w:rsidRPr="007B6B39">
        <w:t>larger</w:t>
      </w:r>
      <w:r w:rsidR="007B6B39">
        <w:t>’</w:t>
      </w:r>
      <w:r w:rsidRPr="007B6B39">
        <w:t xml:space="preserve"> AIS Service increases with the number of shore stations and its internal and external connectivity, </w:t>
      </w:r>
      <w:r w:rsidRPr="00323B51">
        <w:rPr>
          <w:i/>
        </w:rPr>
        <w:t>the complexity</w:t>
      </w:r>
      <w:r w:rsidR="008E773B" w:rsidRPr="00323B51">
        <w:rPr>
          <w:i/>
        </w:rPr>
        <w:t xml:space="preserve"> of an AIS Service is mainly de</w:t>
      </w:r>
      <w:r w:rsidRPr="00323B51">
        <w:rPr>
          <w:i/>
        </w:rPr>
        <w:t>termined by the range of functionality it provides</w:t>
      </w:r>
      <w:r w:rsidRPr="007B6B39">
        <w:t xml:space="preserve">. </w:t>
      </w:r>
      <w:r w:rsidR="008E773B" w:rsidRPr="007B6B39">
        <w:t xml:space="preserve"> </w:t>
      </w:r>
      <w:r w:rsidRPr="007B6B39">
        <w:t>Th</w:t>
      </w:r>
      <w:r w:rsidR="008E773B" w:rsidRPr="007B6B39">
        <w:t xml:space="preserve">erefore, even </w:t>
      </w:r>
      <w:r w:rsidR="007B6B39">
        <w:t>‘</w:t>
      </w:r>
      <w:r w:rsidR="008E773B" w:rsidRPr="007B6B39">
        <w:t>smaller</w:t>
      </w:r>
      <w:r w:rsidR="007B6B39">
        <w:t>’</w:t>
      </w:r>
      <w:r w:rsidR="008E773B" w:rsidRPr="007B6B39">
        <w:t xml:space="preserve"> AIS Ser</w:t>
      </w:r>
      <w:r w:rsidRPr="007B6B39">
        <w:t xml:space="preserve">vices may recognize the need to consider the issues introduced in this chapter, once the-se </w:t>
      </w:r>
      <w:r w:rsidR="007B6B39">
        <w:t>‘</w:t>
      </w:r>
      <w:r w:rsidRPr="007B6B39">
        <w:t>smaller</w:t>
      </w:r>
      <w:r w:rsidR="007B6B39">
        <w:t>’</w:t>
      </w:r>
      <w:r w:rsidRPr="007B6B39">
        <w:t xml:space="preserve"> AIS Services provide a large range of functionality.</w:t>
      </w:r>
    </w:p>
    <w:p w14:paraId="74E19C77" w14:textId="047A7259" w:rsidR="00AF7F9E" w:rsidRPr="007B6B39" w:rsidRDefault="00AF7F9E" w:rsidP="00AF7F9E">
      <w:pPr>
        <w:pStyle w:val="BodyText"/>
      </w:pPr>
      <w:r w:rsidRPr="007B6B39">
        <w:t>For the present state of the development of the AIS,</w:t>
      </w:r>
      <w:r w:rsidR="008E773B" w:rsidRPr="007B6B39">
        <w:t xml:space="preserve"> this chapter must remain incom</w:t>
      </w:r>
      <w:r w:rsidRPr="007B6B39">
        <w:t xml:space="preserve">plete. </w:t>
      </w:r>
      <w:r w:rsidR="001404CB">
        <w:t xml:space="preserve"> </w:t>
      </w:r>
      <w:r w:rsidRPr="007B6B39">
        <w:t xml:space="preserve">Therefore, identified issues can only be highlighted, and questions can only be raised. </w:t>
      </w:r>
      <w:r w:rsidR="008E773B" w:rsidRPr="007B6B39">
        <w:t xml:space="preserve"> </w:t>
      </w:r>
      <w:r w:rsidRPr="007B6B39">
        <w:t xml:space="preserve">However, </w:t>
      </w:r>
      <w:r w:rsidRPr="00323B51">
        <w:rPr>
          <w:i/>
        </w:rPr>
        <w:t xml:space="preserve">this chapter will eventually constitute the </w:t>
      </w:r>
      <w:r w:rsidR="007B6B39" w:rsidRPr="00323B51">
        <w:rPr>
          <w:i/>
        </w:rPr>
        <w:t>‘</w:t>
      </w:r>
      <w:r w:rsidRPr="00323B51">
        <w:rPr>
          <w:i/>
        </w:rPr>
        <w:t>best international practise</w:t>
      </w:r>
      <w:r w:rsidR="007B6B39" w:rsidRPr="00323B51">
        <w:rPr>
          <w:i/>
        </w:rPr>
        <w:t>’</w:t>
      </w:r>
      <w:r w:rsidRPr="00323B51">
        <w:rPr>
          <w:i/>
        </w:rPr>
        <w:t xml:space="preserve"> in regard to the run-time configuration of an AIS Service of a competent authority</w:t>
      </w:r>
      <w:r w:rsidR="00323B51">
        <w:t>.</w:t>
      </w:r>
    </w:p>
    <w:p w14:paraId="0E3C71C7" w14:textId="14A6E7BD" w:rsidR="00AF7F9E" w:rsidRPr="007B6B39" w:rsidRDefault="00AF7F9E" w:rsidP="008E773B">
      <w:pPr>
        <w:pStyle w:val="Heading2"/>
      </w:pPr>
      <w:bookmarkStart w:id="340" w:name="_Toc459906413"/>
      <w:r w:rsidRPr="007B6B39">
        <w:t>The Configuration of an AIS Service and the Internal Basic AIS Services</w:t>
      </w:r>
      <w:bookmarkEnd w:id="340"/>
    </w:p>
    <w:p w14:paraId="6214F5EE" w14:textId="77777777" w:rsidR="008E773B" w:rsidRPr="007B6B39" w:rsidRDefault="008E773B" w:rsidP="008E773B">
      <w:pPr>
        <w:pStyle w:val="Heading2separationline"/>
      </w:pPr>
    </w:p>
    <w:p w14:paraId="643F6C9E" w14:textId="6881735B" w:rsidR="00AF7F9E" w:rsidRPr="007B6B39" w:rsidRDefault="00AF7F9E" w:rsidP="00AF7F9E">
      <w:pPr>
        <w:pStyle w:val="BodyText"/>
      </w:pPr>
      <w:r w:rsidRPr="007B6B39">
        <w:t xml:space="preserve">Within the definition of the AIS VDL as given in Recommendation ITU-R M.1371-1 (and as clarified by the IALA </w:t>
      </w:r>
      <w:r w:rsidR="007B6B39">
        <w:t>‘</w:t>
      </w:r>
      <w:r w:rsidRPr="007B6B39">
        <w:t>Technical Clarifications on Recommendation ITU-R M.1371-1</w:t>
      </w:r>
      <w:r w:rsidR="007B6B39">
        <w:t>’</w:t>
      </w:r>
      <w:r w:rsidRPr="007B6B39">
        <w:t>) certain functionalities are label</w:t>
      </w:r>
      <w:r w:rsidR="006D231F" w:rsidRPr="007B6B39">
        <w:t>l</w:t>
      </w:r>
      <w:r w:rsidRPr="007B6B39">
        <w:t xml:space="preserve">ed </w:t>
      </w:r>
      <w:r w:rsidR="007B6B39">
        <w:t>‘</w:t>
      </w:r>
      <w:r w:rsidRPr="007B6B39">
        <w:t>func</w:t>
      </w:r>
      <w:r w:rsidR="006D231F" w:rsidRPr="007B6B39">
        <w:t>tional</w:t>
      </w:r>
      <w:r w:rsidR="007B6B39">
        <w:t>’</w:t>
      </w:r>
      <w:r w:rsidR="006D231F" w:rsidRPr="007B6B39">
        <w:t xml:space="preserve"> and / or </w:t>
      </w:r>
      <w:r w:rsidR="007B6B39">
        <w:t>‘</w:t>
      </w:r>
      <w:r w:rsidR="006D231F" w:rsidRPr="007B6B39">
        <w:t>system manage</w:t>
      </w:r>
      <w:r w:rsidRPr="007B6B39">
        <w:t>ment</w:t>
      </w:r>
      <w:r w:rsidR="007B6B39">
        <w:t>’</w:t>
      </w:r>
      <w:r w:rsidRPr="007B6B39">
        <w:t xml:space="preserve"> (refer to Table 13 of above Recommendation, as clarified). </w:t>
      </w:r>
      <w:r w:rsidR="006D231F" w:rsidRPr="007B6B39">
        <w:t xml:space="preserve"> </w:t>
      </w:r>
      <w:r w:rsidRPr="007B6B39">
        <w:t xml:space="preserve">The concept of the Basic AIS Services has been introduced, amongst other reasons, to tackle complexity when planning and operating an AIS Service. </w:t>
      </w:r>
      <w:r w:rsidR="001404CB">
        <w:t xml:space="preserve"> </w:t>
      </w:r>
      <w:r w:rsidRPr="007B6B39">
        <w:t>This holds true in particular in regard to configu</w:t>
      </w:r>
      <w:r w:rsidR="006D231F" w:rsidRPr="007B6B39">
        <w:t>ration and run-time management.</w:t>
      </w:r>
    </w:p>
    <w:p w14:paraId="7036D42B" w14:textId="25B14389" w:rsidR="00AF7F9E" w:rsidRPr="007B6B39" w:rsidRDefault="00AF7F9E" w:rsidP="00AF7F9E">
      <w:pPr>
        <w:pStyle w:val="BodyText"/>
      </w:pPr>
      <w:r w:rsidRPr="007B6B39">
        <w:t xml:space="preserve">Therefore, there are defined </w:t>
      </w:r>
      <w:r w:rsidR="007B6B39">
        <w:t>‘</w:t>
      </w:r>
      <w:r w:rsidRPr="007B6B39">
        <w:t>external</w:t>
      </w:r>
      <w:r w:rsidR="007B6B39">
        <w:t>’</w:t>
      </w:r>
      <w:r w:rsidRPr="007B6B39">
        <w:t xml:space="preserve"> BAS which, in general, correspond with the </w:t>
      </w:r>
      <w:r w:rsidR="007B6B39">
        <w:t>‘</w:t>
      </w:r>
      <w:r w:rsidRPr="007B6B39">
        <w:t>functional</w:t>
      </w:r>
      <w:r w:rsidR="007B6B39">
        <w:t>’</w:t>
      </w:r>
      <w:r w:rsidRPr="007B6B39">
        <w:t xml:space="preserve"> capabilities of the AIS, and </w:t>
      </w:r>
      <w:r w:rsidR="007B6B39">
        <w:t>‘</w:t>
      </w:r>
      <w:r w:rsidRPr="007B6B39">
        <w:t>internal</w:t>
      </w:r>
      <w:r w:rsidR="007B6B39">
        <w:t>’</w:t>
      </w:r>
      <w:r w:rsidRPr="007B6B39">
        <w:t xml:space="preserve"> BAS which correspond with its </w:t>
      </w:r>
      <w:r w:rsidR="007B6B39">
        <w:t>‘</w:t>
      </w:r>
      <w:r w:rsidRPr="007B6B39">
        <w:t>system management</w:t>
      </w:r>
      <w:r w:rsidR="007B6B39">
        <w:t>’</w:t>
      </w:r>
      <w:r w:rsidRPr="007B6B39">
        <w:t xml:space="preserve"> capabilities. </w:t>
      </w:r>
      <w:r w:rsidR="006D231F" w:rsidRPr="007B6B39">
        <w:t xml:space="preserve"> </w:t>
      </w:r>
      <w:r w:rsidRPr="007B6B39">
        <w:t xml:space="preserve">As </w:t>
      </w:r>
      <w:r w:rsidR="007B6B39">
        <w:t>‘</w:t>
      </w:r>
      <w:r w:rsidRPr="007B6B39">
        <w:t>system management</w:t>
      </w:r>
      <w:r w:rsidR="007B6B39">
        <w:t>’</w:t>
      </w:r>
      <w:r w:rsidRPr="007B6B39">
        <w:t xml:space="preserve"> implies, some </w:t>
      </w:r>
      <w:r w:rsidR="007B6B39">
        <w:t>‘</w:t>
      </w:r>
      <w:r w:rsidRPr="007B6B39">
        <w:t>internal</w:t>
      </w:r>
      <w:r w:rsidR="007B6B39">
        <w:t>’</w:t>
      </w:r>
      <w:r w:rsidRPr="007B6B39">
        <w:t xml:space="preserve"> BAS may be needed to properly provide any or all </w:t>
      </w:r>
      <w:r w:rsidR="007B6B39">
        <w:t>‘</w:t>
      </w:r>
      <w:r w:rsidRPr="007B6B39">
        <w:t>external</w:t>
      </w:r>
      <w:r w:rsidR="007B6B39">
        <w:t>’</w:t>
      </w:r>
      <w:r w:rsidRPr="007B6B39">
        <w:t xml:space="preserve"> BAS in a given concrete </w:t>
      </w:r>
      <w:r w:rsidRPr="007B6B39">
        <w:lastRenderedPageBreak/>
        <w:t xml:space="preserve">environment of an AIS Service. </w:t>
      </w:r>
      <w:r w:rsidR="006D231F" w:rsidRPr="007B6B39">
        <w:t xml:space="preserve"> </w:t>
      </w:r>
      <w:r w:rsidRPr="007B6B39">
        <w:t xml:space="preserve">Therefore, depending on the concrete environment of an AIS Service the proper configuration of these </w:t>
      </w:r>
      <w:r w:rsidR="007B6B39" w:rsidRPr="00E43567">
        <w:rPr>
          <w:i/>
        </w:rPr>
        <w:t>‘</w:t>
      </w:r>
      <w:r w:rsidRPr="00E43567">
        <w:rPr>
          <w:i/>
        </w:rPr>
        <w:t>internal</w:t>
      </w:r>
      <w:r w:rsidR="007B6B39" w:rsidRPr="00E43567">
        <w:rPr>
          <w:i/>
        </w:rPr>
        <w:t>’</w:t>
      </w:r>
      <w:r w:rsidRPr="00E43567">
        <w:rPr>
          <w:i/>
        </w:rPr>
        <w:t xml:space="preserve"> BAS may be essential to the delivery of </w:t>
      </w:r>
      <w:r w:rsidR="007B6B39" w:rsidRPr="00E43567">
        <w:rPr>
          <w:i/>
        </w:rPr>
        <w:t>‘</w:t>
      </w:r>
      <w:r w:rsidRPr="00E43567">
        <w:rPr>
          <w:i/>
        </w:rPr>
        <w:t>external</w:t>
      </w:r>
      <w:r w:rsidR="007B6B39" w:rsidRPr="00E43567">
        <w:rPr>
          <w:i/>
        </w:rPr>
        <w:t>’</w:t>
      </w:r>
      <w:r w:rsidRPr="00E43567">
        <w:rPr>
          <w:i/>
        </w:rPr>
        <w:t xml:space="preserve"> BAS</w:t>
      </w:r>
      <w:r w:rsidRPr="007B6B39">
        <w:t>.</w:t>
      </w:r>
    </w:p>
    <w:p w14:paraId="14A45C10" w14:textId="592B951C" w:rsidR="00AF7F9E" w:rsidRPr="007B6B39" w:rsidRDefault="00AF7F9E" w:rsidP="008E773B">
      <w:pPr>
        <w:pStyle w:val="Heading2"/>
      </w:pPr>
      <w:bookmarkStart w:id="341" w:name="_Toc459906414"/>
      <w:r w:rsidRPr="007B6B39">
        <w:t>The Configuration of an AIS Service and its layered structure</w:t>
      </w:r>
      <w:bookmarkEnd w:id="341"/>
    </w:p>
    <w:p w14:paraId="7804315B" w14:textId="77777777" w:rsidR="008E773B" w:rsidRPr="007B6B39" w:rsidRDefault="008E773B" w:rsidP="008E773B">
      <w:pPr>
        <w:pStyle w:val="Heading2separationline"/>
      </w:pPr>
    </w:p>
    <w:p w14:paraId="5DB576E5" w14:textId="4678C874" w:rsidR="00AF7F9E" w:rsidRPr="007B6B39" w:rsidRDefault="00AF7F9E" w:rsidP="00AF7F9E">
      <w:pPr>
        <w:pStyle w:val="BodyText"/>
      </w:pPr>
      <w:r w:rsidRPr="007B6B39">
        <w:t>While it is expected that most of the run-time configura</w:t>
      </w:r>
      <w:r w:rsidR="00D41824" w:rsidRPr="007B6B39">
        <w:t>tion can be dealt with automati</w:t>
      </w:r>
      <w:r w:rsidRPr="007B6B39">
        <w:t xml:space="preserve">cally in line with the general concept of the AIS as a hands-off system, there may be </w:t>
      </w:r>
      <w:r w:rsidR="00D41824" w:rsidRPr="007B6B39">
        <w:t>circumstances, where manual, i.</w:t>
      </w:r>
      <w:r w:rsidRPr="007B6B39">
        <w:t xml:space="preserve">e. human interaction, </w:t>
      </w:r>
      <w:r w:rsidR="00D41824" w:rsidRPr="007B6B39">
        <w:t>with the AIS Service of a compe</w:t>
      </w:r>
      <w:r w:rsidRPr="007B6B39">
        <w:t xml:space="preserve">tent authority would be required. </w:t>
      </w:r>
      <w:r w:rsidR="006D231F" w:rsidRPr="007B6B39">
        <w:t xml:space="preserve"> </w:t>
      </w:r>
      <w:r w:rsidRPr="007B6B39">
        <w:t xml:space="preserve">This holds true in particular with the </w:t>
      </w:r>
      <w:r w:rsidR="007B6B39">
        <w:t>‘</w:t>
      </w:r>
      <w:r w:rsidRPr="007B6B39">
        <w:t>internal</w:t>
      </w:r>
      <w:r w:rsidR="007B6B39">
        <w:t>’</w:t>
      </w:r>
      <w:r w:rsidRPr="007B6B39">
        <w:t xml:space="preserve"> BAS: Their proper operation must be guaranteed and confined within the framework of the AIS Service; higher levels such as integration into VTS (compare </w:t>
      </w:r>
      <w:r w:rsidR="006D231F" w:rsidRPr="007B6B39">
        <w:fldChar w:fldCharType="begin"/>
      </w:r>
      <w:r w:rsidR="006D231F" w:rsidRPr="007B6B39">
        <w:instrText xml:space="preserve"> REF _Ref459739388 \r \h </w:instrText>
      </w:r>
      <w:r w:rsidR="006D231F" w:rsidRPr="007B6B39">
        <w:fldChar w:fldCharType="separate"/>
      </w:r>
      <w:r w:rsidR="006D231F" w:rsidRPr="007B6B39">
        <w:t>Figure 1</w:t>
      </w:r>
      <w:r w:rsidR="006D231F" w:rsidRPr="007B6B39">
        <w:fldChar w:fldCharType="end"/>
      </w:r>
      <w:r w:rsidRPr="007B6B39">
        <w:t xml:space="preserve">in </w:t>
      </w:r>
      <w:r w:rsidR="006D231F" w:rsidRPr="007B6B39">
        <w:t>section</w:t>
      </w:r>
      <w:r w:rsidRPr="007B6B39">
        <w:t xml:space="preserve"> </w:t>
      </w:r>
      <w:r w:rsidR="006D231F" w:rsidRPr="007B6B39">
        <w:fldChar w:fldCharType="begin"/>
      </w:r>
      <w:r w:rsidR="006D231F" w:rsidRPr="007B6B39">
        <w:instrText xml:space="preserve"> REF _Ref459900301 \r \h </w:instrText>
      </w:r>
      <w:r w:rsidR="006D231F" w:rsidRPr="007B6B39">
        <w:fldChar w:fldCharType="separate"/>
      </w:r>
      <w:r w:rsidR="006D231F" w:rsidRPr="007B6B39">
        <w:t>1</w:t>
      </w:r>
      <w:r w:rsidR="006D231F" w:rsidRPr="007B6B39">
        <w:fldChar w:fldCharType="end"/>
      </w:r>
      <w:r w:rsidRPr="007B6B39">
        <w:t>), would be neither interested nor capable to deal with the configuration details and the various run-time states of the AIS Service.</w:t>
      </w:r>
    </w:p>
    <w:p w14:paraId="159F09A2" w14:textId="3B1ECDFE" w:rsidR="00AF7F9E" w:rsidRPr="007B6B39" w:rsidRDefault="00AF7F9E" w:rsidP="00AF7F9E">
      <w:pPr>
        <w:pStyle w:val="BodyText"/>
      </w:pPr>
      <w:proofErr w:type="gramStart"/>
      <w:r w:rsidRPr="007B6B39">
        <w:t>While each intermediate layer of the AIS Service layer stack (co</w:t>
      </w:r>
      <w:r w:rsidR="00B93C2F" w:rsidRPr="007B6B39">
        <w:t xml:space="preserve">mpare </w:t>
      </w:r>
      <w:r w:rsidR="00B93C2F" w:rsidRPr="007B6B39">
        <w:fldChar w:fldCharType="begin"/>
      </w:r>
      <w:r w:rsidR="00B93C2F" w:rsidRPr="007B6B39">
        <w:instrText xml:space="preserve"> REF _Ref459739359 \r \h </w:instrText>
      </w:r>
      <w:r w:rsidR="00B93C2F" w:rsidRPr="007B6B39">
        <w:fldChar w:fldCharType="separate"/>
      </w:r>
      <w:r w:rsidR="00B93C2F" w:rsidRPr="007B6B39">
        <w:t>Figure 2</w:t>
      </w:r>
      <w:r w:rsidR="00B93C2F" w:rsidRPr="007B6B39">
        <w:fldChar w:fldCharType="end"/>
      </w:r>
      <w:r w:rsidRPr="007B6B39">
        <w:t xml:space="preserve"> in </w:t>
      </w:r>
      <w:r w:rsidR="00D41824" w:rsidRPr="007B6B39">
        <w:t>section</w:t>
      </w:r>
      <w:r w:rsidRPr="007B6B39">
        <w:t xml:space="preserve"> </w:t>
      </w:r>
      <w:r w:rsidR="00D41824" w:rsidRPr="007B6B39">
        <w:rPr>
          <w:highlight w:val="green"/>
        </w:rPr>
        <w:fldChar w:fldCharType="begin"/>
      </w:r>
      <w:r w:rsidR="00D41824" w:rsidRPr="007B6B39">
        <w:instrText xml:space="preserve"> REF _Ref459898702 \r \h </w:instrText>
      </w:r>
      <w:r w:rsidR="00D41824" w:rsidRPr="007B6B39">
        <w:rPr>
          <w:highlight w:val="green"/>
        </w:rPr>
      </w:r>
      <w:r w:rsidR="00D41824" w:rsidRPr="007B6B39">
        <w:rPr>
          <w:highlight w:val="green"/>
        </w:rPr>
        <w:fldChar w:fldCharType="separate"/>
      </w:r>
      <w:r w:rsidR="00D41824" w:rsidRPr="007B6B39">
        <w:t>2</w:t>
      </w:r>
      <w:r w:rsidR="00D41824" w:rsidRPr="007B6B39">
        <w:rPr>
          <w:highlight w:val="green"/>
        </w:rPr>
        <w:fldChar w:fldCharType="end"/>
      </w:r>
      <w:r w:rsidRPr="007B6B39">
        <w:t xml:space="preserve">) would allow treatment of certain run-time aspects of the AIS Service, and while the AIS Service concept was </w:t>
      </w:r>
      <w:r w:rsidRPr="009A018D">
        <w:rPr>
          <w:i/>
        </w:rPr>
        <w:t>designed to treat th</w:t>
      </w:r>
      <w:r w:rsidR="004A731F" w:rsidRPr="009A018D">
        <w:rPr>
          <w:i/>
        </w:rPr>
        <w:t>ose run-time aspects at the low</w:t>
      </w:r>
      <w:r w:rsidRPr="009A018D">
        <w:rPr>
          <w:i/>
        </w:rPr>
        <w:t xml:space="preserve">est possible layer, there may be run-time conditions which would </w:t>
      </w:r>
      <w:r w:rsidR="004A731F" w:rsidRPr="009A018D">
        <w:rPr>
          <w:i/>
        </w:rPr>
        <w:t>end up at the AIS Ser</w:t>
      </w:r>
      <w:r w:rsidRPr="009A018D">
        <w:rPr>
          <w:i/>
        </w:rPr>
        <w:t>vice Management level</w:t>
      </w:r>
      <w:r w:rsidRPr="007B6B39">
        <w:t xml:space="preserve"> (which is why the name was chosen): </w:t>
      </w:r>
      <w:r w:rsidR="007B6B39">
        <w:t>‘</w:t>
      </w:r>
      <w:r w:rsidRPr="007B6B39">
        <w:t>The buck stops with the ASM</w:t>
      </w:r>
      <w:r w:rsidR="007B6B39">
        <w:t>’</w:t>
      </w:r>
      <w:r w:rsidRPr="007B6B39">
        <w:t>.</w:t>
      </w:r>
      <w:proofErr w:type="gramEnd"/>
      <w:r w:rsidRPr="007B6B39">
        <w:t xml:space="preserve"> </w:t>
      </w:r>
      <w:r w:rsidR="004A731F" w:rsidRPr="007B6B39">
        <w:t xml:space="preserve"> </w:t>
      </w:r>
      <w:r w:rsidRPr="007B6B39">
        <w:t>Because of the ultimate need for human interaction, the Human-Machine-Interface of the ASM would become an important entity within the AIS Service of a competent authority.</w:t>
      </w:r>
    </w:p>
    <w:p w14:paraId="1240A77F" w14:textId="1C49716F" w:rsidR="00AF7F9E" w:rsidRPr="007B6B39" w:rsidRDefault="00AF7F9E" w:rsidP="00AF7F9E">
      <w:pPr>
        <w:pStyle w:val="BodyText"/>
      </w:pPr>
      <w:r w:rsidRPr="007B6B39">
        <w:t>The allocation of run-time configuration functionality t</w:t>
      </w:r>
      <w:r w:rsidR="004A731F" w:rsidRPr="007B6B39">
        <w:t>o certain layers of the AIS Ser</w:t>
      </w:r>
      <w:r w:rsidRPr="007B6B39">
        <w:t xml:space="preserve">vice will be detailed in a future edition. </w:t>
      </w:r>
      <w:r w:rsidR="004A731F" w:rsidRPr="007B6B39">
        <w:t xml:space="preserve"> </w:t>
      </w:r>
      <w:r w:rsidRPr="007B6B39">
        <w:t>Presently there is already a broad functionality designation, including configuration functional</w:t>
      </w:r>
      <w:r w:rsidR="008E773B" w:rsidRPr="007B6B39">
        <w:t>ity, in</w:t>
      </w:r>
      <w:r w:rsidRPr="007B6B39">
        <w:t xml:space="preserve"> </w:t>
      </w:r>
      <w:r w:rsidR="008E773B" w:rsidRPr="007B6B39">
        <w:t xml:space="preserve">section </w:t>
      </w:r>
      <w:r w:rsidR="008E773B" w:rsidRPr="007B6B39">
        <w:fldChar w:fldCharType="begin"/>
      </w:r>
      <w:r w:rsidR="008E773B" w:rsidRPr="007B6B39">
        <w:instrText xml:space="preserve"> REF _Ref459898718 \r \h </w:instrText>
      </w:r>
      <w:r w:rsidR="008E773B" w:rsidRPr="007B6B39">
        <w:fldChar w:fldCharType="separate"/>
      </w:r>
      <w:r w:rsidR="008E773B" w:rsidRPr="007B6B39">
        <w:t>12</w:t>
      </w:r>
      <w:r w:rsidR="008E773B" w:rsidRPr="007B6B39">
        <w:fldChar w:fldCharType="end"/>
      </w:r>
      <w:r w:rsidR="008E773B" w:rsidRPr="007B6B39">
        <w:t xml:space="preserve"> (LSS functionality) and section </w:t>
      </w:r>
      <w:r w:rsidR="008E773B" w:rsidRPr="007B6B39">
        <w:fldChar w:fldCharType="begin"/>
      </w:r>
      <w:r w:rsidR="008E773B" w:rsidRPr="007B6B39">
        <w:instrText xml:space="preserve"> REF _Ref459900685 \r \h </w:instrText>
      </w:r>
      <w:r w:rsidR="008E773B" w:rsidRPr="007B6B39">
        <w:fldChar w:fldCharType="separate"/>
      </w:r>
      <w:r w:rsidR="008E773B" w:rsidRPr="007B6B39">
        <w:t>13</w:t>
      </w:r>
      <w:r w:rsidR="008E773B" w:rsidRPr="007B6B39">
        <w:fldChar w:fldCharType="end"/>
      </w:r>
      <w:r w:rsidRPr="007B6B39">
        <w:t xml:space="preserve"> (ASM layer).</w:t>
      </w:r>
    </w:p>
    <w:p w14:paraId="556673A6" w14:textId="53E65643" w:rsidR="00AF7F9E" w:rsidRPr="007B6B39" w:rsidRDefault="00AF7F9E" w:rsidP="008E773B">
      <w:pPr>
        <w:pStyle w:val="Heading2"/>
      </w:pPr>
      <w:bookmarkStart w:id="342" w:name="_Toc459906415"/>
      <w:r w:rsidRPr="007B6B39">
        <w:t>Minimum Service Configuration of an AIS Service of a Competent Authority</w:t>
      </w:r>
      <w:bookmarkEnd w:id="342"/>
    </w:p>
    <w:p w14:paraId="468818E3" w14:textId="77777777" w:rsidR="008E773B" w:rsidRPr="007B6B39" w:rsidRDefault="008E773B" w:rsidP="008E773B">
      <w:pPr>
        <w:pStyle w:val="Heading2separationline"/>
      </w:pPr>
    </w:p>
    <w:p w14:paraId="566F9034" w14:textId="77777777" w:rsidR="00AF7F9E" w:rsidRPr="007B6B39" w:rsidRDefault="00AF7F9E" w:rsidP="00AF7F9E">
      <w:pPr>
        <w:pStyle w:val="BodyText"/>
      </w:pPr>
      <w:r w:rsidRPr="007B6B39">
        <w:t>After having presented the overview on most of the options for a competent authority to configure its AIS Service, the following questions arise:</w:t>
      </w:r>
    </w:p>
    <w:p w14:paraId="10FC001F" w14:textId="3D18F389" w:rsidR="00AF7F9E" w:rsidRPr="007B6B39" w:rsidRDefault="004A731F" w:rsidP="004A731F">
      <w:pPr>
        <w:pStyle w:val="Bullet1"/>
      </w:pPr>
      <w:r w:rsidRPr="007B6B39">
        <w:t>i</w:t>
      </w:r>
      <w:r w:rsidR="00AF7F9E" w:rsidRPr="007B6B39">
        <w:t xml:space="preserve">s there a </w:t>
      </w:r>
      <w:r w:rsidR="007B6B39">
        <w:t>‘</w:t>
      </w:r>
      <w:r w:rsidR="00AF7F9E" w:rsidRPr="007B6B39">
        <w:t>minimum</w:t>
      </w:r>
      <w:r w:rsidR="007B6B39">
        <w:t>’</w:t>
      </w:r>
      <w:r w:rsidR="00AF7F9E" w:rsidRPr="007B6B39">
        <w:t xml:space="preserve"> service configuration of external / internal BAS, which are essential to even the most essential AIS Service, a competent authority could ever possibly provide?</w:t>
      </w:r>
    </w:p>
    <w:p w14:paraId="2E9D67F3" w14:textId="6675584A" w:rsidR="00AF7F9E" w:rsidRPr="007B6B39" w:rsidRDefault="004A731F" w:rsidP="004A731F">
      <w:pPr>
        <w:pStyle w:val="Bullet1"/>
      </w:pPr>
      <w:r w:rsidRPr="007B6B39">
        <w:t>w</w:t>
      </w:r>
      <w:r w:rsidR="00AF7F9E" w:rsidRPr="007B6B39">
        <w:t xml:space="preserve">hat combination of external / internal BAS does constitute this </w:t>
      </w:r>
      <w:r w:rsidR="007B6B39">
        <w:t>‘</w:t>
      </w:r>
      <w:r w:rsidR="00AF7F9E" w:rsidRPr="007B6B39">
        <w:t>minimum</w:t>
      </w:r>
      <w:r w:rsidR="007B6B39">
        <w:t>’</w:t>
      </w:r>
      <w:r w:rsidR="00AF7F9E" w:rsidRPr="007B6B39">
        <w:t>?</w:t>
      </w:r>
    </w:p>
    <w:p w14:paraId="67A9A214" w14:textId="523ED34B" w:rsidR="00AF7F9E" w:rsidRPr="007B6B39" w:rsidRDefault="004A731F" w:rsidP="004A731F">
      <w:pPr>
        <w:pStyle w:val="Bullet1"/>
      </w:pPr>
      <w:r w:rsidRPr="007B6B39">
        <w:t>m</w:t>
      </w:r>
      <w:r w:rsidR="00AF7F9E" w:rsidRPr="007B6B39">
        <w:t xml:space="preserve">any competent authorities would not stay with </w:t>
      </w:r>
      <w:r w:rsidRPr="007B6B39">
        <w:t xml:space="preserve">the </w:t>
      </w:r>
      <w:r w:rsidR="007B6B39">
        <w:t>‘</w:t>
      </w:r>
      <w:r w:rsidRPr="007B6B39">
        <w:t>minimum</w:t>
      </w:r>
      <w:r w:rsidR="007B6B39">
        <w:t>’</w:t>
      </w:r>
      <w:r w:rsidRPr="007B6B39">
        <w:t xml:space="preserve"> service configura</w:t>
      </w:r>
      <w:r w:rsidR="00AF7F9E" w:rsidRPr="007B6B39">
        <w:t xml:space="preserve">tion for various reasons. Hence, what would be the </w:t>
      </w:r>
      <w:r w:rsidR="007B6B39">
        <w:t>‘</w:t>
      </w:r>
      <w:r w:rsidR="00AF7F9E" w:rsidRPr="007B6B39">
        <w:t>next higher levels</w:t>
      </w:r>
      <w:r w:rsidR="007B6B39">
        <w:t>’</w:t>
      </w:r>
      <w:r w:rsidR="00AF7F9E" w:rsidRPr="007B6B39">
        <w:t xml:space="preserve"> above the </w:t>
      </w:r>
      <w:r w:rsidR="007B6B39">
        <w:t>‘</w:t>
      </w:r>
      <w:r w:rsidR="00AF7F9E" w:rsidRPr="007B6B39">
        <w:t>minimum</w:t>
      </w:r>
      <w:r w:rsidR="007B6B39">
        <w:t>’</w:t>
      </w:r>
      <w:r w:rsidR="00AF7F9E" w:rsidRPr="007B6B39">
        <w:t xml:space="preserve"> configuration in terms of configura</w:t>
      </w:r>
      <w:r w:rsidRPr="007B6B39">
        <w:t xml:space="preserve">tion of external </w:t>
      </w:r>
      <w:r w:rsidR="00AF7F9E" w:rsidRPr="007B6B39">
        <w:t>/ internal BAS?</w:t>
      </w:r>
    </w:p>
    <w:p w14:paraId="71BBBA12" w14:textId="0DAC3A54" w:rsidR="00AF7F9E" w:rsidRPr="007B6B39" w:rsidRDefault="004A731F" w:rsidP="004A731F">
      <w:pPr>
        <w:pStyle w:val="Bullet1"/>
      </w:pPr>
      <w:r w:rsidRPr="007B6B39">
        <w:t>i</w:t>
      </w:r>
      <w:r w:rsidR="00AF7F9E" w:rsidRPr="007B6B39">
        <w:t xml:space="preserve">s there a way of internationally and comparable defining these </w:t>
      </w:r>
      <w:r w:rsidR="007B6B39">
        <w:t>‘</w:t>
      </w:r>
      <w:r w:rsidR="00AF7F9E" w:rsidRPr="007B6B39">
        <w:t>next higher levels</w:t>
      </w:r>
      <w:r w:rsidR="007B6B39">
        <w:t>’</w:t>
      </w:r>
      <w:r w:rsidR="00AF7F9E" w:rsidRPr="007B6B39">
        <w:t>?</w:t>
      </w:r>
    </w:p>
    <w:p w14:paraId="49DE3874" w14:textId="0540E423" w:rsidR="00AF7F9E" w:rsidRPr="007B6B39" w:rsidRDefault="004A731F" w:rsidP="004A731F">
      <w:pPr>
        <w:pStyle w:val="Bullet1"/>
      </w:pPr>
      <w:r w:rsidRPr="007B6B39">
        <w:t>i</w:t>
      </w:r>
      <w:r w:rsidR="00AF7F9E" w:rsidRPr="007B6B39">
        <w:t>s th</w:t>
      </w:r>
      <w:r w:rsidRPr="007B6B39">
        <w:t xml:space="preserve">ere a </w:t>
      </w:r>
      <w:r w:rsidR="007B6B39">
        <w:t>‘</w:t>
      </w:r>
      <w:r w:rsidRPr="007B6B39">
        <w:t>maximum</w:t>
      </w:r>
      <w:r w:rsidR="007B6B39">
        <w:t>’</w:t>
      </w:r>
      <w:r w:rsidRPr="007B6B39">
        <w:t xml:space="preserve"> configuration a</w:t>
      </w:r>
      <w:r w:rsidR="00AF7F9E" w:rsidRPr="007B6B39">
        <w:t>nd what does it constitute?</w:t>
      </w:r>
    </w:p>
    <w:p w14:paraId="2937177B" w14:textId="77777777" w:rsidR="001404CB" w:rsidRDefault="004A731F" w:rsidP="004A731F">
      <w:pPr>
        <w:pStyle w:val="Bullet1"/>
      </w:pPr>
      <w:r w:rsidRPr="007B6B39">
        <w:t>b</w:t>
      </w:r>
      <w:r w:rsidR="00AF7F9E" w:rsidRPr="007B6B39">
        <w:t xml:space="preserve">etween the </w:t>
      </w:r>
      <w:r w:rsidR="007B6B39">
        <w:t>‘</w:t>
      </w:r>
      <w:r w:rsidR="00AF7F9E" w:rsidRPr="007B6B39">
        <w:t>minimum</w:t>
      </w:r>
      <w:r w:rsidR="007B6B39">
        <w:t>’</w:t>
      </w:r>
      <w:r w:rsidR="00AF7F9E" w:rsidRPr="007B6B39">
        <w:t xml:space="preserve"> and the </w:t>
      </w:r>
      <w:r w:rsidR="007B6B39">
        <w:t>‘</w:t>
      </w:r>
      <w:r w:rsidR="00AF7F9E" w:rsidRPr="007B6B39">
        <w:t>maximum</w:t>
      </w:r>
      <w:r w:rsidR="007B6B39">
        <w:t>’</w:t>
      </w:r>
      <w:r w:rsidR="00AF7F9E" w:rsidRPr="007B6B39">
        <w:t xml:space="preserve"> service configuration, is there a logical </w:t>
      </w:r>
      <w:r w:rsidR="007B6B39">
        <w:t>‘</w:t>
      </w:r>
      <w:r w:rsidR="00AF7F9E" w:rsidRPr="007B6B39">
        <w:t>tr</w:t>
      </w:r>
      <w:r w:rsidRPr="007B6B39">
        <w:t>ee</w:t>
      </w:r>
      <w:r w:rsidR="007B6B39">
        <w:t>’</w:t>
      </w:r>
      <w:r w:rsidRPr="007B6B39">
        <w:t xml:space="preserve"> of configuration levels? i.</w:t>
      </w:r>
      <w:r w:rsidR="00AF7F9E" w:rsidRPr="007B6B39">
        <w:t>e. once a competent authority decides that a certain configuration level is required for its AIS Service</w:t>
      </w:r>
      <w:r w:rsidRPr="007B6B39">
        <w:t xml:space="preserve"> what options remain for enhanc</w:t>
      </w:r>
      <w:r w:rsidR="00AF7F9E" w:rsidRPr="007B6B39">
        <w:t>ing the configuration of its AIS Service level at some future time?</w:t>
      </w:r>
    </w:p>
    <w:p w14:paraId="6D2893FA" w14:textId="2B6D80D9" w:rsidR="00AF7F9E" w:rsidRPr="007B6B39" w:rsidRDefault="00AF7F9E" w:rsidP="001404CB">
      <w:pPr>
        <w:pStyle w:val="Bullet1text"/>
      </w:pPr>
      <w:r w:rsidRPr="007B6B39">
        <w:t xml:space="preserve">This question is based on the fact, that what may be sophisticated and therefore </w:t>
      </w:r>
      <w:r w:rsidR="007B6B39">
        <w:t>‘</w:t>
      </w:r>
      <w:r w:rsidRPr="007B6B39">
        <w:t>higher</w:t>
      </w:r>
      <w:r w:rsidR="007B6B39">
        <w:t>’</w:t>
      </w:r>
      <w:r w:rsidRPr="007B6B39">
        <w:t xml:space="preserve"> for one ad-ministration ma</w:t>
      </w:r>
      <w:r w:rsidR="004A731F" w:rsidRPr="007B6B39">
        <w:t>y be a necessary minimum for an</w:t>
      </w:r>
      <w:r w:rsidR="001404CB">
        <w:t>other administration.</w:t>
      </w:r>
    </w:p>
    <w:p w14:paraId="4F360C19" w14:textId="77777777" w:rsidR="00AF7F9E" w:rsidRPr="007B6B39" w:rsidRDefault="00AF7F9E" w:rsidP="00AF7F9E">
      <w:pPr>
        <w:pStyle w:val="BodyText"/>
      </w:pPr>
      <w:r w:rsidRPr="007B6B39">
        <w:t>This section will address these issues in a future edition.</w:t>
      </w:r>
    </w:p>
    <w:p w14:paraId="677AF73E" w14:textId="6E2FA06B" w:rsidR="00AF7F9E" w:rsidRPr="007B6B39" w:rsidRDefault="00AF7F9E" w:rsidP="008E773B">
      <w:pPr>
        <w:pStyle w:val="Heading2"/>
      </w:pPr>
      <w:bookmarkStart w:id="343" w:name="_Toc459906416"/>
      <w:r w:rsidRPr="007B6B39">
        <w:t>The Concept of Service Levels</w:t>
      </w:r>
      <w:bookmarkEnd w:id="343"/>
    </w:p>
    <w:p w14:paraId="342A0E8D" w14:textId="77777777" w:rsidR="008E773B" w:rsidRPr="007B6B39" w:rsidRDefault="008E773B" w:rsidP="008E773B">
      <w:pPr>
        <w:pStyle w:val="Heading2separationline"/>
      </w:pPr>
    </w:p>
    <w:p w14:paraId="736BEF65" w14:textId="436923B9" w:rsidR="00AF7F9E" w:rsidRPr="007B6B39" w:rsidRDefault="00AF7F9E" w:rsidP="00AF7F9E">
      <w:pPr>
        <w:pStyle w:val="BodyText"/>
      </w:pPr>
      <w:r w:rsidRPr="007B6B39">
        <w:t xml:space="preserve">A way to achieve the goal introduced by the previous section may be the definition of Service Levels. </w:t>
      </w:r>
      <w:r w:rsidR="004A731F" w:rsidRPr="007B6B39">
        <w:t xml:space="preserve"> </w:t>
      </w:r>
      <w:r w:rsidRPr="007B6B39">
        <w:t xml:space="preserve">A Service Level would then comprise a set of internal / external BAS supported by the AIS Service in the area of responsibility of the competent authority. </w:t>
      </w:r>
      <w:r w:rsidR="004A731F" w:rsidRPr="007B6B39">
        <w:t xml:space="preserve"> </w:t>
      </w:r>
      <w:r w:rsidRPr="007B6B39">
        <w:t xml:space="preserve">The Service Level definitions could be structured in accordance with the </w:t>
      </w:r>
      <w:r w:rsidR="007B6B39">
        <w:t>‘</w:t>
      </w:r>
      <w:r w:rsidRPr="007B6B39">
        <w:t>logical tree</w:t>
      </w:r>
      <w:r w:rsidR="007B6B39">
        <w:t>’</w:t>
      </w:r>
      <w:r w:rsidRPr="007B6B39">
        <w:t xml:space="preserve"> concepts introduced in the section above and could be label</w:t>
      </w:r>
      <w:r w:rsidR="004A731F" w:rsidRPr="007B6B39">
        <w:t>l</w:t>
      </w:r>
      <w:r w:rsidRPr="007B6B39">
        <w:t>ed in accordance with their relative position in that tree.</w:t>
      </w:r>
    </w:p>
    <w:p w14:paraId="3FAE1A7F" w14:textId="3FAD0568" w:rsidR="00AF7F9E" w:rsidRPr="007B6B39" w:rsidRDefault="00AF7F9E" w:rsidP="00AF7F9E">
      <w:pPr>
        <w:pStyle w:val="BodyText"/>
      </w:pPr>
      <w:r w:rsidRPr="007B6B39">
        <w:t xml:space="preserve">A first crude approach for different Service Level definitions could </w:t>
      </w:r>
      <w:proofErr w:type="gramStart"/>
      <w:r w:rsidRPr="007B6B39">
        <w:t>be:</w:t>
      </w:r>
      <w:proofErr w:type="gramEnd"/>
      <w:r w:rsidRPr="007B6B39">
        <w:t xml:space="preserve">  </w:t>
      </w:r>
      <w:r w:rsidR="007B6B39">
        <w:t>‘</w:t>
      </w:r>
      <w:r w:rsidRPr="007B6B39">
        <w:t>Listen-Only-AIS-Service</w:t>
      </w:r>
      <w:r w:rsidR="007B6B39">
        <w:t>’</w:t>
      </w:r>
      <w:r w:rsidRPr="007B6B39">
        <w:t xml:space="preserve">; </w:t>
      </w:r>
      <w:r w:rsidR="007B6B39">
        <w:t>‘</w:t>
      </w:r>
      <w:r w:rsidRPr="007B6B39">
        <w:t>Rudimentary-Transmit-Capability-AIS-Service</w:t>
      </w:r>
      <w:r w:rsidR="007B6B39">
        <w:t>’</w:t>
      </w:r>
      <w:r w:rsidRPr="007B6B39">
        <w:t xml:space="preserve">; </w:t>
      </w:r>
      <w:r w:rsidR="007B6B39">
        <w:t>‘</w:t>
      </w:r>
      <w:r w:rsidRPr="007B6B39">
        <w:t>Intermediate Transmit Capability AIS-Service</w:t>
      </w:r>
      <w:r w:rsidR="007B6B39">
        <w:t>’</w:t>
      </w:r>
      <w:r w:rsidRPr="007B6B39">
        <w:t xml:space="preserve">; </w:t>
      </w:r>
      <w:r w:rsidR="007B6B39">
        <w:t>‘</w:t>
      </w:r>
      <w:r w:rsidRPr="007B6B39">
        <w:t>All BAS supported AIS-Service</w:t>
      </w:r>
      <w:r w:rsidR="007B6B39">
        <w:t>’</w:t>
      </w:r>
    </w:p>
    <w:p w14:paraId="1ED81D97" w14:textId="22F4DED3" w:rsidR="00AF7F9E" w:rsidRPr="007B6B39" w:rsidRDefault="00AF7F9E" w:rsidP="00AF7F9E">
      <w:pPr>
        <w:pStyle w:val="BodyText"/>
      </w:pPr>
      <w:r w:rsidRPr="007B6B39">
        <w:lastRenderedPageBreak/>
        <w:t>Different competent authorities may wish to provide different</w:t>
      </w:r>
      <w:r w:rsidR="00BB0B2B" w:rsidRPr="007B6B39">
        <w:t xml:space="preserve"> Service Levels to the mar</w:t>
      </w:r>
      <w:r w:rsidRPr="007B6B39">
        <w:t xml:space="preserve">itime community in their respective area of responsibility. </w:t>
      </w:r>
      <w:r w:rsidR="00BB0B2B" w:rsidRPr="007B6B39">
        <w:t xml:space="preserve"> </w:t>
      </w:r>
      <w:r w:rsidRPr="007B6B39">
        <w:t>Similar to other maritime in-formation services, eventually, there will be a general requirement to publish the AIS-related services supported by a competent authority in its respective area.</w:t>
      </w:r>
      <w:r w:rsidR="00BB0B2B" w:rsidRPr="007B6B39">
        <w:t xml:space="preserve"> </w:t>
      </w:r>
      <w:r w:rsidRPr="007B6B39">
        <w:t xml:space="preserve"> To publish the Service Level Provided, e. g. as Notices to Mariners, would be a simple and uniform way to convey to the mariner an overall idea of the AIS-related services provided</w:t>
      </w:r>
      <w:r w:rsidR="001404CB">
        <w:t xml:space="preserve">. </w:t>
      </w:r>
      <w:r w:rsidRPr="007B6B39">
        <w:t xml:space="preserve"> (By analogy, compare the Categories I, II, III for the services supporting final a</w:t>
      </w:r>
      <w:r w:rsidR="00BB0B2B" w:rsidRPr="007B6B39">
        <w:t>pproach and landing of aircraft</w:t>
      </w:r>
      <w:r w:rsidRPr="007B6B39">
        <w:t xml:space="preserve"> in civil aviation.)</w:t>
      </w:r>
    </w:p>
    <w:p w14:paraId="21810962" w14:textId="01D8B2EF" w:rsidR="00AF7F9E" w:rsidRPr="007B6B39" w:rsidRDefault="00AF7F9E" w:rsidP="00AF7F9E">
      <w:pPr>
        <w:pStyle w:val="BodyText"/>
      </w:pPr>
      <w:r w:rsidRPr="007B6B39">
        <w:t xml:space="preserve">The concept of AIS Service Levels may also be helpful when considering initialization, fall-back and termination processes of an AIS Service of a competent authority as a whole. </w:t>
      </w:r>
      <w:r w:rsidR="00BB0B2B" w:rsidRPr="007B6B39">
        <w:t xml:space="preserve"> </w:t>
      </w:r>
      <w:r w:rsidRPr="007B6B39">
        <w:t xml:space="preserve">The result of such a consideration may be the requirement, that an AIS Service should never drop below a certain AIS Service Level again, after it has been started once. </w:t>
      </w:r>
      <w:r w:rsidR="00BB0B2B" w:rsidRPr="007B6B39">
        <w:t xml:space="preserve"> </w:t>
      </w:r>
      <w:r w:rsidRPr="007B6B39">
        <w:t>This in turn would result in concrete technical requirements in regard to the re</w:t>
      </w:r>
      <w:r w:rsidR="00BB0B2B" w:rsidRPr="007B6B39">
        <w:t>lia</w:t>
      </w:r>
      <w:r w:rsidRPr="007B6B39">
        <w:t>bility</w:t>
      </w:r>
      <w:r w:rsidR="00BB0B2B" w:rsidRPr="007B6B39">
        <w:t xml:space="preserve"> of the AIS Service as a whole.</w:t>
      </w:r>
    </w:p>
    <w:p w14:paraId="5155CEA6" w14:textId="77777777" w:rsidR="00AF7F9E" w:rsidRPr="007B6B39" w:rsidRDefault="00AF7F9E" w:rsidP="00AF7F9E">
      <w:pPr>
        <w:pStyle w:val="BodyText"/>
      </w:pPr>
      <w:r w:rsidRPr="007B6B39">
        <w:t>Also, reliability of an AIS Service may be expressed in terms of AIS Service Levels Provided.</w:t>
      </w:r>
    </w:p>
    <w:p w14:paraId="780E762A" w14:textId="77777777" w:rsidR="00AF7F9E" w:rsidRPr="007B6B39" w:rsidRDefault="00AF7F9E" w:rsidP="00AF7F9E">
      <w:pPr>
        <w:pStyle w:val="BodyText"/>
      </w:pPr>
      <w:r w:rsidRPr="007B6B39">
        <w:t>This section will address these issues in a future edition.</w:t>
      </w:r>
    </w:p>
    <w:p w14:paraId="5DD81694" w14:textId="4C7CFD6E" w:rsidR="00AF7F9E" w:rsidRPr="007B6B39" w:rsidRDefault="00AF7F9E" w:rsidP="008E773B">
      <w:pPr>
        <w:pStyle w:val="Heading2"/>
      </w:pPr>
      <w:bookmarkStart w:id="344" w:name="_Toc459906417"/>
      <w:r w:rsidRPr="007B6B39">
        <w:t>The General and the Default Run-time Configuration of an AIS Service as a whole</w:t>
      </w:r>
      <w:bookmarkEnd w:id="344"/>
    </w:p>
    <w:p w14:paraId="3B6EE155" w14:textId="77777777" w:rsidR="00933F61" w:rsidRPr="007B6B39" w:rsidRDefault="00933F61" w:rsidP="00933F61">
      <w:pPr>
        <w:pStyle w:val="Heading2separationline"/>
      </w:pPr>
    </w:p>
    <w:p w14:paraId="4AE5DBF2" w14:textId="26870A92" w:rsidR="00AF7F9E" w:rsidRPr="007B6B39" w:rsidRDefault="00AF7F9E" w:rsidP="00AF7F9E">
      <w:pPr>
        <w:pStyle w:val="BodyText"/>
      </w:pPr>
      <w:r w:rsidRPr="007B6B39">
        <w:t xml:space="preserve">While the above sections dealt with the necessary or possible prerequisites and possible concepts to do run-time configuration as well as with the various dimensions of configuration options, </w:t>
      </w:r>
      <w:r w:rsidRPr="007B6B39">
        <w:rPr>
          <w:i/>
        </w:rPr>
        <w:t>the concrete run-time configuration settings, as such, should now be considered</w:t>
      </w:r>
      <w:r w:rsidR="004A731F" w:rsidRPr="007B6B39">
        <w:t>.</w:t>
      </w:r>
    </w:p>
    <w:p w14:paraId="6F33B1B2" w14:textId="77777777" w:rsidR="00AF7F9E" w:rsidRPr="007B6B39" w:rsidRDefault="00AF7F9E" w:rsidP="00AF7F9E">
      <w:pPr>
        <w:pStyle w:val="BodyText"/>
      </w:pPr>
      <w:r w:rsidRPr="007B6B39">
        <w:t>Of particular interest are a) general run-time configuration considerations of an AIS Service as a whole and b) special run-time configuration considerations of individual BAS.</w:t>
      </w:r>
    </w:p>
    <w:p w14:paraId="6317FA31" w14:textId="77777777" w:rsidR="00AF7F9E" w:rsidRPr="007B6B39" w:rsidRDefault="00AF7F9E" w:rsidP="00AF7F9E">
      <w:pPr>
        <w:pStyle w:val="BodyText"/>
      </w:pPr>
      <w:r w:rsidRPr="007B6B39">
        <w:t>With regard to the run-time considerations of an AIS Service as a whole (general), the following questions arise:</w:t>
      </w:r>
    </w:p>
    <w:p w14:paraId="0BD8A4B0" w14:textId="77777777" w:rsidR="004A731F" w:rsidRPr="007B6B39" w:rsidRDefault="00BB0B2B" w:rsidP="00BB0B2B">
      <w:pPr>
        <w:pStyle w:val="Bullet1"/>
      </w:pPr>
      <w:r w:rsidRPr="007B6B39">
        <w:t>i</w:t>
      </w:r>
      <w:r w:rsidR="00AF7F9E" w:rsidRPr="007B6B39">
        <w:t>s there such a thing as a</w:t>
      </w:r>
      <w:r w:rsidRPr="007B6B39">
        <w:t>n</w:t>
      </w:r>
      <w:r w:rsidR="00AF7F9E" w:rsidRPr="007B6B39">
        <w:t xml:space="preserve"> internationally recomme</w:t>
      </w:r>
      <w:r w:rsidRPr="007B6B39">
        <w:t>nded default run-time configura</w:t>
      </w:r>
      <w:r w:rsidR="00AF7F9E" w:rsidRPr="007B6B39">
        <w:t>tion for the AIS Services of all competent authorities, which would be independent of AIS Service Level Provided?</w:t>
      </w:r>
    </w:p>
    <w:p w14:paraId="29E610C1" w14:textId="1B500C0E" w:rsidR="00AF7F9E" w:rsidRPr="007B6B39" w:rsidRDefault="004A731F" w:rsidP="004A731F">
      <w:pPr>
        <w:pStyle w:val="Bullet1text"/>
      </w:pPr>
      <w:r w:rsidRPr="007B6B39">
        <w:t xml:space="preserve">For instance, </w:t>
      </w:r>
      <w:r w:rsidR="00AF7F9E" w:rsidRPr="007B6B39">
        <w:t xml:space="preserve">is there a default run-time configuration, an AIS Service as a whole would start its technical operation from and to which it would re-turn upon </w:t>
      </w:r>
      <w:r w:rsidR="007B6B39">
        <w:t>‘</w:t>
      </w:r>
      <w:r w:rsidR="00AF7F9E" w:rsidRPr="007B6B39">
        <w:t>reset</w:t>
      </w:r>
      <w:r w:rsidR="007B6B39">
        <w:t>’</w:t>
      </w:r>
      <w:r w:rsidR="00AF7F9E" w:rsidRPr="007B6B39">
        <w:t>?</w:t>
      </w:r>
    </w:p>
    <w:p w14:paraId="7A1D859D" w14:textId="281E57A0" w:rsidR="00AF7F9E" w:rsidRPr="007B6B39" w:rsidRDefault="00BB0B2B" w:rsidP="00BB0B2B">
      <w:pPr>
        <w:pStyle w:val="Bullet1"/>
      </w:pPr>
      <w:r w:rsidRPr="007B6B39">
        <w:t>i</w:t>
      </w:r>
      <w:r w:rsidR="00AF7F9E" w:rsidRPr="007B6B39">
        <w:t>f so, how would it look like?</w:t>
      </w:r>
    </w:p>
    <w:p w14:paraId="599BDF81" w14:textId="184D0B48" w:rsidR="00AF7F9E" w:rsidRPr="007B6B39" w:rsidRDefault="00BB0B2B" w:rsidP="00BB0B2B">
      <w:pPr>
        <w:pStyle w:val="Bullet1"/>
      </w:pPr>
      <w:r w:rsidRPr="007B6B39">
        <w:t>i</w:t>
      </w:r>
      <w:r w:rsidR="00AF7F9E" w:rsidRPr="007B6B39">
        <w:t>f not, would there be internationally recommended default run-time configurations for individual AIS Service Levels, at least? I.e. is the</w:t>
      </w:r>
      <w:r w:rsidRPr="007B6B39">
        <w:t>re a default run-time configura</w:t>
      </w:r>
      <w:r w:rsidR="00AF7F9E" w:rsidRPr="007B6B39">
        <w:t xml:space="preserve">tion, a given AIS Service Level would start its technical operation from and to which it would return upon </w:t>
      </w:r>
      <w:r w:rsidR="007B6B39">
        <w:t>‘</w:t>
      </w:r>
      <w:r w:rsidR="00AF7F9E" w:rsidRPr="007B6B39">
        <w:t>reset</w:t>
      </w:r>
      <w:r w:rsidR="007B6B39">
        <w:t>’</w:t>
      </w:r>
      <w:r w:rsidR="00AF7F9E" w:rsidRPr="007B6B39">
        <w:t>?</w:t>
      </w:r>
    </w:p>
    <w:p w14:paraId="0F077D2A" w14:textId="0FEBAC24" w:rsidR="00AF7F9E" w:rsidRPr="007B6B39" w:rsidRDefault="00BB0B2B" w:rsidP="00BB0B2B">
      <w:pPr>
        <w:pStyle w:val="Bullet1"/>
      </w:pPr>
      <w:r w:rsidRPr="007B6B39">
        <w:t>i</w:t>
      </w:r>
      <w:r w:rsidR="00AF7F9E" w:rsidRPr="007B6B39">
        <w:t>f so, how would they look like?</w:t>
      </w:r>
    </w:p>
    <w:p w14:paraId="2D598076" w14:textId="77777777" w:rsidR="00AF7F9E" w:rsidRPr="007B6B39" w:rsidRDefault="00AF7F9E" w:rsidP="00AF7F9E">
      <w:pPr>
        <w:pStyle w:val="BodyText"/>
      </w:pPr>
      <w:r w:rsidRPr="007B6B39">
        <w:t>This section will address these issues in a future edition.</w:t>
      </w:r>
    </w:p>
    <w:p w14:paraId="5DA1FE4A" w14:textId="27C7421D" w:rsidR="00AF7F9E" w:rsidRPr="007B6B39" w:rsidRDefault="00AF7F9E" w:rsidP="00933F61">
      <w:pPr>
        <w:pStyle w:val="Heading2"/>
      </w:pPr>
      <w:bookmarkStart w:id="345" w:name="_Toc459906418"/>
      <w:r w:rsidRPr="007B6B39">
        <w:t>Special Run-time Configuration Considerations</w:t>
      </w:r>
      <w:bookmarkEnd w:id="345"/>
    </w:p>
    <w:p w14:paraId="224009E9" w14:textId="77777777" w:rsidR="00933F61" w:rsidRPr="007B6B39" w:rsidRDefault="00933F61" w:rsidP="00933F61">
      <w:pPr>
        <w:pStyle w:val="Heading2separationline"/>
      </w:pPr>
    </w:p>
    <w:p w14:paraId="2AA54B67" w14:textId="77777777" w:rsidR="00AF7F9E" w:rsidRPr="007B6B39" w:rsidRDefault="00AF7F9E" w:rsidP="00AF7F9E">
      <w:pPr>
        <w:pStyle w:val="BodyText"/>
      </w:pPr>
      <w:r w:rsidRPr="007B6B39">
        <w:t>While the above sections would introduce more summary concepts, considerations to special run-time configurations should be given to individual external and internal BAS:</w:t>
      </w:r>
    </w:p>
    <w:p w14:paraId="1FE442F4" w14:textId="77777777" w:rsidR="00AF7F9E" w:rsidRPr="007B6B39" w:rsidRDefault="00AF7F9E" w:rsidP="00BB0B2B">
      <w:pPr>
        <w:pStyle w:val="BodyText"/>
        <w:ind w:left="567"/>
      </w:pPr>
      <w:r w:rsidRPr="007B6B39">
        <w:t>Considerations with regard to the Special Run-time Configuration of the external BAS INT_TDMA</w:t>
      </w:r>
    </w:p>
    <w:p w14:paraId="12E94D2E" w14:textId="77777777" w:rsidR="00AF7F9E" w:rsidRPr="007B6B39" w:rsidRDefault="00AF7F9E" w:rsidP="00BB0B2B">
      <w:pPr>
        <w:pStyle w:val="BodyText"/>
        <w:ind w:left="567"/>
      </w:pPr>
      <w:r w:rsidRPr="007B6B39">
        <w:t>Considerations with regard to the Special Run-time Configuration of the external BAS INT_DSC</w:t>
      </w:r>
    </w:p>
    <w:p w14:paraId="1B429C94" w14:textId="77777777" w:rsidR="00AF7F9E" w:rsidRPr="007B6B39" w:rsidRDefault="00AF7F9E" w:rsidP="00BB0B2B">
      <w:pPr>
        <w:pStyle w:val="BodyText"/>
        <w:ind w:left="567"/>
      </w:pPr>
      <w:r w:rsidRPr="007B6B39">
        <w:t>Considerations with regard to the Special Run-time Configuration of the external BAS ATON_DAT</w:t>
      </w:r>
    </w:p>
    <w:p w14:paraId="657D9C73" w14:textId="77777777" w:rsidR="00AF7F9E" w:rsidRPr="007B6B39" w:rsidRDefault="00AF7F9E" w:rsidP="00BB0B2B">
      <w:pPr>
        <w:pStyle w:val="BodyText"/>
        <w:ind w:left="567"/>
      </w:pPr>
      <w:r w:rsidRPr="007B6B39">
        <w:t>Considerations with regard to the Special Run-time Configuration of the internal BAS BASE_DAT</w:t>
      </w:r>
    </w:p>
    <w:p w14:paraId="1EE7DAF2" w14:textId="77777777" w:rsidR="00AF7F9E" w:rsidRPr="007B6B39" w:rsidRDefault="00AF7F9E" w:rsidP="00BB0B2B">
      <w:pPr>
        <w:pStyle w:val="BodyText"/>
        <w:ind w:left="567"/>
      </w:pPr>
      <w:r w:rsidRPr="007B6B39">
        <w:t>Considerations with regard to the Special Run-time Configuration of the Internal BAS FATDMA</w:t>
      </w:r>
    </w:p>
    <w:p w14:paraId="3FC7305C" w14:textId="77777777" w:rsidR="00AF7F9E" w:rsidRPr="007B6B39" w:rsidRDefault="00AF7F9E" w:rsidP="00BB0B2B">
      <w:pPr>
        <w:pStyle w:val="BodyText"/>
        <w:ind w:left="567"/>
      </w:pPr>
      <w:r w:rsidRPr="007B6B39">
        <w:t>Considerations with regard to the Special Run-time Configuration of the Internal BAS ASGN_RATE</w:t>
      </w:r>
    </w:p>
    <w:p w14:paraId="579706F9" w14:textId="77777777" w:rsidR="00AF7F9E" w:rsidRPr="007B6B39" w:rsidRDefault="00AF7F9E" w:rsidP="00BB0B2B">
      <w:pPr>
        <w:pStyle w:val="BodyText"/>
        <w:ind w:left="567"/>
      </w:pPr>
      <w:r w:rsidRPr="007B6B39">
        <w:t>Considerations with regard to the Special Run-Time Configuration of the Internal BAS ASGN_SLOT</w:t>
      </w:r>
    </w:p>
    <w:p w14:paraId="57F35838" w14:textId="77777777" w:rsidR="00AF7F9E" w:rsidRPr="007B6B39" w:rsidRDefault="00AF7F9E" w:rsidP="00BB0B2B">
      <w:pPr>
        <w:pStyle w:val="BodyText"/>
        <w:ind w:left="567"/>
      </w:pPr>
      <w:r w:rsidRPr="007B6B39">
        <w:lastRenderedPageBreak/>
        <w:t>Considerations with regard to the Special Run-Time Configuration of the Internal BAS DGNS_COR</w:t>
      </w:r>
    </w:p>
    <w:p w14:paraId="2D8C4D69" w14:textId="7013FE8B" w:rsidR="00AF7F9E" w:rsidRPr="007B6B39" w:rsidRDefault="00AF7F9E" w:rsidP="00BB0B2B">
      <w:pPr>
        <w:pStyle w:val="BodyText"/>
        <w:ind w:left="567"/>
      </w:pPr>
      <w:r w:rsidRPr="007B6B39">
        <w:t>Considerations with regard to the Special Run-Time Configuration of the Internal BAS related to Channel Manage</w:t>
      </w:r>
      <w:r w:rsidR="00933F61" w:rsidRPr="007B6B39">
        <w:t>ment (CH_TDMA; CH_DSC; PWR_LEV)</w:t>
      </w:r>
    </w:p>
    <w:p w14:paraId="7E4104E1" w14:textId="77777777" w:rsidR="00AF7F9E" w:rsidRPr="007B6B39" w:rsidRDefault="00AF7F9E" w:rsidP="00AF7F9E">
      <w:pPr>
        <w:pStyle w:val="BodyText"/>
      </w:pPr>
      <w:r w:rsidRPr="007B6B39">
        <w:t>This section will address these issues in a future edition.</w:t>
      </w:r>
    </w:p>
    <w:p w14:paraId="1F652174" w14:textId="4A18FC34" w:rsidR="00AF7F9E" w:rsidRPr="007B6B39" w:rsidRDefault="00AF7F9E" w:rsidP="00933F61">
      <w:pPr>
        <w:pStyle w:val="Heading2"/>
      </w:pPr>
      <w:bookmarkStart w:id="346" w:name="_Toc459906419"/>
      <w:r w:rsidRPr="007B6B39">
        <w:t>Mutual exclusive Run-Time Configuration settings of different BAS</w:t>
      </w:r>
      <w:bookmarkEnd w:id="346"/>
    </w:p>
    <w:p w14:paraId="3B902B56" w14:textId="77777777" w:rsidR="00933F61" w:rsidRPr="007B6B39" w:rsidRDefault="00933F61" w:rsidP="00933F61">
      <w:pPr>
        <w:pStyle w:val="Heading2separationline"/>
      </w:pPr>
    </w:p>
    <w:p w14:paraId="05C12068" w14:textId="65A4C68E" w:rsidR="00AF7F9E" w:rsidRPr="007B6B39" w:rsidRDefault="00AF7F9E" w:rsidP="00AF7F9E">
      <w:pPr>
        <w:pStyle w:val="BodyText"/>
      </w:pPr>
      <w:r w:rsidRPr="007B6B39">
        <w:t xml:space="preserve">During the development of the AIS it was discovered that some BAS may be mutual exclusive at least in part or when employing certain run-time configurations. </w:t>
      </w:r>
      <w:r w:rsidR="00BB0B2B" w:rsidRPr="007B6B39">
        <w:t xml:space="preserve"> </w:t>
      </w:r>
      <w:r w:rsidRPr="007B6B39">
        <w:t>Therefore, great care should be taken when combining run-time configuration settings.</w:t>
      </w:r>
    </w:p>
    <w:p w14:paraId="21A8ECD0" w14:textId="0CF62D50" w:rsidR="00AF7F9E" w:rsidRPr="007B6B39" w:rsidRDefault="00AF7F9E" w:rsidP="00AF7F9E">
      <w:pPr>
        <w:pStyle w:val="BodyText"/>
      </w:pPr>
      <w:r w:rsidRPr="007B6B39">
        <w:t>The following list provides some of these combination</w:t>
      </w:r>
      <w:r w:rsidR="00BB0B2B" w:rsidRPr="007B6B39">
        <w:t>s, where this was already discov</w:t>
      </w:r>
      <w:r w:rsidRPr="007B6B39">
        <w:t>ered:</w:t>
      </w:r>
    </w:p>
    <w:p w14:paraId="6891ADFE" w14:textId="19BD46EA" w:rsidR="00AF7F9E" w:rsidRPr="007B6B39" w:rsidRDefault="00AF7F9E" w:rsidP="00BB0B2B">
      <w:pPr>
        <w:pStyle w:val="Bullet1"/>
      </w:pPr>
      <w:r w:rsidRPr="007B6B39">
        <w:t>FATDMA and ASGN_SLOT</w:t>
      </w:r>
      <w:r w:rsidR="00BB0B2B" w:rsidRPr="007B6B39">
        <w:t>;</w:t>
      </w:r>
    </w:p>
    <w:p w14:paraId="37CCDF96" w14:textId="0D564BBD" w:rsidR="00AF7F9E" w:rsidRPr="007B6B39" w:rsidRDefault="00AF7F9E" w:rsidP="00BB0B2B">
      <w:pPr>
        <w:pStyle w:val="Bullet1"/>
      </w:pPr>
      <w:r w:rsidRPr="007B6B39">
        <w:t>CH_TDMA and CH_DSC</w:t>
      </w:r>
      <w:r w:rsidR="00BB0B2B" w:rsidRPr="007B6B39">
        <w:t>;</w:t>
      </w:r>
    </w:p>
    <w:p w14:paraId="49AA5010" w14:textId="42A45C24" w:rsidR="00AF7F9E" w:rsidRPr="007B6B39" w:rsidRDefault="00AF7F9E" w:rsidP="00BB0B2B">
      <w:pPr>
        <w:pStyle w:val="Bullet1"/>
      </w:pPr>
      <w:r w:rsidRPr="007B6B39">
        <w:t>CH_TDMA or CH_DSC and ASGN_SLOT</w:t>
      </w:r>
      <w:r w:rsidR="00BB0B2B" w:rsidRPr="007B6B39">
        <w:t>;</w:t>
      </w:r>
    </w:p>
    <w:p w14:paraId="77C9C037" w14:textId="366F99AF" w:rsidR="00AF7F9E" w:rsidRPr="007B6B39" w:rsidRDefault="00AF7F9E" w:rsidP="00BB0B2B">
      <w:pPr>
        <w:pStyle w:val="Bullet1"/>
      </w:pPr>
      <w:r w:rsidRPr="007B6B39">
        <w:t>(list may not be complete)</w:t>
      </w:r>
      <w:r w:rsidR="00BB0B2B" w:rsidRPr="007B6B39">
        <w:t>.</w:t>
      </w:r>
    </w:p>
    <w:p w14:paraId="2AFD3A75" w14:textId="475722B6" w:rsidR="00AF7F9E" w:rsidRPr="007B6B39" w:rsidRDefault="00AF7F9E" w:rsidP="00AF7F9E">
      <w:pPr>
        <w:pStyle w:val="BodyText"/>
      </w:pPr>
      <w:r w:rsidRPr="007B6B39">
        <w:t>The cautionary statements in regard to run-time configuration, when employing these BAS simultaneously, will be included in a future edition of this document.</w:t>
      </w:r>
    </w:p>
    <w:p w14:paraId="0DC31B89" w14:textId="77777777" w:rsidR="00BB0B2B" w:rsidRPr="007B6B39" w:rsidRDefault="00BB0B2B">
      <w:pPr>
        <w:spacing w:after="200" w:line="276" w:lineRule="auto"/>
        <w:rPr>
          <w:b/>
          <w:color w:val="407EC9"/>
          <w:sz w:val="36"/>
        </w:rPr>
      </w:pPr>
      <w:r w:rsidRPr="007B6B39">
        <w:br w:type="page"/>
      </w:r>
    </w:p>
    <w:p w14:paraId="4FB85D0A" w14:textId="7267A8C9" w:rsidR="00AF7F9E" w:rsidRPr="007B6B39" w:rsidRDefault="00BB0B2B" w:rsidP="00BB0B2B">
      <w:pPr>
        <w:pStyle w:val="PART"/>
      </w:pPr>
      <w:bookmarkStart w:id="347" w:name="_Ref459907345"/>
      <w:r w:rsidRPr="007B6B39">
        <w:lastRenderedPageBreak/>
        <w:t>INTRODUCTION TO THE IDEA OF THE BASIC AIS SERVICES (BAS)</w:t>
      </w:r>
      <w:bookmarkEnd w:id="347"/>
    </w:p>
    <w:p w14:paraId="6ED62DDC" w14:textId="24DB50EB" w:rsidR="00AF7F9E" w:rsidRPr="007B6B39" w:rsidRDefault="00BB0B2B" w:rsidP="00933F61">
      <w:pPr>
        <w:pStyle w:val="Heading1"/>
      </w:pPr>
      <w:bookmarkStart w:id="348" w:name="_Toc459906420"/>
      <w:r w:rsidRPr="007B6B39">
        <w:t>BASIC AIS SERVICES (BAS)</w:t>
      </w:r>
      <w:bookmarkEnd w:id="348"/>
    </w:p>
    <w:p w14:paraId="0CBC1693" w14:textId="77777777" w:rsidR="00933F61" w:rsidRPr="007B6B39" w:rsidRDefault="00933F61" w:rsidP="00933F61">
      <w:pPr>
        <w:pStyle w:val="Heading1separatationline"/>
      </w:pPr>
    </w:p>
    <w:p w14:paraId="29AA39F9" w14:textId="26BAB8A8" w:rsidR="00AF7F9E" w:rsidRPr="007B6B39" w:rsidRDefault="00AF7F9E" w:rsidP="00933F61">
      <w:pPr>
        <w:pStyle w:val="Heading2"/>
      </w:pPr>
      <w:bookmarkStart w:id="349" w:name="_Toc459906421"/>
      <w:r w:rsidRPr="007B6B39">
        <w:t>Introduction</w:t>
      </w:r>
      <w:bookmarkEnd w:id="349"/>
    </w:p>
    <w:p w14:paraId="644AC1CC" w14:textId="77777777" w:rsidR="00933F61" w:rsidRPr="007B6B39" w:rsidRDefault="00933F61" w:rsidP="00933F61">
      <w:pPr>
        <w:pStyle w:val="Heading2separationline"/>
      </w:pPr>
    </w:p>
    <w:p w14:paraId="565ACE86" w14:textId="5BD0AF63" w:rsidR="00AF7F9E" w:rsidRPr="007B6B39" w:rsidRDefault="00AF7F9E" w:rsidP="00AF7F9E">
      <w:pPr>
        <w:pStyle w:val="BodyText"/>
      </w:pPr>
      <w:r w:rsidRPr="007B6B39">
        <w:t xml:space="preserve">The purpose and functions of the AIS can be expressed in terms of services provided to the recipient. </w:t>
      </w:r>
      <w:r w:rsidR="00BB0B2B" w:rsidRPr="007B6B39">
        <w:t xml:space="preserve"> </w:t>
      </w:r>
      <w:r w:rsidRPr="007B6B39">
        <w:t xml:space="preserve">The most fundamental services of the AIS are called Basic AIS Services (BAS). </w:t>
      </w:r>
      <w:r w:rsidR="00BB0B2B" w:rsidRPr="007B6B39">
        <w:t xml:space="preserve"> </w:t>
      </w:r>
      <w:r w:rsidRPr="007B6B39">
        <w:t xml:space="preserve">They support higher levels above the AIS Service as such (refer to Figure 1.1 in Chapter 1) and applications using these services. </w:t>
      </w:r>
      <w:r w:rsidR="00BB0B2B" w:rsidRPr="007B6B39">
        <w:t xml:space="preserve"> </w:t>
      </w:r>
      <w:r w:rsidRPr="007B6B39">
        <w:t xml:space="preserve">The </w:t>
      </w:r>
      <w:r w:rsidR="00BB0B2B" w:rsidRPr="007B6B39">
        <w:t>BAS make use of the diverse fea</w:t>
      </w:r>
      <w:r w:rsidRPr="007B6B39">
        <w:t>tures of the AIS VDL</w:t>
      </w:r>
      <w:r w:rsidR="00BB0B2B" w:rsidRPr="007B6B39">
        <w:t xml:space="preserve"> </w:t>
      </w:r>
      <w:r w:rsidRPr="007B6B39">
        <w:t xml:space="preserve">(as described in Recommendation ITU-R M.1371-1 in connection with the IALA Recommendation on Technical Clarifications of Recommendation ITU-R M.1371-1) and the diverse features of the different AIS stations. </w:t>
      </w:r>
      <w:r w:rsidR="00BB0B2B" w:rsidRPr="007B6B39">
        <w:t xml:space="preserve"> Throughout the pre</w:t>
      </w:r>
      <w:r w:rsidRPr="007B6B39">
        <w:t xml:space="preserve">vious </w:t>
      </w:r>
      <w:r w:rsidR="00BB0B2B" w:rsidRPr="007B6B39">
        <w:t>section</w:t>
      </w:r>
      <w:r w:rsidRPr="007B6B39">
        <w:t>s the concept of the BAS together with some of their benefits have been mentioned. This chapter pr</w:t>
      </w:r>
      <w:r w:rsidR="00933F61" w:rsidRPr="007B6B39">
        <w:t>ovides a summary introduction.</w:t>
      </w:r>
    </w:p>
    <w:p w14:paraId="74B1D65A" w14:textId="77777777" w:rsidR="00AF7F9E" w:rsidRPr="007B6B39" w:rsidRDefault="00AF7F9E" w:rsidP="00AF7F9E">
      <w:pPr>
        <w:pStyle w:val="BodyText"/>
      </w:pPr>
      <w:r w:rsidRPr="007B6B39">
        <w:t>The detailed description of the Basic AIS Services as such will be contained in Vol. II of these Guidelines, which will be available in a future edition.</w:t>
      </w:r>
    </w:p>
    <w:p w14:paraId="65792C36" w14:textId="3EA29FF7" w:rsidR="00AF7F9E" w:rsidRPr="007B6B39" w:rsidRDefault="00AF7F9E" w:rsidP="00933F61">
      <w:pPr>
        <w:pStyle w:val="Heading2"/>
      </w:pPr>
      <w:bookmarkStart w:id="350" w:name="_Toc459906422"/>
      <w:r w:rsidRPr="007B6B39">
        <w:t>Subdiv</w:t>
      </w:r>
      <w:r w:rsidR="00933F61" w:rsidRPr="007B6B39">
        <w:t>ision of the Basic AIS Services</w:t>
      </w:r>
      <w:bookmarkEnd w:id="350"/>
    </w:p>
    <w:p w14:paraId="11ECA5D5" w14:textId="77777777" w:rsidR="00933F61" w:rsidRPr="007B6B39" w:rsidRDefault="00933F61" w:rsidP="00933F61">
      <w:pPr>
        <w:pStyle w:val="Heading2separationline"/>
      </w:pPr>
    </w:p>
    <w:p w14:paraId="74A1F4A5" w14:textId="565D9EA3" w:rsidR="00AF7F9E" w:rsidRPr="007B6B39" w:rsidRDefault="00AF7F9E" w:rsidP="00AF7F9E">
      <w:pPr>
        <w:pStyle w:val="BodyText"/>
      </w:pPr>
      <w:r w:rsidRPr="007B6B39">
        <w:t xml:space="preserve">The BAS are subdivided into </w:t>
      </w:r>
      <w:r w:rsidR="007B6B39">
        <w:t>‘</w:t>
      </w:r>
      <w:r w:rsidRPr="007B6B39">
        <w:t>external</w:t>
      </w:r>
      <w:r w:rsidR="007B6B39">
        <w:t>’</w:t>
      </w:r>
      <w:r w:rsidRPr="007B6B39">
        <w:t xml:space="preserve"> and </w:t>
      </w:r>
      <w:r w:rsidR="007B6B39">
        <w:t>‘</w:t>
      </w:r>
      <w:r w:rsidRPr="007B6B39">
        <w:t>internal</w:t>
      </w:r>
      <w:r w:rsidR="007B6B39">
        <w:t>’</w:t>
      </w:r>
      <w:r w:rsidRPr="007B6B39">
        <w:t xml:space="preserve">. </w:t>
      </w:r>
      <w:r w:rsidR="00BB0B2B" w:rsidRPr="007B6B39">
        <w:t xml:space="preserve"> </w:t>
      </w:r>
      <w:r w:rsidRPr="007B6B39">
        <w:t xml:space="preserve">The </w:t>
      </w:r>
      <w:r w:rsidR="007B6B39">
        <w:t>‘</w:t>
      </w:r>
      <w:r w:rsidRPr="007B6B39">
        <w:t>external</w:t>
      </w:r>
      <w:r w:rsidR="007B6B39">
        <w:t>’</w:t>
      </w:r>
      <w:r w:rsidRPr="007B6B39">
        <w:t xml:space="preserve"> BAS are those BAS which deliver net information from and to ships and shipboard applications, the direction of the data flow depe</w:t>
      </w:r>
      <w:r w:rsidR="00933F61" w:rsidRPr="007B6B39">
        <w:t>nding on the nature of the BAS.</w:t>
      </w:r>
    </w:p>
    <w:p w14:paraId="42FA1464" w14:textId="15045FF9" w:rsidR="00AF7F9E" w:rsidRPr="007B6B39" w:rsidRDefault="00AF7F9E" w:rsidP="00AF7F9E">
      <w:pPr>
        <w:pStyle w:val="BodyText"/>
      </w:pPr>
      <w:r w:rsidRPr="007B6B39">
        <w:t xml:space="preserve">The </w:t>
      </w:r>
      <w:r w:rsidR="007B6B39">
        <w:t>‘</w:t>
      </w:r>
      <w:r w:rsidRPr="007B6B39">
        <w:t>internal</w:t>
      </w:r>
      <w:r w:rsidR="007B6B39">
        <w:t>’</w:t>
      </w:r>
      <w:r w:rsidRPr="007B6B39">
        <w:t xml:space="preserve"> BAS are those which are needed in particular to perform the </w:t>
      </w:r>
      <w:r w:rsidR="007B6B39">
        <w:t>‘</w:t>
      </w:r>
      <w:r w:rsidRPr="007B6B39">
        <w:t>system management</w:t>
      </w:r>
      <w:r w:rsidR="007B6B39">
        <w:t>’</w:t>
      </w:r>
      <w:r w:rsidRPr="007B6B39">
        <w:t xml:space="preserve"> functionality as defined by Recommendation ITU-R M.1371-1, Annex 2, Table 13. </w:t>
      </w:r>
      <w:r w:rsidR="00BB0B2B" w:rsidRPr="007B6B39">
        <w:t xml:space="preserve"> </w:t>
      </w:r>
      <w:r w:rsidRPr="007B6B39">
        <w:t xml:space="preserve">They do not deliver net information about ships and shipboard applications, but some </w:t>
      </w:r>
      <w:r w:rsidR="007B6B39">
        <w:t>‘</w:t>
      </w:r>
      <w:r w:rsidRPr="007B6B39">
        <w:t>internal</w:t>
      </w:r>
      <w:r w:rsidR="007B6B39">
        <w:t>’</w:t>
      </w:r>
      <w:r w:rsidRPr="007B6B39">
        <w:t xml:space="preserve"> BAS may be needed to provide </w:t>
      </w:r>
      <w:r w:rsidR="007B6B39">
        <w:t>‘</w:t>
      </w:r>
      <w:r w:rsidRPr="007B6B39">
        <w:t>external</w:t>
      </w:r>
      <w:r w:rsidR="007B6B39">
        <w:t>’</w:t>
      </w:r>
      <w:r w:rsidRPr="007B6B39">
        <w:t xml:space="preserve"> BAS at all under certain circumstances. </w:t>
      </w:r>
      <w:r w:rsidR="00BB0B2B" w:rsidRPr="007B6B39">
        <w:t xml:space="preserve"> </w:t>
      </w:r>
      <w:r w:rsidRPr="007B6B39">
        <w:t xml:space="preserve">The </w:t>
      </w:r>
      <w:r w:rsidR="007B6B39">
        <w:t>‘</w:t>
      </w:r>
      <w:r w:rsidRPr="007B6B39">
        <w:t>internal</w:t>
      </w:r>
      <w:r w:rsidR="007B6B39">
        <w:t>’</w:t>
      </w:r>
      <w:r w:rsidRPr="007B6B39">
        <w:t xml:space="preserve"> BAS are contained and managed within the AIS Service and may be triggered and / or configured by higher levels</w:t>
      </w:r>
      <w:r w:rsidR="00BB0B2B" w:rsidRPr="007B6B39">
        <w:t xml:space="preserve"> of shore-based infrastructure.</w:t>
      </w:r>
    </w:p>
    <w:p w14:paraId="390ED56C" w14:textId="0EBF1D4E" w:rsidR="00AF7F9E" w:rsidRPr="007B6B39" w:rsidRDefault="00AF7F9E" w:rsidP="00AF7F9E">
      <w:pPr>
        <w:pStyle w:val="BodyText"/>
      </w:pPr>
      <w:r w:rsidRPr="007B6B39">
        <w:t xml:space="preserve">A list of </w:t>
      </w:r>
      <w:r w:rsidR="007B6B39">
        <w:t>‘</w:t>
      </w:r>
      <w:r w:rsidRPr="007B6B39">
        <w:t>external</w:t>
      </w:r>
      <w:r w:rsidR="007B6B39">
        <w:t>’</w:t>
      </w:r>
      <w:r w:rsidRPr="007B6B39">
        <w:t xml:space="preserve"> and </w:t>
      </w:r>
      <w:r w:rsidR="007B6B39">
        <w:t>‘</w:t>
      </w:r>
      <w:r w:rsidRPr="007B6B39">
        <w:t>internal</w:t>
      </w:r>
      <w:r w:rsidR="007B6B39">
        <w:t>’</w:t>
      </w:r>
      <w:r w:rsidRPr="007B6B39">
        <w:t xml:space="preserve"> BAS is given in Chapter 1. </w:t>
      </w:r>
      <w:r w:rsidR="00BB0B2B" w:rsidRPr="007B6B39">
        <w:t xml:space="preserve"> </w:t>
      </w:r>
      <w:r w:rsidRPr="007B6B39">
        <w:t xml:space="preserve">All available BAS will be described in detail in the </w:t>
      </w:r>
      <w:commentRangeStart w:id="351"/>
      <w:r w:rsidRPr="007B6B39">
        <w:t>IALA AIS Guidelines (Vol. II</w:t>
      </w:r>
      <w:commentRangeEnd w:id="351"/>
      <w:r w:rsidR="001404CB">
        <w:rPr>
          <w:rStyle w:val="CommentReference"/>
        </w:rPr>
        <w:commentReference w:id="351"/>
      </w:r>
      <w:r w:rsidRPr="007B6B39">
        <w:t xml:space="preserve">, from </w:t>
      </w:r>
      <w:r w:rsidRPr="009A018D">
        <w:rPr>
          <w:highlight w:val="green"/>
        </w:rPr>
        <w:t>Edition 1.2</w:t>
      </w:r>
      <w:r w:rsidRPr="007B6B39">
        <w:t>).</w:t>
      </w:r>
    </w:p>
    <w:p w14:paraId="091E6DC0" w14:textId="2A557E79" w:rsidR="00AF7F9E" w:rsidRPr="007B6B39" w:rsidRDefault="00AF7F9E" w:rsidP="00933F61">
      <w:pPr>
        <w:pStyle w:val="Heading2"/>
      </w:pPr>
      <w:bookmarkStart w:id="352" w:name="_Toc459906423"/>
      <w:r w:rsidRPr="007B6B39">
        <w:t>Motivation for the description of the Basic AIS Services</w:t>
      </w:r>
      <w:bookmarkEnd w:id="352"/>
    </w:p>
    <w:p w14:paraId="2CE1BDD4" w14:textId="77777777" w:rsidR="00933F61" w:rsidRPr="007B6B39" w:rsidRDefault="00933F61" w:rsidP="00933F61">
      <w:pPr>
        <w:pStyle w:val="Heading2separationline"/>
      </w:pPr>
    </w:p>
    <w:p w14:paraId="6F65063C" w14:textId="77777777" w:rsidR="00AF7F9E" w:rsidRPr="007B6B39" w:rsidRDefault="00AF7F9E" w:rsidP="00AF7F9E">
      <w:pPr>
        <w:pStyle w:val="BodyText"/>
      </w:pPr>
      <w:r w:rsidRPr="007B6B39">
        <w:t>The description of the Basic AIS Services can serve the following purposes.</w:t>
      </w:r>
    </w:p>
    <w:p w14:paraId="11AD2170" w14:textId="6B3C27A2" w:rsidR="00AF7F9E" w:rsidRPr="007B6B39" w:rsidRDefault="00AF7F9E" w:rsidP="00933F61">
      <w:pPr>
        <w:pStyle w:val="Heading3"/>
      </w:pPr>
      <w:bookmarkStart w:id="353" w:name="_Toc459906424"/>
      <w:r w:rsidRPr="007B6B39">
        <w:t>The Basic AIS Services as the interface between operational and technical considerations</w:t>
      </w:r>
      <w:bookmarkEnd w:id="353"/>
    </w:p>
    <w:p w14:paraId="39E8800F" w14:textId="1F9EFF96" w:rsidR="00AF7F9E" w:rsidRPr="007B6B39" w:rsidRDefault="007B6B39" w:rsidP="00AF7F9E">
      <w:pPr>
        <w:pStyle w:val="BodyText"/>
      </w:pPr>
      <w:r>
        <w:t>‘</w:t>
      </w:r>
      <w:r w:rsidR="00AF7F9E" w:rsidRPr="007B6B39">
        <w:t>External</w:t>
      </w:r>
      <w:r>
        <w:t>’</w:t>
      </w:r>
      <w:r w:rsidR="00AF7F9E" w:rsidRPr="007B6B39">
        <w:t xml:space="preserve"> BAS produce, transfer, and accept information to and from higher levels that are not themselves part of the AIS Service.  The functionality of higher level services and AIS applications are built upon the capabilities of these services. </w:t>
      </w:r>
      <w:r w:rsidR="009A018D">
        <w:t xml:space="preserve"> </w:t>
      </w:r>
      <w:r w:rsidR="00AF7F9E" w:rsidRPr="007B6B39">
        <w:t xml:space="preserve">This </w:t>
      </w:r>
      <w:proofErr w:type="gramStart"/>
      <w:r w:rsidR="00AF7F9E" w:rsidRPr="007B6B39">
        <w:t>is illustrated</w:t>
      </w:r>
      <w:proofErr w:type="gramEnd"/>
      <w:r w:rsidR="00AF7F9E" w:rsidRPr="007B6B39">
        <w:t xml:space="preserve"> by</w:t>
      </w:r>
      <w:r w:rsidR="001404CB">
        <w:t xml:space="preserve"> </w:t>
      </w:r>
      <w:r w:rsidR="001404CB">
        <w:fldChar w:fldCharType="begin"/>
      </w:r>
      <w:r w:rsidR="001404CB">
        <w:instrText xml:space="preserve"> REF _Ref459739388 \r \h </w:instrText>
      </w:r>
      <w:r w:rsidR="001404CB">
        <w:fldChar w:fldCharType="separate"/>
      </w:r>
      <w:r w:rsidR="001404CB">
        <w:t>Figure 1</w:t>
      </w:r>
      <w:r w:rsidR="001404CB">
        <w:fldChar w:fldCharType="end"/>
      </w:r>
      <w:r w:rsidR="009A018D">
        <w:t xml:space="preserve"> in </w:t>
      </w:r>
      <w:r w:rsidR="001404CB">
        <w:t xml:space="preserve">section </w:t>
      </w:r>
      <w:r w:rsidR="001404CB">
        <w:fldChar w:fldCharType="begin"/>
      </w:r>
      <w:r w:rsidR="001404CB">
        <w:instrText xml:space="preserve"> REF _Ref459979151 \r \h </w:instrText>
      </w:r>
      <w:r w:rsidR="001404CB">
        <w:fldChar w:fldCharType="separate"/>
      </w:r>
      <w:r w:rsidR="001404CB">
        <w:t>1</w:t>
      </w:r>
      <w:r w:rsidR="001404CB">
        <w:fldChar w:fldCharType="end"/>
      </w:r>
      <w:r w:rsidR="009A018D">
        <w:t xml:space="preserve"> and by</w:t>
      </w:r>
      <w:r w:rsidR="00E037A7" w:rsidRPr="007B6B39">
        <w:t xml:space="preserve"> </w:t>
      </w:r>
      <w:r w:rsidR="00E037A7" w:rsidRPr="007B6B39">
        <w:fldChar w:fldCharType="begin"/>
      </w:r>
      <w:r w:rsidR="00E037A7" w:rsidRPr="007B6B39">
        <w:instrText xml:space="preserve"> REF _Ref459898352 \r \h </w:instrText>
      </w:r>
      <w:r w:rsidR="00E037A7" w:rsidRPr="007B6B39">
        <w:fldChar w:fldCharType="separate"/>
      </w:r>
      <w:r w:rsidR="00E037A7" w:rsidRPr="007B6B39">
        <w:t>Figure 37</w:t>
      </w:r>
      <w:r w:rsidR="00E037A7" w:rsidRPr="007B6B39">
        <w:fldChar w:fldCharType="end"/>
      </w:r>
      <w:r w:rsidR="00AF7F9E" w:rsidRPr="007B6B39">
        <w:t xml:space="preserve"> below.</w:t>
      </w:r>
    </w:p>
    <w:p w14:paraId="1B6B3C14" w14:textId="2869F8A1" w:rsidR="00AF7F9E" w:rsidRPr="007B6B39" w:rsidRDefault="00AF7F9E" w:rsidP="00AF7F9E">
      <w:pPr>
        <w:pStyle w:val="BodyText"/>
      </w:pPr>
      <w:r w:rsidRPr="007B6B39">
        <w:t xml:space="preserve">The </w:t>
      </w:r>
      <w:r w:rsidR="007B6B39">
        <w:t>‘</w:t>
      </w:r>
      <w:r w:rsidRPr="007B6B39">
        <w:t>external</w:t>
      </w:r>
      <w:r w:rsidR="007B6B39">
        <w:t>’</w:t>
      </w:r>
      <w:r w:rsidRPr="007B6B39">
        <w:t xml:space="preserve"> BAS are the services the AIS Service delivers to </w:t>
      </w:r>
      <w:r w:rsidRPr="009A018D">
        <w:rPr>
          <w:i/>
        </w:rPr>
        <w:t>the recipient's side ashore</w:t>
      </w:r>
      <w:r w:rsidRPr="007B6B39">
        <w:t xml:space="preserve"> at the interface between the AIS Service and </w:t>
      </w:r>
      <w:r w:rsidR="007B6B39">
        <w:t>‘</w:t>
      </w:r>
      <w:r w:rsidRPr="007B6B39">
        <w:t>higher</w:t>
      </w:r>
      <w:r w:rsidR="007B6B39">
        <w:t>’</w:t>
      </w:r>
      <w:r w:rsidRPr="007B6B39">
        <w:t>, app</w:t>
      </w:r>
      <w:r w:rsidR="00E037A7" w:rsidRPr="007B6B39">
        <w:t>lication-oriented lev</w:t>
      </w:r>
      <w:r w:rsidRPr="007B6B39">
        <w:t xml:space="preserve">els. </w:t>
      </w:r>
      <w:r w:rsidR="00E037A7" w:rsidRPr="007B6B39">
        <w:t xml:space="preserve"> </w:t>
      </w:r>
      <w:r w:rsidRPr="007B6B39">
        <w:t>Therefore, their description also takes into account the processing at the fixed AIS stations, the Physical AIS Shore Station (PSS), the L</w:t>
      </w:r>
      <w:r w:rsidR="001404CB">
        <w:t>ogical AIS Shore Stations (LSS)</w:t>
      </w:r>
      <w:r w:rsidRPr="007B6B39">
        <w:t xml:space="preserve"> and the AIS Service Management (ASM).</w:t>
      </w:r>
    </w:p>
    <w:p w14:paraId="7BEC85EE" w14:textId="77777777" w:rsidR="00AF7F9E" w:rsidRPr="007B6B39" w:rsidRDefault="00AF7F9E" w:rsidP="00AF7F9E">
      <w:pPr>
        <w:pStyle w:val="BodyText"/>
      </w:pPr>
      <w:r w:rsidRPr="007B6B39">
        <w:t>Therefore, the BAS are also the basis for an assessment of the usefulness of the AIS Service for a particular intended application in terms of accuracy, frequency, reliability etc.</w:t>
      </w:r>
    </w:p>
    <w:p w14:paraId="3BDB0448" w14:textId="7DC965D6" w:rsidR="00AF7F9E" w:rsidRPr="007B6B39" w:rsidRDefault="00AF7F9E" w:rsidP="00933F61">
      <w:pPr>
        <w:pStyle w:val="Heading3"/>
      </w:pPr>
      <w:bookmarkStart w:id="354" w:name="_Toc459906425"/>
      <w:r w:rsidRPr="007B6B39">
        <w:t xml:space="preserve">The Basic AIS Services as a </w:t>
      </w:r>
      <w:r w:rsidR="00E037A7" w:rsidRPr="007B6B39">
        <w:t>means to convey consistent rele</w:t>
      </w:r>
      <w:r w:rsidRPr="007B6B39">
        <w:t>vant information from the recipient's point of view</w:t>
      </w:r>
      <w:r w:rsidR="00E037A7" w:rsidRPr="007B6B39">
        <w:t>.</w:t>
      </w:r>
      <w:bookmarkEnd w:id="354"/>
    </w:p>
    <w:p w14:paraId="200DF885" w14:textId="79D003C2" w:rsidR="00AF7F9E" w:rsidRPr="007B6B39" w:rsidRDefault="00AF7F9E" w:rsidP="00AF7F9E">
      <w:pPr>
        <w:pStyle w:val="BodyText"/>
      </w:pPr>
      <w:r w:rsidRPr="007B6B39">
        <w:t>When making use of the potential of the AIS by setting up an AIS shore infrastructu</w:t>
      </w:r>
      <w:r w:rsidR="00933F61" w:rsidRPr="007B6B39">
        <w:t>re, which is integrated into e.</w:t>
      </w:r>
      <w:r w:rsidRPr="007B6B39">
        <w:t xml:space="preserve">g. a VTS environment, the VTS (re-)designer, who formerly had not been involved in shipborne equipment issues at all, will now need to receive and use information on the AIS shipborne installation, its shipborne information </w:t>
      </w:r>
      <w:r w:rsidRPr="007B6B39">
        <w:lastRenderedPageBreak/>
        <w:t xml:space="preserve">sources and also the shipborne information sinks in addition to </w:t>
      </w:r>
      <w:r w:rsidR="00E037A7" w:rsidRPr="007B6B39">
        <w:t>the knowledge on shore installa</w:t>
      </w:r>
      <w:r w:rsidRPr="007B6B39">
        <w:t>tions as</w:t>
      </w:r>
      <w:r w:rsidR="00E037A7" w:rsidRPr="007B6B39">
        <w:t xml:space="preserve"> explained in previous chapter.</w:t>
      </w:r>
    </w:p>
    <w:p w14:paraId="54768A53" w14:textId="7ECB0BA2" w:rsidR="00AF7F9E" w:rsidRPr="007B6B39" w:rsidRDefault="00AF7F9E" w:rsidP="00AF7F9E">
      <w:pPr>
        <w:pStyle w:val="BodyText"/>
      </w:pPr>
      <w:r w:rsidRPr="007B6B39">
        <w:t xml:space="preserve">This is due to the fact, that the introduction of the AIS as an automated, co-operative system triggers the integration of shipborne and VTS </w:t>
      </w:r>
      <w:r w:rsidR="00E037A7" w:rsidRPr="007B6B39">
        <w:t>technologies, which formerly ex</w:t>
      </w:r>
      <w:r w:rsidRPr="007B6B39">
        <w:t>isted more or less independently of each other.</w:t>
      </w:r>
      <w:r w:rsidR="00E037A7" w:rsidRPr="007B6B39">
        <w:t xml:space="preserve"> </w:t>
      </w:r>
      <w:r w:rsidRPr="007B6B39">
        <w:t xml:space="preserve"> The same applies – in principle, but more on an operational level with less technical sophistication – to the VTS operator(s).</w:t>
      </w:r>
    </w:p>
    <w:p w14:paraId="62A5865D" w14:textId="5222F9EB" w:rsidR="00AF7F9E" w:rsidRPr="007B6B39" w:rsidRDefault="00AF7F9E" w:rsidP="00AF7F9E">
      <w:pPr>
        <w:pStyle w:val="BodyText"/>
      </w:pPr>
      <w:r w:rsidRPr="007B6B39">
        <w:t xml:space="preserve">The situation is further complicated by the fact, that relevant information is distributed in a variety of relevant documents, the number of which may still be growing and which are maintained by various international or regional organisations. </w:t>
      </w:r>
      <w:r w:rsidR="00E65F53" w:rsidRPr="007B6B39">
        <w:t xml:space="preserve"> </w:t>
      </w:r>
      <w:r w:rsidRPr="007B6B39">
        <w:t xml:space="preserve">This </w:t>
      </w:r>
      <w:proofErr w:type="gramStart"/>
      <w:r w:rsidRPr="007B6B39">
        <w:t>was illustrated</w:t>
      </w:r>
      <w:proofErr w:type="gramEnd"/>
      <w:r w:rsidRPr="007B6B39">
        <w:t xml:space="preserve"> in </w:t>
      </w:r>
      <w:r w:rsidR="00E65F53" w:rsidRPr="007B6B39">
        <w:t xml:space="preserve">section </w:t>
      </w:r>
      <w:r w:rsidR="00E65F53" w:rsidRPr="007B6B39">
        <w:rPr>
          <w:highlight w:val="green"/>
        </w:rPr>
        <w:fldChar w:fldCharType="begin"/>
      </w:r>
      <w:r w:rsidR="00E65F53" w:rsidRPr="007B6B39">
        <w:instrText xml:space="preserve"> REF _Ref459898702 \r \h </w:instrText>
      </w:r>
      <w:r w:rsidR="00E65F53" w:rsidRPr="007B6B39">
        <w:rPr>
          <w:highlight w:val="green"/>
        </w:rPr>
      </w:r>
      <w:r w:rsidR="00E65F53" w:rsidRPr="007B6B39">
        <w:rPr>
          <w:highlight w:val="green"/>
        </w:rPr>
        <w:fldChar w:fldCharType="separate"/>
      </w:r>
      <w:r w:rsidR="00E65F53" w:rsidRPr="007B6B39">
        <w:t>2</w:t>
      </w:r>
      <w:r w:rsidR="00E65F53" w:rsidRPr="007B6B39">
        <w:rPr>
          <w:highlight w:val="green"/>
        </w:rPr>
        <w:fldChar w:fldCharType="end"/>
      </w:r>
      <w:r w:rsidRPr="007B6B39">
        <w:t>. It becomes obvious that it may be difficult to identify all relevant documents for a particular issue at hand, keep track of them or even control them to reflect the intent</w:t>
      </w:r>
      <w:r w:rsidR="00E65F53" w:rsidRPr="007B6B39">
        <w:t xml:space="preserve"> and current status of the AIS.</w:t>
      </w:r>
    </w:p>
    <w:p w14:paraId="730F0EEF" w14:textId="2CEF2FF6" w:rsidR="00AF7F9E" w:rsidRPr="007B6B39" w:rsidRDefault="00AF7F9E" w:rsidP="00AF7F9E">
      <w:pPr>
        <w:pStyle w:val="BodyText"/>
      </w:pPr>
      <w:r w:rsidRPr="007B6B39">
        <w:t>The BAS description aim</w:t>
      </w:r>
      <w:r w:rsidR="00E65F53" w:rsidRPr="007B6B39">
        <w:t>s</w:t>
      </w:r>
      <w:r w:rsidRPr="007B6B39">
        <w:t xml:space="preserve"> at making available </w:t>
      </w:r>
      <w:r w:rsidRPr="009A018D">
        <w:rPr>
          <w:i/>
        </w:rPr>
        <w:t>every relevant</w:t>
      </w:r>
      <w:r w:rsidR="00E65F53" w:rsidRPr="007B6B39">
        <w:t xml:space="preserve"> piece of</w:t>
      </w:r>
      <w:r w:rsidRPr="007B6B39">
        <w:t xml:space="preserve"> information for a given i</w:t>
      </w:r>
      <w:r w:rsidR="00E65F53" w:rsidRPr="007B6B39">
        <w:t>ssue at hand for a system (re-)</w:t>
      </w:r>
      <w:r w:rsidRPr="007B6B39">
        <w:t>d</w:t>
      </w:r>
      <w:r w:rsidR="00E65F53" w:rsidRPr="007B6B39">
        <w:t>esigner using the AIS Service.</w:t>
      </w:r>
    </w:p>
    <w:p w14:paraId="23BCE3F5" w14:textId="42020B58" w:rsidR="00AF7F9E" w:rsidRPr="007B6B39" w:rsidRDefault="00AF7F9E" w:rsidP="00AF7F9E">
      <w:pPr>
        <w:pStyle w:val="BodyText"/>
      </w:pPr>
      <w:r w:rsidRPr="007B6B39">
        <w:t>This description of the BAS does not make redundant the referenced documents, i.e. the appropriate international standards, nor do they intro</w:t>
      </w:r>
      <w:r w:rsidR="00E65F53" w:rsidRPr="007B6B39">
        <w:t>duce new system features.  Howev</w:t>
      </w:r>
      <w:r w:rsidRPr="007B6B39">
        <w:t>er, each description of a BAS integrates, in a compre</w:t>
      </w:r>
      <w:r w:rsidR="00E65F53" w:rsidRPr="007B6B39">
        <w:t>hensive and highly accurate man</w:t>
      </w:r>
      <w:r w:rsidRPr="007B6B39">
        <w:t>ner, all information items from various sources into functional terms that are essential to understa</w:t>
      </w:r>
      <w:r w:rsidR="00E65F53" w:rsidRPr="007B6B39">
        <w:t>nd what this BAS is delivering.</w:t>
      </w:r>
    </w:p>
    <w:p w14:paraId="2081EEAB" w14:textId="3C2D34B2" w:rsidR="00AF7F9E" w:rsidRPr="007B6B39" w:rsidRDefault="00AF7F9E" w:rsidP="00933F61">
      <w:pPr>
        <w:pStyle w:val="Heading3"/>
      </w:pPr>
      <w:bookmarkStart w:id="355" w:name="_Toc459906426"/>
      <w:r w:rsidRPr="007B6B39">
        <w:t>The Basic AIS Services as the functional, technical interface be-tween the AIS Service and higher technical levels</w:t>
      </w:r>
      <w:bookmarkEnd w:id="355"/>
    </w:p>
    <w:p w14:paraId="33ADE698" w14:textId="4A43272B" w:rsidR="00AF7F9E" w:rsidRPr="007B6B39" w:rsidRDefault="00AF7F9E" w:rsidP="00AF7F9E">
      <w:pPr>
        <w:pStyle w:val="BodyText"/>
      </w:pPr>
      <w:r w:rsidRPr="007B6B39">
        <w:t xml:space="preserve">Besides being the means to assess the operational usefulness and features of the AIS Service to higher levels and applications, the BAS – in their precise technical description – constitute the functional, technical interface between </w:t>
      </w:r>
      <w:r w:rsidR="00E65F53" w:rsidRPr="007B6B39">
        <w:t>the AIS Service and higher tech</w:t>
      </w:r>
      <w:r w:rsidRPr="007B6B39">
        <w:t>nical</w:t>
      </w:r>
      <w:r w:rsidR="00E65F53" w:rsidRPr="007B6B39">
        <w:t xml:space="preserve"> levels.  This is indicated in </w:t>
      </w:r>
      <w:r w:rsidR="00E65F53" w:rsidRPr="007B6B39">
        <w:fldChar w:fldCharType="begin"/>
      </w:r>
      <w:r w:rsidR="00E65F53" w:rsidRPr="007B6B39">
        <w:instrText xml:space="preserve"> REF _Ref459898352 \r \h </w:instrText>
      </w:r>
      <w:r w:rsidR="00E65F53" w:rsidRPr="007B6B39">
        <w:fldChar w:fldCharType="separate"/>
      </w:r>
      <w:r w:rsidR="00E65F53" w:rsidRPr="007B6B39">
        <w:t>Figure 37</w:t>
      </w:r>
      <w:r w:rsidR="00E65F53" w:rsidRPr="007B6B39">
        <w:fldChar w:fldCharType="end"/>
      </w:r>
      <w:r w:rsidRPr="007B6B39">
        <w:t xml:space="preserve"> </w:t>
      </w:r>
      <w:proofErr w:type="gramStart"/>
      <w:r w:rsidRPr="007B6B39">
        <w:t>in regard to</w:t>
      </w:r>
      <w:proofErr w:type="gramEnd"/>
      <w:r w:rsidRPr="007B6B39">
        <w:t xml:space="preserve"> the only physical </w:t>
      </w:r>
      <w:r w:rsidR="00E65F53" w:rsidRPr="007B6B39">
        <w:t>accessible</w:t>
      </w:r>
      <w:r w:rsidRPr="007B6B39">
        <w:t xml:space="preserve"> interface between the higher levels, applications, and the AIS data transfer network. For the same reason, the BAS constitute the major use cases of the Logical AIS Shore Station layer (refer to </w:t>
      </w:r>
      <w:r w:rsidR="00E65F53" w:rsidRPr="007B6B39">
        <w:t>section</w:t>
      </w:r>
      <w:r w:rsidRPr="007B6B39">
        <w:t xml:space="preserve"> </w:t>
      </w:r>
      <w:r w:rsidR="00E65F53" w:rsidRPr="007B6B39">
        <w:fldChar w:fldCharType="begin"/>
      </w:r>
      <w:r w:rsidR="00E65F53" w:rsidRPr="007B6B39">
        <w:instrText xml:space="preserve"> REF _Ref459898718 \r \h  \* MERGEFORMAT </w:instrText>
      </w:r>
      <w:r w:rsidR="00E65F53" w:rsidRPr="007B6B39">
        <w:fldChar w:fldCharType="separate"/>
      </w:r>
      <w:r w:rsidR="00E65F53" w:rsidRPr="007B6B39">
        <w:t>12</w:t>
      </w:r>
      <w:r w:rsidR="00E65F53" w:rsidRPr="007B6B39">
        <w:fldChar w:fldCharType="end"/>
      </w:r>
      <w:r w:rsidR="00E65F53" w:rsidRPr="007B6B39">
        <w:t>).</w:t>
      </w:r>
    </w:p>
    <w:p w14:paraId="31743235" w14:textId="2D4B5706" w:rsidR="00AF7F9E" w:rsidRPr="007B6B39" w:rsidRDefault="00AF7F9E" w:rsidP="00933F61">
      <w:pPr>
        <w:pStyle w:val="Heading3"/>
      </w:pPr>
      <w:bookmarkStart w:id="356" w:name="_Toc459906427"/>
      <w:r w:rsidRPr="007B6B39">
        <w:t>The Basic AIS Services as a means to encapsulate complexity</w:t>
      </w:r>
      <w:bookmarkEnd w:id="356"/>
    </w:p>
    <w:p w14:paraId="51B6DEB0" w14:textId="251538D4" w:rsidR="00AF7F9E" w:rsidRPr="007B6B39" w:rsidRDefault="00AF7F9E" w:rsidP="00AF7F9E">
      <w:pPr>
        <w:pStyle w:val="BodyText"/>
      </w:pPr>
      <w:r w:rsidRPr="007B6B39">
        <w:t xml:space="preserve">The BAS descriptions are also the basis for an assessment of the characteristics of a particular AIS service for a particular intended application in terms of accuracy, frequency, reliability, </w:t>
      </w:r>
      <w:r w:rsidR="001404CB" w:rsidRPr="007B6B39">
        <w:t>fall-back</w:t>
      </w:r>
      <w:r w:rsidRPr="007B6B39">
        <w:t xml:space="preserve"> arrangements etc.  An individual BAS, considered as one consistent and prudently partitioned set of functionality of the whole AIS Service may be investigated on its own, thus allowing a concentrated assessment of this particular functionality.</w:t>
      </w:r>
    </w:p>
    <w:p w14:paraId="1A180769" w14:textId="2B67233C" w:rsidR="00AF7F9E" w:rsidRPr="007B6B39" w:rsidRDefault="00AF7F9E" w:rsidP="00AF7F9E">
      <w:pPr>
        <w:pStyle w:val="BodyText"/>
      </w:pPr>
      <w:r w:rsidRPr="007B6B39">
        <w:t>This holds true although there are interactions between certain BAS.  Since these interactions will be clearly identified, they may be considered one by one, instead of being overwhelmed by the sheer complexity of the AIS Service as a whole.</w:t>
      </w:r>
    </w:p>
    <w:p w14:paraId="26E11898" w14:textId="3E564A29" w:rsidR="00AF7F9E" w:rsidRPr="007B6B39" w:rsidRDefault="00AF7F9E" w:rsidP="00933F61">
      <w:pPr>
        <w:pStyle w:val="Heading3"/>
      </w:pPr>
      <w:bookmarkStart w:id="357" w:name="_Toc459906428"/>
      <w:r w:rsidRPr="007B6B39">
        <w:t>The Basic AIS Services as a means to understand and handle complex configuration states of the AIS Service as a whole</w:t>
      </w:r>
      <w:bookmarkEnd w:id="357"/>
    </w:p>
    <w:p w14:paraId="247943B5" w14:textId="1C4A5E72" w:rsidR="00AF7F9E" w:rsidRPr="007B6B39" w:rsidRDefault="00AF7F9E" w:rsidP="00AF7F9E">
      <w:pPr>
        <w:pStyle w:val="BodyText"/>
      </w:pPr>
      <w:r w:rsidRPr="007B6B39">
        <w:t xml:space="preserve">As introduced in [new] section </w:t>
      </w:r>
      <w:r w:rsidR="00C56FB1">
        <w:rPr>
          <w:highlight w:val="green"/>
        </w:rPr>
        <w:fldChar w:fldCharType="begin"/>
      </w:r>
      <w:r w:rsidR="00C56FB1">
        <w:instrText xml:space="preserve"> REF _Ref459979262 \r \h </w:instrText>
      </w:r>
      <w:r w:rsidR="00C56FB1">
        <w:rPr>
          <w:highlight w:val="green"/>
        </w:rPr>
      </w:r>
      <w:r w:rsidR="00C56FB1">
        <w:rPr>
          <w:highlight w:val="green"/>
        </w:rPr>
        <w:fldChar w:fldCharType="separate"/>
      </w:r>
      <w:r w:rsidR="00C56FB1">
        <w:t>24</w:t>
      </w:r>
      <w:r w:rsidR="00C56FB1">
        <w:rPr>
          <w:highlight w:val="green"/>
        </w:rPr>
        <w:fldChar w:fldCharType="end"/>
      </w:r>
      <w:r w:rsidRPr="007B6B39">
        <w:t xml:space="preserve"> [was section </w:t>
      </w:r>
      <w:r w:rsidR="00E65F53" w:rsidRPr="007B6B39">
        <w:fldChar w:fldCharType="begin"/>
      </w:r>
      <w:r w:rsidR="00E65F53" w:rsidRPr="007B6B39">
        <w:instrText xml:space="preserve"> REF _Ref459898734 \r \h  \* MERGEFORMAT </w:instrText>
      </w:r>
      <w:r w:rsidR="00E65F53" w:rsidRPr="007B6B39">
        <w:fldChar w:fldCharType="separate"/>
      </w:r>
      <w:r w:rsidR="00E65F53" w:rsidRPr="007B6B39">
        <w:t>18</w:t>
      </w:r>
      <w:r w:rsidR="00E65F53" w:rsidRPr="007B6B39">
        <w:fldChar w:fldCharType="end"/>
      </w:r>
      <w:r w:rsidRPr="007B6B39">
        <w:t>], the BAS may also serve as a convenient means to understand and handle complex configuration states of the AIS Service as a whole because of the above features of the BAS, in particular because they encapsulate complexity.</w:t>
      </w:r>
    </w:p>
    <w:p w14:paraId="5B272AFA" w14:textId="1EACA367" w:rsidR="00AF7F9E" w:rsidRPr="007B6B39" w:rsidRDefault="00AF7F9E" w:rsidP="00933F61">
      <w:pPr>
        <w:pStyle w:val="Heading2"/>
      </w:pPr>
      <w:bookmarkStart w:id="358" w:name="_Toc459906429"/>
      <w:r w:rsidRPr="007B6B39">
        <w:t>Concluding remarks</w:t>
      </w:r>
      <w:bookmarkEnd w:id="358"/>
    </w:p>
    <w:p w14:paraId="60056D13" w14:textId="77777777" w:rsidR="00933F61" w:rsidRPr="007B6B39" w:rsidRDefault="00933F61" w:rsidP="00933F61">
      <w:pPr>
        <w:pStyle w:val="Heading2separationline"/>
      </w:pPr>
    </w:p>
    <w:p w14:paraId="08A8A9D1" w14:textId="59532C19" w:rsidR="00AF7F9E" w:rsidRPr="007B6B39" w:rsidRDefault="00AF7F9E" w:rsidP="00AF7F9E">
      <w:pPr>
        <w:pStyle w:val="BodyText"/>
      </w:pPr>
      <w:r w:rsidRPr="007B6B39">
        <w:t>As such, Volume II will be of benefit to manufacturers, system integrators, and users alike.  It provides a basic understanding of what services AIS can deliver.  What services it cannot deliver, and what are the proper conditions under which the service can be used.  It will describe the basic AIS services that support the design of AIS based applications that directly serve the needs of the mariner, vessel traffic service, and littoral state.</w:t>
      </w:r>
    </w:p>
    <w:p w14:paraId="6A8B48C7" w14:textId="71F25A22" w:rsidR="00AF7F9E" w:rsidRPr="007B6B39" w:rsidRDefault="0072375D" w:rsidP="00AF7F9E">
      <w:pPr>
        <w:pStyle w:val="BodyText"/>
      </w:pPr>
      <w:r>
        <w:lastRenderedPageBreak/>
        <w:object w:dxaOrig="1440" w:dyaOrig="1440" w14:anchorId="6EC04A80">
          <v:group id="_x0000_s1173" style="position:absolute;margin-left:-8.45pt;margin-top:17pt;width:511.6pt;height:307.5pt;z-index:251659264" coordorigin="588,1917" coordsize="10232,6150" wrapcoords="7443 -105 6746 685 5226 1317 5226 2423 3262 2950 3009 3056 3009 4952 222 5532 222 5795 -32 6006 -32 8166 443 8429 0 8535 0 10853 222 11696 0 11748 -32 11801 -32 13961 1362 14224 443 14330 0 14435 0 16964 3104 17596 3991 17596 317 17965 63 18070 63 21495 7443 21653 21632 21653 21663 21653 21663 0 21632 -105 7443 -105" o:allowincell="f">
            <v:shape id="_x0000_s1174" type="#_x0000_t202" style="position:absolute;left:8712;top:3628;width:1682;height:597" stroked="f">
              <v:textbox style="mso-next-textbox:#_x0000_s1174">
                <w:txbxContent>
                  <w:p w14:paraId="2F9AA37A" w14:textId="77777777" w:rsidR="00F76256" w:rsidRDefault="00F76256" w:rsidP="00E65F53">
                    <w:pPr>
                      <w:rPr>
                        <w:sz w:val="14"/>
                      </w:rPr>
                    </w:pPr>
                    <w:r>
                      <w:rPr>
                        <w:sz w:val="14"/>
                      </w:rPr>
                      <w:t>Class B shipborne</w:t>
                    </w:r>
                  </w:p>
                  <w:p w14:paraId="5A7E3A23" w14:textId="77777777" w:rsidR="00F76256" w:rsidRDefault="00F76256" w:rsidP="00E65F53">
                    <w:pPr>
                      <w:rPr>
                        <w:sz w:val="14"/>
                      </w:rPr>
                    </w:pPr>
                    <w:r>
                      <w:rPr>
                        <w:sz w:val="14"/>
                      </w:rPr>
                      <w:t>AIS station</w:t>
                    </w:r>
                  </w:p>
                </w:txbxContent>
              </v:textbox>
            </v:shape>
            <v:shape id="_x0000_s1175" type="#_x0000_t202" style="position:absolute;left:4084;top:4997;width:568;height:284" stroked="f">
              <v:textbox style="mso-next-textbox:#_x0000_s1175">
                <w:txbxContent>
                  <w:p w14:paraId="3789411C" w14:textId="77777777" w:rsidR="00F76256" w:rsidRDefault="00F76256" w:rsidP="00E65F53">
                    <w:pPr>
                      <w:rPr>
                        <w:b/>
                        <w:sz w:val="14"/>
                      </w:rPr>
                    </w:pPr>
                    <w:r>
                      <w:rPr>
                        <w:b/>
                        <w:sz w:val="14"/>
                      </w:rPr>
                      <w:t>1)</w:t>
                    </w:r>
                  </w:p>
                </w:txbxContent>
              </v:textbox>
            </v:shape>
            <v:shape id="_x0000_s1176" type="#_x0000_t202" style="position:absolute;left:2038;top:2781;width:2296;height:824" stroked="f">
              <v:textbox style="mso-next-textbox:#_x0000_s1176">
                <w:txbxContent>
                  <w:p w14:paraId="27939455" w14:textId="77777777" w:rsidR="00F76256" w:rsidRDefault="00F76256" w:rsidP="00E65F53">
                    <w:pPr>
                      <w:rPr>
                        <w:rFonts w:ascii="Arial" w:hAnsi="Arial"/>
                        <w:b/>
                        <w:sz w:val="28"/>
                      </w:rPr>
                    </w:pPr>
                    <w:r>
                      <w:rPr>
                        <w:rFonts w:ascii="Arial" w:hAnsi="Arial"/>
                        <w:b/>
                        <w:sz w:val="28"/>
                      </w:rPr>
                      <w:t>Point of view</w:t>
                    </w:r>
                  </w:p>
                  <w:p w14:paraId="63AE4D74" w14:textId="77777777" w:rsidR="00F76256" w:rsidRDefault="00F76256" w:rsidP="00E65F53">
                    <w:pPr>
                      <w:rPr>
                        <w:b/>
                      </w:rPr>
                    </w:pPr>
                    <w:r>
                      <w:rPr>
                        <w:rFonts w:ascii="Arial" w:hAnsi="Arial"/>
                        <w:b/>
                        <w:sz w:val="28"/>
                      </w:rPr>
                      <w:t>from ashore</w:t>
                    </w:r>
                  </w:p>
                </w:txbxContent>
              </v:textbox>
            </v:shape>
            <v:line id="_x0000_s1177" style="position:absolute" from="4146,1917" to="4146,8067" strokeweight="3pt">
              <v:stroke dashstyle="dash"/>
            </v:line>
            <v:line id="_x0000_s1178" style="position:absolute" from="4146,1917" to="10820,1917" strokeweight="3pt">
              <v:stroke dashstyle="dash"/>
            </v:line>
            <v:line id="_x0000_s1179" style="position:absolute" from="5668,5644" to="6303,5644" strokeweight="1pt">
              <v:stroke startarrow="block" endarrow="block"/>
            </v:line>
            <v:line id="_x0000_s1180" style="position:absolute;flip:y" from="5714,5135" to="6273,5135" strokeweight="1pt">
              <v:stroke startarrow="block" endarrow="block"/>
            </v:line>
            <v:line id="_x0000_s1181" style="position:absolute" from="5714,4625" to="6389,4625" strokeweight="1pt">
              <v:stroke startarrow="block" endarrow="block"/>
            </v:line>
            <v:line id="_x0000_s1182" style="position:absolute" from="1925,3905" to="2578,4163" strokeweight="1pt">
              <v:stroke startarrow="block" endarrow="block"/>
            </v:line>
            <v:line id="_x0000_s1183" style="position:absolute" from="1875,4625" to="2507,4625" strokeweight="1pt">
              <v:stroke startarrow="block" endarrow="block"/>
            </v:line>
            <v:line id="_x0000_s1184" style="position:absolute;flip:y" from="1925,6097" to="2578,6363" strokeweight="1pt">
              <v:stroke startarrow="block" endarrow="block"/>
            </v:line>
            <v:line id="_x0000_s1185" style="position:absolute" from="1842,5467" to="2507,5467" strokeweight="1pt">
              <v:stroke startarrow="block" endarrow="block"/>
            </v:line>
            <v:group id="_x0000_s1186" style="position:absolute;left:588;top:3508;width:1309;height:3226" coordorigin="830,2866" coordsize="1337,3834">
              <v:group id="_x0000_s1187" style="position:absolute;left:836;top:2866;width:1309;height:852" coordorigin="1264,2553" coordsize="1420,852">
                <v:shape id="_x0000_s1188" type="#_x0000_t202" style="position:absolute;left:1406;top:2553;width:1278;height:710" strokeweight="1pt">
                  <v:shadow offset="6pt,-6pt"/>
                  <v:textbox style="mso-next-textbox:#_x0000_s1188">
                    <w:txbxContent>
                      <w:p w14:paraId="30DE4D68" w14:textId="77777777" w:rsidR="00F76256" w:rsidRDefault="00F76256" w:rsidP="00E65F53"/>
                    </w:txbxContent>
                  </v:textbox>
                </v:shape>
                <v:shape id="_x0000_s1189" type="#_x0000_t202" style="position:absolute;left:1264;top:2695;width:1278;height:710" strokeweight="1pt">
                  <v:shadow offset="6pt,-6pt"/>
                  <v:textbox style="mso-next-textbox:#_x0000_s1189">
                    <w:txbxContent>
                      <w:p w14:paraId="5B4C68B2" w14:textId="77777777" w:rsidR="00F76256" w:rsidRDefault="00F76256" w:rsidP="00E65F53">
                        <w:pPr>
                          <w:jc w:val="center"/>
                          <w:rPr>
                            <w:b/>
                            <w:sz w:val="16"/>
                          </w:rPr>
                        </w:pPr>
                        <w:r>
                          <w:rPr>
                            <w:b/>
                            <w:sz w:val="16"/>
                          </w:rPr>
                          <w:t>VTS-</w:t>
                        </w:r>
                      </w:p>
                      <w:p w14:paraId="1D594D4F" w14:textId="77777777" w:rsidR="00F76256" w:rsidRDefault="00F76256" w:rsidP="00E65F53">
                        <w:pPr>
                          <w:jc w:val="center"/>
                          <w:rPr>
                            <w:b/>
                            <w:sz w:val="16"/>
                          </w:rPr>
                        </w:pPr>
                        <w:r>
                          <w:rPr>
                            <w:b/>
                            <w:sz w:val="16"/>
                          </w:rPr>
                          <w:t>Center(s)</w:t>
                        </w:r>
                      </w:p>
                    </w:txbxContent>
                  </v:textbox>
                </v:shape>
              </v:group>
              <v:group id="_x0000_s1190" style="position:absolute;left:858;top:3841;width:1309;height:852" coordorigin="1264,2553" coordsize="1420,852">
                <v:shape id="_x0000_s1191" type="#_x0000_t202" style="position:absolute;left:1406;top:2553;width:1278;height:710" strokeweight="1pt">
                  <v:shadow offset="6pt,-6pt"/>
                  <v:textbox style="mso-next-textbox:#_x0000_s1191">
                    <w:txbxContent>
                      <w:p w14:paraId="05F77E9C" w14:textId="77777777" w:rsidR="00F76256" w:rsidRDefault="00F76256" w:rsidP="00E65F53"/>
                    </w:txbxContent>
                  </v:textbox>
                </v:shape>
                <v:shape id="_x0000_s1192" type="#_x0000_t202" style="position:absolute;left:1264;top:2695;width:1278;height:710" strokeweight="1pt">
                  <v:shadow offset="6pt,-6pt"/>
                  <v:textbox style="mso-next-textbox:#_x0000_s1192">
                    <w:txbxContent>
                      <w:p w14:paraId="02C0CEEA" w14:textId="77777777" w:rsidR="00F76256" w:rsidRDefault="00F76256" w:rsidP="00E65F53">
                        <w:pPr>
                          <w:jc w:val="center"/>
                          <w:rPr>
                            <w:b/>
                            <w:sz w:val="16"/>
                          </w:rPr>
                        </w:pPr>
                        <w:r>
                          <w:rPr>
                            <w:b/>
                            <w:sz w:val="16"/>
                          </w:rPr>
                          <w:t>VTS</w:t>
                        </w:r>
                      </w:p>
                      <w:p w14:paraId="39CE88E0" w14:textId="77777777" w:rsidR="00F76256" w:rsidRDefault="00F76256" w:rsidP="00E65F53">
                        <w:pPr>
                          <w:jc w:val="center"/>
                          <w:rPr>
                            <w:b/>
                            <w:sz w:val="16"/>
                          </w:rPr>
                        </w:pPr>
                        <w:r>
                          <w:rPr>
                            <w:b/>
                            <w:sz w:val="16"/>
                          </w:rPr>
                          <w:t>Center(s)</w:t>
                        </w:r>
                      </w:p>
                    </w:txbxContent>
                  </v:textbox>
                </v:shape>
              </v:group>
              <v:group id="_x0000_s1193" style="position:absolute;left:830;top:4825;width:1309;height:852" coordorigin="1264,2553" coordsize="1420,852">
                <v:shape id="_x0000_s1194" type="#_x0000_t202" style="position:absolute;left:1406;top:2553;width:1278;height:710" strokeweight="1pt">
                  <v:shadow offset="6pt,-6pt"/>
                  <v:textbox style="mso-next-textbox:#_x0000_s1194">
                    <w:txbxContent>
                      <w:p w14:paraId="4365D71D" w14:textId="77777777" w:rsidR="00F76256" w:rsidRDefault="00F76256" w:rsidP="00E65F53"/>
                    </w:txbxContent>
                  </v:textbox>
                </v:shape>
                <v:shape id="_x0000_s1195" type="#_x0000_t202" style="position:absolute;left:1264;top:2695;width:1278;height:710" strokeweight="1pt">
                  <v:shadow offset="6pt,-6pt"/>
                  <v:textbox style="mso-next-textbox:#_x0000_s1195">
                    <w:txbxContent>
                      <w:p w14:paraId="34FA46EE" w14:textId="77777777" w:rsidR="00F76256" w:rsidRDefault="00F76256" w:rsidP="00E65F53">
                        <w:pPr>
                          <w:jc w:val="center"/>
                          <w:rPr>
                            <w:b/>
                            <w:sz w:val="16"/>
                          </w:rPr>
                        </w:pPr>
                      </w:p>
                      <w:p w14:paraId="007FF8AC" w14:textId="77777777" w:rsidR="00F76256" w:rsidRDefault="00F76256" w:rsidP="00E65F53">
                        <w:pPr>
                          <w:jc w:val="center"/>
                          <w:rPr>
                            <w:b/>
                            <w:sz w:val="16"/>
                          </w:rPr>
                        </w:pPr>
                        <w:r>
                          <w:rPr>
                            <w:b/>
                            <w:sz w:val="16"/>
                          </w:rPr>
                          <w:t>MRCC(S)</w:t>
                        </w:r>
                      </w:p>
                    </w:txbxContent>
                  </v:textbox>
                </v:shape>
              </v:group>
              <v:group id="_x0000_s1196" style="position:absolute;left:858;top:5848;width:1309;height:852" coordorigin="1264,2553" coordsize="1420,852">
                <v:shape id="_x0000_s1197" type="#_x0000_t202" style="position:absolute;left:1406;top:2553;width:1278;height:710" strokeweight="1pt">
                  <v:shadow offset="6pt,-6pt"/>
                  <v:textbox style="mso-next-textbox:#_x0000_s1197">
                    <w:txbxContent>
                      <w:p w14:paraId="48739AA7" w14:textId="77777777" w:rsidR="00F76256" w:rsidRDefault="00F76256" w:rsidP="00E65F53"/>
                    </w:txbxContent>
                  </v:textbox>
                </v:shape>
                <v:shape id="_x0000_s1198" type="#_x0000_t202" style="position:absolute;left:1264;top:2695;width:1278;height:710" strokeweight="1pt">
                  <v:shadow offset="6pt,-6pt"/>
                  <v:textbox style="mso-next-textbox:#_x0000_s1198">
                    <w:txbxContent>
                      <w:p w14:paraId="1600CD0B" w14:textId="77777777" w:rsidR="00F76256" w:rsidRDefault="00F76256" w:rsidP="00E65F53">
                        <w:pPr>
                          <w:jc w:val="center"/>
                          <w:rPr>
                            <w:b/>
                            <w:sz w:val="16"/>
                          </w:rPr>
                        </w:pPr>
                        <w:r>
                          <w:rPr>
                            <w:b/>
                            <w:sz w:val="16"/>
                          </w:rPr>
                          <w:t>Allied</w:t>
                        </w:r>
                      </w:p>
                      <w:p w14:paraId="37C6CBCE" w14:textId="77777777" w:rsidR="00F76256" w:rsidRDefault="00F76256" w:rsidP="00E65F53">
                        <w:pPr>
                          <w:jc w:val="center"/>
                          <w:rPr>
                            <w:b/>
                            <w:sz w:val="16"/>
                          </w:rPr>
                        </w:pPr>
                        <w:r>
                          <w:rPr>
                            <w:b/>
                            <w:sz w:val="16"/>
                          </w:rPr>
                          <w:t>Services</w:t>
                        </w:r>
                      </w:p>
                    </w:txbxContent>
                  </v:textbox>
                </v:shape>
              </v:group>
            </v:group>
            <v:group id="_x0000_s1199" style="position:absolute;left:2418;top:3508;width:1465;height:3947" coordorigin="3276,2729" coordsize="1985,7381">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200" type="#_x0000_t106" style="position:absolute;left:3276;top:2729;width:1985;height:5701" adj="3874,26423">
                <v:textbox style="mso-next-textbox:#_x0000_s1200">
                  <w:txbxContent>
                    <w:p w14:paraId="60856923" w14:textId="77777777" w:rsidR="00F76256" w:rsidRDefault="00F76256" w:rsidP="00E65F53">
                      <w:pPr>
                        <w:jc w:val="center"/>
                      </w:pPr>
                    </w:p>
                    <w:p w14:paraId="791F529B" w14:textId="77777777" w:rsidR="00F76256" w:rsidRDefault="00F76256" w:rsidP="00E65F53">
                      <w:pPr>
                        <w:jc w:val="center"/>
                      </w:pPr>
                    </w:p>
                    <w:p w14:paraId="41B0FDEB" w14:textId="77777777" w:rsidR="00F76256" w:rsidRDefault="00F76256" w:rsidP="00E65F53">
                      <w:pPr>
                        <w:jc w:val="center"/>
                      </w:pPr>
                    </w:p>
                    <w:p w14:paraId="3E09F2B8" w14:textId="77777777" w:rsidR="00F76256" w:rsidRDefault="00F76256" w:rsidP="00E65F53">
                      <w:pPr>
                        <w:jc w:val="center"/>
                      </w:pPr>
                    </w:p>
                    <w:p w14:paraId="1EB14839" w14:textId="77777777" w:rsidR="00F76256" w:rsidRDefault="00F76256" w:rsidP="00E65F53">
                      <w:pPr>
                        <w:jc w:val="center"/>
                        <w:rPr>
                          <w:b/>
                        </w:rPr>
                      </w:pPr>
                      <w:r>
                        <w:rPr>
                          <w:b/>
                        </w:rPr>
                        <w:t>AIS-</w:t>
                      </w:r>
                    </w:p>
                    <w:p w14:paraId="122C8236" w14:textId="77777777" w:rsidR="00F76256" w:rsidRDefault="00F76256" w:rsidP="00E65F53">
                      <w:pPr>
                        <w:jc w:val="center"/>
                        <w:rPr>
                          <w:b/>
                        </w:rPr>
                      </w:pPr>
                      <w:r>
                        <w:rPr>
                          <w:b/>
                        </w:rPr>
                        <w:t>Data</w:t>
                      </w:r>
                      <w:r>
                        <w:rPr>
                          <w:b/>
                        </w:rPr>
                        <w:br/>
                        <w:t>Transfer</w:t>
                      </w:r>
                      <w:r>
                        <w:rPr>
                          <w:b/>
                        </w:rPr>
                        <w:br/>
                        <w:t>Network</w:t>
                      </w:r>
                    </w:p>
                  </w:txbxContent>
                </v:textbox>
              </v:shape>
              <v:oval id="_x0000_s1201" style="position:absolute;left:3397;top:8121;width:794;height:1989" stroked="f"/>
            </v:group>
            <v:group id="_x0000_s1202" style="position:absolute;left:6273;top:3628;width:1465;height:3947" coordorigin="3276,2729" coordsize="1985,7381">
              <v:shape id="_x0000_s1203" type="#_x0000_t106" style="position:absolute;left:3276;top:2729;width:1985;height:5701" adj="3874,26423">
                <v:textbox style="mso-next-textbox:#_x0000_s1203">
                  <w:txbxContent>
                    <w:p w14:paraId="508BFA61" w14:textId="77777777" w:rsidR="00F76256" w:rsidRDefault="00F76256" w:rsidP="00E65F53">
                      <w:pPr>
                        <w:jc w:val="center"/>
                      </w:pPr>
                    </w:p>
                    <w:p w14:paraId="25112DE3" w14:textId="77777777" w:rsidR="00F76256" w:rsidRDefault="00F76256" w:rsidP="00E65F53">
                      <w:pPr>
                        <w:jc w:val="center"/>
                        <w:rPr>
                          <w:b/>
                        </w:rPr>
                      </w:pPr>
                      <w:r>
                        <w:rPr>
                          <w:b/>
                        </w:rPr>
                        <w:t>AIS</w:t>
                      </w:r>
                    </w:p>
                    <w:p w14:paraId="1F1A1E5B" w14:textId="77777777" w:rsidR="00F76256" w:rsidRDefault="00F76256" w:rsidP="00E65F53">
                      <w:pPr>
                        <w:jc w:val="center"/>
                        <w:rPr>
                          <w:b/>
                        </w:rPr>
                      </w:pPr>
                      <w:r>
                        <w:rPr>
                          <w:b/>
                          <w:u w:val="single"/>
                        </w:rPr>
                        <w:t>V</w:t>
                      </w:r>
                      <w:r>
                        <w:rPr>
                          <w:b/>
                        </w:rPr>
                        <w:t>HF</w:t>
                      </w:r>
                    </w:p>
                    <w:p w14:paraId="480B4813" w14:textId="77777777" w:rsidR="00F76256" w:rsidRDefault="00F76256" w:rsidP="00E65F53">
                      <w:pPr>
                        <w:jc w:val="center"/>
                        <w:rPr>
                          <w:b/>
                        </w:rPr>
                      </w:pPr>
                      <w:r>
                        <w:rPr>
                          <w:b/>
                          <w:u w:val="single"/>
                        </w:rPr>
                        <w:t>D</w:t>
                      </w:r>
                      <w:r>
                        <w:rPr>
                          <w:b/>
                        </w:rPr>
                        <w:t>ata</w:t>
                      </w:r>
                    </w:p>
                    <w:p w14:paraId="73D8D186" w14:textId="77777777" w:rsidR="00F76256" w:rsidRDefault="00F76256" w:rsidP="00E65F53">
                      <w:pPr>
                        <w:jc w:val="center"/>
                        <w:rPr>
                          <w:b/>
                        </w:rPr>
                      </w:pPr>
                      <w:r>
                        <w:rPr>
                          <w:b/>
                          <w:u w:val="single"/>
                        </w:rPr>
                        <w:t>L</w:t>
                      </w:r>
                      <w:r>
                        <w:rPr>
                          <w:b/>
                        </w:rPr>
                        <w:t>ink</w:t>
                      </w:r>
                    </w:p>
                    <w:p w14:paraId="5FEAEC9A" w14:textId="77777777" w:rsidR="00F76256" w:rsidRDefault="00F76256" w:rsidP="00E65F53">
                      <w:pPr>
                        <w:jc w:val="center"/>
                        <w:rPr>
                          <w:b/>
                        </w:rPr>
                      </w:pPr>
                      <w:r>
                        <w:rPr>
                          <w:b/>
                        </w:rPr>
                        <w:t>(VDL)</w:t>
                      </w:r>
                    </w:p>
                  </w:txbxContent>
                </v:textbox>
              </v:shape>
              <v:oval id="_x0000_s1204" style="position:absolute;left:3397;top:8121;width:794;height:1989" stroked="f"/>
            </v:group>
            <v:group id="_x0000_s1205" style="position:absolute;left:4534;top:2201;width:2414;height:994" coordorigin="5524,1275" coordsize="2414,994">
              <v:shape id="_x0000_s1206" type="#_x0000_t202" style="position:absolute;left:5524;top:1843;width:2414;height:426" stroked="f">
                <v:textbox style="mso-next-textbox:#_x0000_s1206">
                  <w:txbxContent>
                    <w:p w14:paraId="5283B193" w14:textId="77777777" w:rsidR="00F76256" w:rsidRDefault="00F76256" w:rsidP="00E65F53">
                      <w:pPr>
                        <w:rPr>
                          <w:sz w:val="14"/>
                        </w:rPr>
                      </w:pPr>
                      <w:r>
                        <w:rPr>
                          <w:sz w:val="14"/>
                        </w:rPr>
                        <w:t>SAR airborne AIS station</w:t>
                      </w:r>
                    </w:p>
                  </w:txbxContent>
                </v:textbox>
              </v:shape>
              <v:shape id="_x0000_s1207" type="#_x0000_t75" style="position:absolute;left:5950;top:1275;width:1562;height:663">
                <v:imagedata r:id="rId54" o:title=""/>
              </v:shape>
            </v:group>
            <v:group id="_x0000_s1208" style="position:absolute;left:7155;top:2081;width:2414;height:1114" coordorigin="8080,1723" coordsize="2414,1114">
              <v:shape id="_x0000_s1209" type="#_x0000_t202" style="position:absolute;left:8080;top:2411;width:2414;height:426" stroked="f">
                <v:textbox style="mso-next-textbox:#_x0000_s1209">
                  <w:txbxContent>
                    <w:p w14:paraId="3A204552" w14:textId="77777777" w:rsidR="00F76256" w:rsidRDefault="00F76256" w:rsidP="00E65F53">
                      <w:pPr>
                        <w:rPr>
                          <w:sz w:val="14"/>
                        </w:rPr>
                      </w:pPr>
                      <w:r>
                        <w:rPr>
                          <w:sz w:val="14"/>
                        </w:rPr>
                        <w:t>Class A shipborne AIS station</w:t>
                      </w:r>
                    </w:p>
                  </w:txbxContent>
                </v:textbox>
              </v:shape>
              <v:shape id="_x0000_s1210" type="#_x0000_t75" style="position:absolute;left:8375;top:1723;width:1409;height:732">
                <v:imagedata r:id="rId55" o:title=""/>
              </v:shape>
            </v:group>
            <v:group id="_x0000_s1211" style="position:absolute;left:7838;top:4042;width:2414;height:1114" coordorigin="8080,1723" coordsize="2414,1114">
              <v:shape id="_x0000_s1212" type="#_x0000_t202" style="position:absolute;left:8080;top:2411;width:2414;height:426" stroked="f">
                <v:textbox style="mso-next-textbox:#_x0000_s1212">
                  <w:txbxContent>
                    <w:p w14:paraId="1E19492C" w14:textId="77777777" w:rsidR="00F76256" w:rsidRDefault="00F76256" w:rsidP="00E65F53">
                      <w:pPr>
                        <w:rPr>
                          <w:sz w:val="14"/>
                        </w:rPr>
                      </w:pPr>
                      <w:r>
                        <w:rPr>
                          <w:sz w:val="14"/>
                        </w:rPr>
                        <w:t>Class A shipborne AIS station</w:t>
                      </w:r>
                    </w:p>
                  </w:txbxContent>
                </v:textbox>
              </v:shape>
              <v:shape id="_x0000_s1213" type="#_x0000_t75" style="position:absolute;left:8375;top:1723;width:1409;height:732">
                <v:imagedata r:id="rId55" o:title=""/>
              </v:shape>
            </v:group>
            <v:group id="_x0000_s1214" style="position:absolute;left:7707;top:5839;width:2414;height:1114" coordorigin="8080,1723" coordsize="2414,1114">
              <v:shape id="_x0000_s1215" type="#_x0000_t202" style="position:absolute;left:8080;top:2411;width:2414;height:426" stroked="f">
                <v:textbox style="mso-next-textbox:#_x0000_s1215">
                  <w:txbxContent>
                    <w:p w14:paraId="167D13F2" w14:textId="77777777" w:rsidR="00F76256" w:rsidRDefault="00F76256" w:rsidP="00E65F53">
                      <w:pPr>
                        <w:rPr>
                          <w:sz w:val="14"/>
                        </w:rPr>
                      </w:pPr>
                      <w:r>
                        <w:rPr>
                          <w:sz w:val="14"/>
                        </w:rPr>
                        <w:t>Class A shipborne AIS station</w:t>
                      </w:r>
                    </w:p>
                  </w:txbxContent>
                </v:textbox>
              </v:shape>
              <v:shape id="_x0000_s1216" type="#_x0000_t75" style="position:absolute;left:8375;top:1723;width:1409;height:732">
                <v:imagedata r:id="rId55" o:title=""/>
              </v:shape>
            </v:group>
            <v:group id="_x0000_s1217" style="position:absolute;left:6273;top:6953;width:2414;height:1114" coordorigin="8080,1723" coordsize="2414,1114">
              <v:shape id="_x0000_s1218" type="#_x0000_t202" style="position:absolute;left:8080;top:2411;width:2414;height:426" stroked="f">
                <v:textbox style="mso-next-textbox:#_x0000_s1218">
                  <w:txbxContent>
                    <w:p w14:paraId="6C297B3D" w14:textId="77777777" w:rsidR="00F76256" w:rsidRDefault="00F76256" w:rsidP="00E65F53">
                      <w:pPr>
                        <w:rPr>
                          <w:sz w:val="14"/>
                        </w:rPr>
                      </w:pPr>
                      <w:r>
                        <w:rPr>
                          <w:sz w:val="14"/>
                        </w:rPr>
                        <w:t>Class A shipborne AIS station</w:t>
                      </w:r>
                    </w:p>
                  </w:txbxContent>
                </v:textbox>
              </v:shape>
              <v:shape id="_x0000_s1219" type="#_x0000_t75" style="position:absolute;left:8375;top:1723;width:1409;height:732">
                <v:imagedata r:id="rId55" o:title=""/>
              </v:shape>
            </v:group>
            <v:shape id="_x0000_s1220" type="#_x0000_t75" style="position:absolute;left:8843;top:2828;width:1125;height:994">
              <v:imagedata r:id="rId56" o:title=""/>
            </v:shape>
            <v:line id="_x0000_s1221" style="position:absolute;flip:x y" from="6702,6527" to="7128,7171" strokeweight="1.5pt">
              <v:stroke endarrow="block"/>
            </v:line>
            <v:line id="_x0000_s1222" style="position:absolute;flip:x y" from="7554,5873" to="8264,6363" strokeweight="1.5pt">
              <v:stroke endarrow="block"/>
            </v:line>
            <v:shape id="_x0000_s1223" type="#_x0000_t75" style="position:absolute;left:9397;top:6789;width:1125;height:994">
              <v:imagedata r:id="rId56" o:title=""/>
            </v:shape>
            <v:shape id="_x0000_s1224" type="#_x0000_t202" style="position:absolute;left:9099;top:7575;width:1592;height:492" stroked="f">
              <v:textbox style="mso-next-textbox:#_x0000_s1224">
                <w:txbxContent>
                  <w:p w14:paraId="51E50EB6" w14:textId="77777777" w:rsidR="00F76256" w:rsidRDefault="00F76256" w:rsidP="00E65F53">
                    <w:pPr>
                      <w:rPr>
                        <w:sz w:val="14"/>
                      </w:rPr>
                    </w:pPr>
                    <w:r>
                      <w:rPr>
                        <w:sz w:val="14"/>
                      </w:rPr>
                      <w:t>Class B shipborne</w:t>
                    </w:r>
                  </w:p>
                  <w:p w14:paraId="5B724790" w14:textId="77777777" w:rsidR="00F76256" w:rsidRDefault="00F76256" w:rsidP="00E65F53">
                    <w:pPr>
                      <w:rPr>
                        <w:sz w:val="14"/>
                      </w:rPr>
                    </w:pPr>
                    <w:r>
                      <w:rPr>
                        <w:sz w:val="14"/>
                      </w:rPr>
                      <w:t>AIS station</w:t>
                    </w:r>
                  </w:p>
                </w:txbxContent>
              </v:textbox>
            </v:shape>
            <v:line id="_x0000_s1225" style="position:absolute;flip:x" from="7554,3508" to="8843,3905" strokeweight="1.5pt">
              <v:stroke endarrow="block"/>
            </v:line>
            <v:line id="_x0000_s1226" style="position:absolute" from="5282,2828" to="6844,3680" strokeweight="1.5pt">
              <v:stroke endarrow="block"/>
            </v:line>
            <v:line id="_x0000_s1227" style="position:absolute;flip:x" from="7223,2889" to="8133,3680" strokeweight="1.5pt">
              <v:stroke endarrow="block"/>
            </v:line>
            <v:group id="_x0000_s1228" style="position:absolute;left:9447;top:5045;width:994;height:1101" coordorigin="9689,4403" coordsize="994,1101">
              <v:shape id="_x0000_s1229" type="#_x0000_t202" style="position:absolute;left:9689;top:5078;width:994;height:426" stroked="f">
                <v:textbox style="mso-next-textbox:#_x0000_s1229">
                  <w:txbxContent>
                    <w:p w14:paraId="4A304B49" w14:textId="77777777" w:rsidR="00F76256" w:rsidRDefault="00F76256" w:rsidP="00E65F53">
                      <w:pPr>
                        <w:spacing w:line="216" w:lineRule="auto"/>
                        <w:rPr>
                          <w:sz w:val="14"/>
                        </w:rPr>
                      </w:pPr>
                      <w:r>
                        <w:rPr>
                          <w:sz w:val="14"/>
                        </w:rPr>
                        <w:t>A-to-N</w:t>
                      </w:r>
                    </w:p>
                    <w:p w14:paraId="39C4FF8B" w14:textId="77777777" w:rsidR="00F76256" w:rsidRDefault="00F76256" w:rsidP="00E65F53">
                      <w:pPr>
                        <w:spacing w:line="216" w:lineRule="auto"/>
                        <w:rPr>
                          <w:sz w:val="14"/>
                        </w:rPr>
                      </w:pPr>
                      <w:r>
                        <w:rPr>
                          <w:sz w:val="14"/>
                        </w:rPr>
                        <w:t>AIS station</w:t>
                      </w:r>
                    </w:p>
                  </w:txbxContent>
                </v:textbox>
              </v:shape>
              <v:group id="_x0000_s1230" style="position:absolute;left:9763;top:4403;width:642;height:692" coordorigin="9763,4403" coordsize="874,819">
                <v:shape id="_x0000_s1231" style="position:absolute;left:10019;top:5104;width:38;height:118" coordsize="76,444" path="m38,368r38,38l76,,,,,406r38,38l,406r,38l38,444r,-76xe" fillcolor="black">
                  <v:path arrowok="t"/>
                </v:shape>
                <v:shape id="_x0000_s1232" style="position:absolute;left:10396;top:5104;width:39;height:108" coordsize="78,406" path="m40,l,,,406r78,l78,,40,xe" fillcolor="black">
                  <v:path arrowok="t"/>
                </v:shape>
                <v:shape id="_x0000_s1233" style="position:absolute;left:10598;top:4759;width:38;height:118" coordsize="76,442" path="m38,442l76,404,76,,,,,404,38,366r,76l76,442r,-38l38,442xe" fillcolor="black">
                  <v:path arrowok="t"/>
                </v:shape>
                <v:shape id="_x0000_s1234" style="position:absolute;left:9776;top:4748;width:38;height:118" coordsize="75,441" path="m37,l,37,,441r75,l75,37,37,75,37,,,,,37,37,xe" fillcolor="black">
                  <v:path arrowok="t"/>
                </v:shape>
                <v:group id="_x0000_s1235" style="position:absolute;left:9763;top:4403;width:874;height:819" coordorigin="9763,4403" coordsize="874,819">
                  <v:shape id="_x0000_s1236" style="position:absolute;left:9776;top:4622;width:220;height:139" coordsize="440,521" path="m75,521r8,-32l94,459r13,-31l122,398r19,-28l160,342r21,-29l204,285r24,-28l255,228r28,-28l311,174r63,-59l440,57,389,,323,60r-63,57l230,147r-28,29l173,206r-26,30l122,266,98,296,77,328,56,362,39,396,24,430,11,466,,504r75,17xe" fillcolor="black">
                    <v:path arrowok="t"/>
                  </v:shape>
                  <v:shape id="_x0000_s1237" style="position:absolute;left:9984;top:4403;width:424;height:20" coordsize="847,75" path="m847,38l809,,,,,75r809,l772,38r75,l847,,809,r38,38xe" fillcolor="black">
                    <v:path arrowok="t"/>
                  </v:shape>
                  <v:shape id="_x0000_s1238" style="position:absolute;left:10038;top:5202;width:397;height:20" coordsize="794,76" path="m716,38l756,,,,,76r756,l794,38,756,76r38,l794,38r-78,xe" fillcolor="black">
                    <v:path arrowok="t"/>
                  </v:shape>
                  <v:shape id="_x0000_s1239" style="position:absolute;left:9795;top:4748;width:841;height:21" coordsize="1683,75" path="m1683,37l1645,,,,,75r1645,l1607,37r76,l1683,r-38,l1683,37xe" fillcolor="black">
                    <v:path arrowok="t"/>
                  </v:shape>
                  <v:shape id="_x0000_s1240" style="position:absolute;left:9776;top:4856;width:841;height:21" coordsize="1682,76" path="m,38l37,76r1645,l1682,,37,,75,38,,38,,76r37,l,38xe" fillcolor="black">
                    <v:path arrowok="t"/>
                  </v:shape>
                  <v:shape id="_x0000_s1241" style="position:absolute;left:9763;top:4872;width:301;height:246" coordsize="603,919" path="m603,864l535,800,473,736,416,675,365,615,318,557,276,500,240,443,208,391,178,336,153,285,132,234,115,185,102,138,89,90,81,43,76,,,7,6,56r9,50l28,156r16,53l62,262r23,53l112,370r30,56l176,485r38,58l257,602r49,60l359,725r59,64l482,853r70,66l603,864xe" fillcolor="black">
                    <v:path arrowok="t"/>
                  </v:shape>
                  <v:shape id="_x0000_s1242" style="position:absolute;left:10368;top:4620;width:268;height:147" coordsize="537,553" path="m537,540r-6,-32l521,474r-9,-34l501,406,485,372,468,336,446,302,421,268,391,234,357,201,317,167,272,133,221,100,164,67,100,34,28,,,70r68,32l128,133r53,32l228,195r42,30l306,255r30,30l363,316r20,28l402,374r15,30l431,433r9,30l450,493r5,30l463,553r74,-13xe" fillcolor="black">
                    <v:path arrowok="t"/>
                  </v:shape>
                  <v:shape id="_x0000_s1243" style="position:absolute;left:10382;top:4880;width:255;height:233" coordsize="510,872" path="m27,872r18,-7l64,853,85,842r21,-15l125,812r21,-19l166,774r21,-23l227,706r41,-51l308,600r38,-60l380,478r34,-66l429,378r13,-34l456,310r11,-34l478,242r10,-36l495,172r6,-36l507,102r2,-34l510,34,509,,433,4r2,30l433,64r-2,31l427,125r-5,32l414,189r-9,32l395,253r-11,32l372,317r-13,30l346,379r-32,63l280,500r-36,57l208,610r-38,49l130,702r-17,17l95,736,78,753,59,766,44,778,27,789r-14,8l,802r27,70xe" fillcolor="black">
                    <v:path arrowok="t"/>
                  </v:shape>
                  <v:shape id="_x0000_s1244" style="position:absolute;left:10370;top:4413;width:38;height:226" coordsize="75,845" path="m37,845l75,807,75,,,,,807,37,770r,75l75,845r,-38l37,845xe" fillcolor="black">
                    <v:path arrowok="t"/>
                  </v:shape>
                  <v:shape id="_x0000_s1245" style="position:absolute;left:9965;top:4619;width:424;height:20" coordsize="846,75" path="m,37l37,75r809,l846,,37,,75,37,,37,,75r37,l,37xe" fillcolor="black">
                    <v:path arrowok="t"/>
                  </v:shape>
                  <v:shape id="_x0000_s1246" style="position:absolute;left:9965;top:4403;width:38;height:226" coordsize="75,845" path="m37,l,38,,845r75,l75,38,37,75,37,,,,,38,37,xe" fillcolor="black">
                    <v:path arrowok="t"/>
                  </v:shape>
                  <v:line id="_x0000_s1247" style="position:absolute;flip:x" from="9828,5002" to="10612,5002" strokeweight="1.5pt"/>
                </v:group>
              </v:group>
            </v:group>
            <v:line id="_x0000_s1248" style="position:absolute;flip:x" from="7707,5467" to="9553,5467" strokeweight="1.5pt">
              <v:stroke endarrow="block"/>
            </v:line>
            <v:line id="_x0000_s1249" style="position:absolute;flip:y" from="5459,6137" to="6522,6686" strokeweight="1.5pt">
              <v:stroke endarrow="block"/>
            </v:line>
            <v:line id="_x0000_s1250" style="position:absolute" from="10820,1917" to="10820,8067" strokeweight="3pt">
              <v:stroke dashstyle="dash"/>
            </v:line>
            <v:line id="_x0000_s1251" style="position:absolute;flip:x y" from="7223,6527" to="9411,7455" strokeweight="1.5pt">
              <v:stroke endarrow="block"/>
            </v:line>
            <v:line id="_x0000_s1252" style="position:absolute" from="4146,8067" to="10820,8067" strokeweight="3pt">
              <v:stroke dashstyle="dash"/>
            </v:line>
            <v:shape id="_x0000_s1253" type="#_x0000_t202" style="position:absolute;left:642;top:7059;width:2265;height:978" stroked="f">
              <v:textbox style="mso-next-textbox:#_x0000_s1253">
                <w:txbxContent>
                  <w:p w14:paraId="558C5109" w14:textId="77777777" w:rsidR="00F76256" w:rsidRDefault="00F76256" w:rsidP="00E65F53">
                    <w:pPr>
                      <w:spacing w:line="216" w:lineRule="auto"/>
                      <w:rPr>
                        <w:b/>
                        <w:sz w:val="16"/>
                      </w:rPr>
                    </w:pPr>
                    <w:r>
                      <w:rPr>
                        <w:b/>
                        <w:sz w:val="16"/>
                      </w:rPr>
                      <w:t>1) Physical and Logical Interface of</w:t>
                    </w:r>
                  </w:p>
                  <w:p w14:paraId="030DA26F" w14:textId="77777777" w:rsidR="00F76256" w:rsidRDefault="00F76256" w:rsidP="00E65F53">
                    <w:pPr>
                      <w:spacing w:line="216" w:lineRule="auto"/>
                      <w:rPr>
                        <w:b/>
                        <w:sz w:val="16"/>
                      </w:rPr>
                    </w:pPr>
                    <w:r>
                      <w:rPr>
                        <w:b/>
                        <w:sz w:val="16"/>
                      </w:rPr>
                      <w:t>Logical AIS shore stations</w:t>
                    </w:r>
                  </w:p>
                  <w:p w14:paraId="3D1D3FD6" w14:textId="77777777" w:rsidR="00F76256" w:rsidRDefault="00F76256" w:rsidP="00E65F53">
                    <w:pPr>
                      <w:spacing w:line="216" w:lineRule="auto"/>
                      <w:rPr>
                        <w:b/>
                        <w:sz w:val="16"/>
                      </w:rPr>
                    </w:pPr>
                    <w:r>
                      <w:rPr>
                        <w:b/>
                        <w:sz w:val="16"/>
                      </w:rPr>
                      <w:t>to AIS data transfer network</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54" type="#_x0000_t13" style="position:absolute;left:3093;top:2118;width:992;height:710" fillcolor="silver" strokeweight="3pt">
              <v:stroke linestyle="thinThin"/>
            </v:shape>
            <v:shape id="_x0000_s1255" type="#_x0000_t13" style="position:absolute;left:3092;top:3680;width:992;height:710" fillcolor="silver" strokeweight="3pt">
              <v:stroke linestyle="thinThin"/>
            </v:shape>
            <v:shape id="_x0000_s1256" type="#_x0000_t13" style="position:absolute;left:3092;top:5770;width:992;height:710" fillcolor="silver" strokeweight="3pt">
              <v:stroke linestyle="thinThin"/>
            </v:shape>
            <v:shape id="_x0000_s1257" type="#_x0000_t13" style="position:absolute;left:3093;top:7175;width:992;height:710" fillcolor="silver" strokeweight="3pt">
              <v:stroke linestyle="thinThin"/>
            </v:shape>
            <v:group id="_x0000_s1258" style="position:absolute;left:4438;top:4083;width:1276;height:1934" coordorigin="5524,4284" coordsize="1420,2130">
              <v:shape id="_x0000_s1259" type="#_x0000_t202" style="position:absolute;left:6092;top:4284;width:852;height:1846" strokeweight="1pt">
                <v:textbox style="mso-next-textbox:#_x0000_s1259">
                  <w:txbxContent>
                    <w:p w14:paraId="2626C179" w14:textId="77777777" w:rsidR="00F76256" w:rsidRDefault="00F76256" w:rsidP="00E65F53"/>
                  </w:txbxContent>
                </v:textbox>
              </v:shape>
              <v:shape id="_x0000_s1260" type="#_x0000_t202" style="position:absolute;left:5808;top:4426;width:994;height:1846" strokeweight="1pt">
                <v:textbox style="mso-next-textbox:#_x0000_s1260">
                  <w:txbxContent>
                    <w:p w14:paraId="37D90970" w14:textId="77777777" w:rsidR="00F76256" w:rsidRDefault="00F76256" w:rsidP="00E65F53"/>
                  </w:txbxContent>
                </v:textbox>
              </v:shape>
              <v:shape id="_x0000_s1261" type="#_x0000_t202" style="position:absolute;left:5524;top:4568;width:1136;height:1846" strokeweight="1pt">
                <v:textbox style="mso-next-textbox:#_x0000_s1261">
                  <w:txbxContent>
                    <w:p w14:paraId="1C4BD64C" w14:textId="77777777" w:rsidR="00F76256" w:rsidRDefault="00F76256" w:rsidP="00E65F53">
                      <w:pPr>
                        <w:rPr>
                          <w:b/>
                        </w:rPr>
                      </w:pPr>
                    </w:p>
                    <w:p w14:paraId="2468D576" w14:textId="77777777" w:rsidR="00F76256" w:rsidRDefault="00F76256" w:rsidP="00E65F53">
                      <w:pPr>
                        <w:rPr>
                          <w:b/>
                        </w:rPr>
                      </w:pPr>
                    </w:p>
                    <w:p w14:paraId="64D1DE04" w14:textId="77777777" w:rsidR="00F76256" w:rsidRDefault="00F76256" w:rsidP="00E65F53">
                      <w:pPr>
                        <w:rPr>
                          <w:b/>
                        </w:rPr>
                      </w:pPr>
                    </w:p>
                    <w:p w14:paraId="623F2A99" w14:textId="77777777" w:rsidR="00F76256" w:rsidRDefault="00F76256" w:rsidP="00E65F53">
                      <w:pPr>
                        <w:rPr>
                          <w:b/>
                          <w:sz w:val="16"/>
                        </w:rPr>
                      </w:pPr>
                      <w:r>
                        <w:rPr>
                          <w:b/>
                          <w:sz w:val="16"/>
                        </w:rPr>
                        <w:t>Logical</w:t>
                      </w:r>
                      <w:r>
                        <w:rPr>
                          <w:b/>
                          <w:sz w:val="16"/>
                        </w:rPr>
                        <w:br/>
                        <w:t>AIS-</w:t>
                      </w:r>
                    </w:p>
                    <w:p w14:paraId="2C52260C" w14:textId="77777777" w:rsidR="00F76256" w:rsidRDefault="00F76256" w:rsidP="00E65F53">
                      <w:pPr>
                        <w:rPr>
                          <w:b/>
                          <w:sz w:val="16"/>
                        </w:rPr>
                      </w:pPr>
                      <w:r>
                        <w:rPr>
                          <w:b/>
                          <w:sz w:val="16"/>
                        </w:rPr>
                        <w:t>Shore</w:t>
                      </w:r>
                    </w:p>
                    <w:p w14:paraId="668A5480" w14:textId="77777777" w:rsidR="00F76256" w:rsidRDefault="00F76256" w:rsidP="00E65F53">
                      <w:pPr>
                        <w:rPr>
                          <w:b/>
                          <w:sz w:val="16"/>
                        </w:rPr>
                      </w:pPr>
                      <w:r>
                        <w:rPr>
                          <w:b/>
                          <w:sz w:val="16"/>
                        </w:rPr>
                        <w:t>Stations</w:t>
                      </w:r>
                    </w:p>
                  </w:txbxContent>
                </v:textbox>
              </v:shape>
            </v:group>
            <v:shape id="_x0000_s1262" type="#_x0000_t202" style="position:absolute;left:3190;top:4221;width:2304;height:569" filled="f" stroked="f">
              <v:textbox style="mso-next-textbox:#_x0000_s1262">
                <w:txbxContent>
                  <w:p w14:paraId="63D8B0E7" w14:textId="77777777" w:rsidR="00F76256" w:rsidRDefault="00F76256" w:rsidP="00E65F53">
                    <w:pPr>
                      <w:rPr>
                        <w:rFonts w:ascii="Arial" w:hAnsi="Arial"/>
                        <w:b/>
                        <w:sz w:val="36"/>
                      </w:rPr>
                    </w:pPr>
                    <w:r>
                      <w:rPr>
                        <w:rFonts w:ascii="Arial" w:hAnsi="Arial"/>
                        <w:b/>
                        <w:sz w:val="36"/>
                      </w:rPr>
                      <w:t>Data Flow</w:t>
                    </w:r>
                  </w:p>
                </w:txbxContent>
              </v:textbox>
            </v:shape>
            <v:line id="_x0000_s1263" style="position:absolute" from="3279,4883" to="5112,4883" strokeweight="6pt">
              <v:stroke startarrow="block" endarrow="block"/>
            </v:line>
            <v:group id="_x0000_s1264" style="position:absolute;left:3862;top:5173;width:595;height:142" coordorigin="4104,4531" coordsize="595,142">
              <v:line id="_x0000_s1265" style="position:absolute;flip:x y" from="4104,4620" to="4699,4620" strokeweight="1pt">
                <v:stroke startarrow="block" endarrow="block"/>
              </v:line>
              <v:oval id="_x0000_s1266" style="position:absolute;left:4326;top:4531;width:142;height:142" fillcolor="black"/>
            </v:group>
            <v:group id="_x0000_s1267" style="position:absolute;left:4887;top:6540;width:994;height:1101" coordorigin="9689,4403" coordsize="994,1101">
              <v:shape id="_x0000_s1268" type="#_x0000_t202" style="position:absolute;left:9689;top:5078;width:994;height:426" stroked="f">
                <v:textbox style="mso-next-textbox:#_x0000_s1268">
                  <w:txbxContent>
                    <w:p w14:paraId="0B07782B" w14:textId="77777777" w:rsidR="00F76256" w:rsidRDefault="00F76256" w:rsidP="00E65F53">
                      <w:pPr>
                        <w:spacing w:line="216" w:lineRule="auto"/>
                        <w:rPr>
                          <w:sz w:val="14"/>
                        </w:rPr>
                      </w:pPr>
                      <w:r>
                        <w:rPr>
                          <w:sz w:val="14"/>
                        </w:rPr>
                        <w:t>A-to-N</w:t>
                      </w:r>
                    </w:p>
                    <w:p w14:paraId="3899D2D4" w14:textId="77777777" w:rsidR="00F76256" w:rsidRDefault="00F76256" w:rsidP="00E65F53">
                      <w:pPr>
                        <w:spacing w:line="216" w:lineRule="auto"/>
                        <w:rPr>
                          <w:sz w:val="14"/>
                        </w:rPr>
                      </w:pPr>
                      <w:r>
                        <w:rPr>
                          <w:sz w:val="14"/>
                        </w:rPr>
                        <w:t>AIS station</w:t>
                      </w:r>
                    </w:p>
                  </w:txbxContent>
                </v:textbox>
              </v:shape>
              <v:group id="_x0000_s1269" style="position:absolute;left:9763;top:4403;width:642;height:692" coordorigin="9763,4403" coordsize="874,819">
                <v:shape id="_x0000_s1270" style="position:absolute;left:10019;top:5104;width:38;height:118" coordsize="76,444" path="m38,368r38,38l76,,,,,406r38,38l,406r,38l38,444r,-76xe" fillcolor="black">
                  <v:path arrowok="t"/>
                </v:shape>
                <v:shape id="_x0000_s1271" style="position:absolute;left:10396;top:5104;width:39;height:108" coordsize="78,406" path="m40,l,,,406r78,l78,,40,xe" fillcolor="black">
                  <v:path arrowok="t"/>
                </v:shape>
                <v:shape id="_x0000_s1272" style="position:absolute;left:10598;top:4759;width:38;height:118" coordsize="76,442" path="m38,442l76,404,76,,,,,404,38,366r,76l76,442r,-38l38,442xe" fillcolor="black">
                  <v:path arrowok="t"/>
                </v:shape>
                <v:shape id="_x0000_s1273" style="position:absolute;left:9776;top:4748;width:38;height:118" coordsize="75,441" path="m37,l,37,,441r75,l75,37,37,75,37,,,,,37,37,xe" fillcolor="black">
                  <v:path arrowok="t"/>
                </v:shape>
                <v:group id="_x0000_s1274" style="position:absolute;left:9763;top:4403;width:874;height:819" coordorigin="9763,4403" coordsize="874,819">
                  <v:shape id="_x0000_s1275" style="position:absolute;left:9776;top:4622;width:220;height:139" coordsize="440,521" path="m75,521r8,-32l94,459r13,-31l122,398r19,-28l160,342r21,-29l204,285r24,-28l255,228r28,-28l311,174r63,-59l440,57,389,,323,60r-63,57l230,147r-28,29l173,206r-26,30l122,266,98,296,77,328,56,362,39,396,24,430,11,466,,504r75,17xe" fillcolor="black">
                    <v:path arrowok="t"/>
                  </v:shape>
                  <v:shape id="_x0000_s1276" style="position:absolute;left:9984;top:4403;width:424;height:20" coordsize="847,75" path="m847,38l809,,,,,75r809,l772,38r75,l847,,809,r38,38xe" fillcolor="black">
                    <v:path arrowok="t"/>
                  </v:shape>
                  <v:shape id="_x0000_s1277" style="position:absolute;left:10038;top:5202;width:397;height:20" coordsize="794,76" path="m716,38l756,,,,,76r756,l794,38,756,76r38,l794,38r-78,xe" fillcolor="black">
                    <v:path arrowok="t"/>
                  </v:shape>
                  <v:shape id="_x0000_s1278" style="position:absolute;left:9795;top:4748;width:841;height:21" coordsize="1683,75" path="m1683,37l1645,,,,,75r1645,l1607,37r76,l1683,r-38,l1683,37xe" fillcolor="black">
                    <v:path arrowok="t"/>
                  </v:shape>
                  <v:shape id="_x0000_s1279" style="position:absolute;left:9776;top:4856;width:841;height:21" coordsize="1682,76" path="m,38l37,76r1645,l1682,,37,,75,38,,38,,76r37,l,38xe" fillcolor="black">
                    <v:path arrowok="t"/>
                  </v:shape>
                  <v:shape id="_x0000_s1280" style="position:absolute;left:9763;top:4872;width:301;height:246" coordsize="603,919" path="m603,864l535,800,473,736,416,675,365,615,318,557,276,500,240,443,208,391,178,336,153,285,132,234,115,185,102,138,89,90,81,43,76,,,7,6,56r9,50l28,156r16,53l62,262r23,53l112,370r30,56l176,485r38,58l257,602r49,60l359,725r59,64l482,853r70,66l603,864xe" fillcolor="black">
                    <v:path arrowok="t"/>
                  </v:shape>
                  <v:shape id="_x0000_s1281" style="position:absolute;left:10368;top:4620;width:268;height:147" coordsize="537,553" path="m537,540r-6,-32l521,474r-9,-34l501,406,485,372,468,336,446,302,421,268,391,234,357,201,317,167,272,133,221,100,164,67,100,34,28,,,70r68,32l128,133r53,32l228,195r42,30l306,255r30,30l363,316r20,28l402,374r15,30l431,433r9,30l450,493r5,30l463,553r74,-13xe" fillcolor="black">
                    <v:path arrowok="t"/>
                  </v:shape>
                  <v:shape id="_x0000_s1282" style="position:absolute;left:10382;top:4880;width:255;height:233" coordsize="510,872" path="m27,872r18,-7l64,853,85,842r21,-15l125,812r21,-19l166,774r21,-23l227,706r41,-51l308,600r38,-60l380,478r34,-66l429,378r13,-34l456,310r11,-34l478,242r10,-36l495,172r6,-36l507,102r2,-34l510,34,509,,433,4r2,30l433,64r-2,31l427,125r-5,32l414,189r-9,32l395,253r-11,32l372,317r-13,30l346,379r-32,63l280,500r-36,57l208,610r-38,49l130,702r-17,17l95,736,78,753,59,766,44,778,27,789r-14,8l,802r27,70xe" fillcolor="black">
                    <v:path arrowok="t"/>
                  </v:shape>
                  <v:shape id="_x0000_s1283" style="position:absolute;left:10370;top:4413;width:38;height:226" coordsize="75,845" path="m37,845l75,807,75,,,,,807,37,770r,75l75,845r,-38l37,845xe" fillcolor="black">
                    <v:path arrowok="t"/>
                  </v:shape>
                  <v:shape id="_x0000_s1284" style="position:absolute;left:9965;top:4619;width:424;height:20" coordsize="846,75" path="m,37l37,75r809,l846,,37,,75,37,,37,,75r37,l,37xe" fillcolor="black">
                    <v:path arrowok="t"/>
                  </v:shape>
                  <v:shape id="_x0000_s1285" style="position:absolute;left:9965;top:4403;width:38;height:226" coordsize="75,845" path="m37,l,38,,845r75,l75,38,37,75,37,,,,,38,37,xe" fillcolor="black">
                    <v:path arrowok="t"/>
                  </v:shape>
                  <v:line id="_x0000_s1286" style="position:absolute;flip:x" from="9828,5002" to="10612,5002" strokeweight="1.5pt"/>
                </v:group>
              </v:group>
            </v:group>
            <w10:wrap type="through"/>
          </v:group>
          <o:OLEObject Type="Embed" ProgID="MS_ClipArt_Gallery" ShapeID="_x0000_s1207" DrawAspect="Content" ObjectID="_1534256440" r:id="rId57"/>
          <o:OLEObject Type="Embed" ProgID="MS_ClipArt_Gallery" ShapeID="_x0000_s1210" DrawAspect="Content" ObjectID="_1534256441" r:id="rId58"/>
          <o:OLEObject Type="Embed" ProgID="MS_ClipArt_Gallery" ShapeID="_x0000_s1213" DrawAspect="Content" ObjectID="_1534256442" r:id="rId59"/>
          <o:OLEObject Type="Embed" ProgID="MS_ClipArt_Gallery" ShapeID="_x0000_s1216" DrawAspect="Content" ObjectID="_1534256443" r:id="rId60"/>
          <o:OLEObject Type="Embed" ProgID="MS_ClipArt_Gallery" ShapeID="_x0000_s1219" DrawAspect="Content" ObjectID="_1534256444" r:id="rId61"/>
          <o:OLEObject Type="Embed" ProgID="MS_ClipArt_Gallery" ShapeID="_x0000_s1220" DrawAspect="Content" ObjectID="_1534256445" r:id="rId62"/>
          <o:OLEObject Type="Embed" ProgID="MS_ClipArt_Gallery" ShapeID="_x0000_s1223" DrawAspect="Content" ObjectID="_1534256446" r:id="rId63"/>
        </w:object>
      </w:r>
      <w:r w:rsidR="00AF7F9E" w:rsidRPr="007B6B39">
        <w:t>The BAS are described in a common format.</w:t>
      </w:r>
    </w:p>
    <w:p w14:paraId="78112C73" w14:textId="210257E3" w:rsidR="00337125" w:rsidRPr="007B6B39" w:rsidRDefault="00337125" w:rsidP="00E65F53">
      <w:pPr>
        <w:pStyle w:val="BodyText"/>
        <w:jc w:val="center"/>
      </w:pPr>
    </w:p>
    <w:p w14:paraId="3D714713" w14:textId="5D7C1623" w:rsidR="00055808" w:rsidRPr="007B6B39" w:rsidRDefault="00E65F53" w:rsidP="00CC3CE2">
      <w:pPr>
        <w:pStyle w:val="Figurecaption"/>
        <w:jc w:val="center"/>
      </w:pPr>
      <w:bookmarkStart w:id="359" w:name="_Ref459898352"/>
      <w:bookmarkStart w:id="360" w:name="_Toc460235333"/>
      <w:r w:rsidRPr="007B6B39">
        <w:t>The Idea of the Basic AIS Service (BAS) descriptions</w:t>
      </w:r>
      <w:bookmarkEnd w:id="359"/>
      <w:bookmarkEnd w:id="360"/>
    </w:p>
    <w:p w14:paraId="00ACC3DA" w14:textId="77777777" w:rsidR="00CC3CE2" w:rsidRPr="007B6B39" w:rsidRDefault="00CC3CE2" w:rsidP="00CC3CE2">
      <w:pPr>
        <w:pStyle w:val="Heading1"/>
      </w:pPr>
      <w:bookmarkStart w:id="361" w:name="_Toc457215592"/>
      <w:bookmarkStart w:id="362" w:name="_Toc459906430"/>
      <w:commentRangeStart w:id="363"/>
      <w:r w:rsidRPr="007B6B39">
        <w:t>DEFINITIONS</w:t>
      </w:r>
      <w:bookmarkEnd w:id="361"/>
      <w:commentRangeEnd w:id="363"/>
      <w:r w:rsidR="00E6234A" w:rsidRPr="007B6B39">
        <w:rPr>
          <w:rStyle w:val="CommentReference"/>
          <w:rFonts w:asciiTheme="minorHAnsi" w:eastAsiaTheme="minorHAnsi" w:hAnsiTheme="minorHAnsi" w:cstheme="minorBidi"/>
          <w:b w:val="0"/>
          <w:bCs w:val="0"/>
          <w:caps w:val="0"/>
          <w:color w:val="auto"/>
        </w:rPr>
        <w:commentReference w:id="363"/>
      </w:r>
      <w:bookmarkEnd w:id="362"/>
    </w:p>
    <w:p w14:paraId="7EE2422E" w14:textId="77777777" w:rsidR="00CC3CE2" w:rsidRPr="007B6B39" w:rsidRDefault="00CC3CE2" w:rsidP="00CC3CE2">
      <w:pPr>
        <w:pStyle w:val="Heading1separatationline"/>
      </w:pPr>
    </w:p>
    <w:p w14:paraId="4911E38F" w14:textId="77777777" w:rsidR="00CC3CE2" w:rsidRPr="007B6B39" w:rsidRDefault="00CC3CE2" w:rsidP="00CC3CE2">
      <w:pPr>
        <w:pStyle w:val="BodyText"/>
      </w:pPr>
      <w:r w:rsidRPr="007B6B39">
        <w:t xml:space="preserve">The definition of terms used in this Guideline can be found in the International Dictionary of Marine Aids to Navigation (IALA Dictionary) at </w:t>
      </w:r>
      <w:hyperlink r:id="rId64" w:history="1">
        <w:r w:rsidRPr="007B6B39">
          <w:rPr>
            <w:rStyle w:val="Hyperlink"/>
          </w:rPr>
          <w:t>http://www.iala-aism.org/wiki/dictionary.Acronyms</w:t>
        </w:r>
      </w:hyperlink>
    </w:p>
    <w:p w14:paraId="4E53CC46" w14:textId="77777777" w:rsidR="00CC3CE2" w:rsidRPr="007B6B39" w:rsidRDefault="00CC3CE2" w:rsidP="00CC3CE2">
      <w:pPr>
        <w:pStyle w:val="Heading1"/>
      </w:pPr>
      <w:bookmarkStart w:id="364" w:name="_Toc459906431"/>
      <w:r w:rsidRPr="007B6B39">
        <w:t>ACRONYMS</w:t>
      </w:r>
      <w:bookmarkEnd w:id="364"/>
    </w:p>
    <w:p w14:paraId="7FD085C6" w14:textId="77777777" w:rsidR="00CC3CE2" w:rsidRPr="007B6B39" w:rsidRDefault="00CC3CE2" w:rsidP="00CC3CE2">
      <w:pPr>
        <w:pStyle w:val="Heading1separatationline"/>
      </w:pPr>
    </w:p>
    <w:p w14:paraId="49A234C2" w14:textId="53DC03C1" w:rsidR="005D40DB" w:rsidRPr="007B6B39" w:rsidRDefault="005D40DB" w:rsidP="00E6234A">
      <w:pPr>
        <w:pStyle w:val="Acronym"/>
      </w:pPr>
      <w:commentRangeStart w:id="365"/>
      <w:r w:rsidRPr="007B6B39">
        <w:t>ACK</w:t>
      </w:r>
      <w:commentRangeEnd w:id="365"/>
      <w:r w:rsidR="00934C92">
        <w:rPr>
          <w:rStyle w:val="CommentReference"/>
        </w:rPr>
        <w:commentReference w:id="365"/>
      </w:r>
      <w:r w:rsidRPr="007B6B39">
        <w:tab/>
      </w:r>
      <w:r w:rsidR="00934C92" w:rsidRPr="00934C92">
        <w:rPr>
          <w:lang w:val="en-US"/>
        </w:rPr>
        <w:t>Acknowledgement (data networks)</w:t>
      </w:r>
      <w:r w:rsidR="00934C92" w:rsidRPr="00934C92">
        <w:rPr>
          <w:highlight w:val="yellow"/>
          <w:lang w:val="en-US"/>
        </w:rPr>
        <w:t xml:space="preserve">?? </w:t>
      </w:r>
      <w:r w:rsidRPr="00934C92">
        <w:rPr>
          <w:highlight w:val="yellow"/>
        </w:rPr>
        <w:t>s</w:t>
      </w:r>
      <w:r w:rsidRPr="007B6B39">
        <w:rPr>
          <w:highlight w:val="yellow"/>
        </w:rPr>
        <w:t>ection 4.4.3</w:t>
      </w:r>
    </w:p>
    <w:p w14:paraId="47DC47CC" w14:textId="4DDFAE47" w:rsidR="00E6234A" w:rsidRPr="007B6B39" w:rsidRDefault="00FB1A20" w:rsidP="00E6234A">
      <w:pPr>
        <w:pStyle w:val="Acronym"/>
      </w:pPr>
      <w:r w:rsidRPr="007B6B39">
        <w:t>AIS</w:t>
      </w:r>
      <w:r w:rsidRPr="007B6B39">
        <w:tab/>
      </w:r>
      <w:r w:rsidR="00E6234A" w:rsidRPr="007B6B39">
        <w:t>Universal Shipborne Automatic Identification System</w:t>
      </w:r>
    </w:p>
    <w:p w14:paraId="68BB355F" w14:textId="43C6F4C8" w:rsidR="00E6234A" w:rsidRPr="007B6B39" w:rsidRDefault="00FB1A20" w:rsidP="00E6234A">
      <w:pPr>
        <w:pStyle w:val="Acronym"/>
      </w:pPr>
      <w:r w:rsidRPr="007B6B39">
        <w:t>AIS 1</w:t>
      </w:r>
      <w:r w:rsidRPr="007B6B39">
        <w:tab/>
      </w:r>
      <w:r w:rsidR="00934C92" w:rsidRPr="00996CAC">
        <w:rPr>
          <w:szCs w:val="18"/>
        </w:rPr>
        <w:t xml:space="preserve">AIS Default Channel </w:t>
      </w:r>
      <w:r w:rsidR="00934C92">
        <w:rPr>
          <w:szCs w:val="18"/>
        </w:rPr>
        <w:t xml:space="preserve">1 - </w:t>
      </w:r>
      <w:r w:rsidR="00E6234A" w:rsidRPr="007B6B39">
        <w:t>161.975 MHz (87b – 2087)</w:t>
      </w:r>
    </w:p>
    <w:p w14:paraId="70FB7CAA" w14:textId="6E12CB9E" w:rsidR="00E6234A" w:rsidRPr="007B6B39" w:rsidRDefault="00FB1A20" w:rsidP="00E6234A">
      <w:pPr>
        <w:pStyle w:val="Acronym"/>
      </w:pPr>
      <w:r w:rsidRPr="007B6B39">
        <w:t>AIS 2</w:t>
      </w:r>
      <w:r w:rsidRPr="007B6B39">
        <w:tab/>
      </w:r>
      <w:r w:rsidR="00934C92" w:rsidRPr="00996CAC">
        <w:rPr>
          <w:szCs w:val="18"/>
        </w:rPr>
        <w:t xml:space="preserve">AIS Default Channel </w:t>
      </w:r>
      <w:r w:rsidR="00934C92">
        <w:rPr>
          <w:szCs w:val="18"/>
        </w:rPr>
        <w:t xml:space="preserve">2 - </w:t>
      </w:r>
      <w:r w:rsidR="00E6234A" w:rsidRPr="007B6B39">
        <w:t>162.025 MHz (88b – 2088)</w:t>
      </w:r>
    </w:p>
    <w:p w14:paraId="7AEA68F6" w14:textId="26897D88" w:rsidR="00E6234A" w:rsidRPr="007B6B39" w:rsidRDefault="00FB1A20" w:rsidP="00E6234A">
      <w:pPr>
        <w:pStyle w:val="Acronym"/>
      </w:pPr>
      <w:r w:rsidRPr="007B6B39">
        <w:t>ARPA</w:t>
      </w:r>
      <w:r w:rsidRPr="007B6B39">
        <w:tab/>
      </w:r>
      <w:r w:rsidR="00E6234A" w:rsidRPr="007B6B39">
        <w:t>Automatic Radar Plotting Aid</w:t>
      </w:r>
    </w:p>
    <w:p w14:paraId="0DC99217" w14:textId="6F8060D8" w:rsidR="00E6234A" w:rsidRPr="007B6B39" w:rsidRDefault="00FB1A20" w:rsidP="00E6234A">
      <w:pPr>
        <w:pStyle w:val="Acronym"/>
      </w:pPr>
      <w:r w:rsidRPr="007B6B39">
        <w:t>ASCII</w:t>
      </w:r>
      <w:r w:rsidRPr="007B6B39">
        <w:tab/>
      </w:r>
      <w:r w:rsidR="00E6234A" w:rsidRPr="007B6B39">
        <w:t>American Standard Code for Information Interchange</w:t>
      </w:r>
    </w:p>
    <w:p w14:paraId="08F6456A" w14:textId="5615A982" w:rsidR="00E6234A" w:rsidRPr="007B6B39" w:rsidRDefault="00FB1A20" w:rsidP="00E6234A">
      <w:pPr>
        <w:pStyle w:val="Acronym"/>
      </w:pPr>
      <w:r w:rsidRPr="007B6B39">
        <w:t>ASM</w:t>
      </w:r>
      <w:r w:rsidRPr="007B6B39">
        <w:tab/>
      </w:r>
      <w:r w:rsidR="00E6234A" w:rsidRPr="007B6B39">
        <w:t>AIS Service Management</w:t>
      </w:r>
    </w:p>
    <w:p w14:paraId="6AD1AACD" w14:textId="4D02A0BC" w:rsidR="00E6234A" w:rsidRPr="007B6B39" w:rsidRDefault="00FB1A20" w:rsidP="00E6234A">
      <w:pPr>
        <w:pStyle w:val="Acronym"/>
      </w:pPr>
      <w:r w:rsidRPr="007B6B39">
        <w:t>ATA</w:t>
      </w:r>
      <w:r w:rsidRPr="007B6B39">
        <w:tab/>
      </w:r>
      <w:r w:rsidR="00E6234A" w:rsidRPr="007B6B39">
        <w:t>Automatic Tracking Aid</w:t>
      </w:r>
    </w:p>
    <w:p w14:paraId="08927CA0" w14:textId="17F78147" w:rsidR="00E6234A" w:rsidRPr="007B6B39" w:rsidRDefault="00FB1A20" w:rsidP="00E6234A">
      <w:pPr>
        <w:pStyle w:val="Acronym"/>
      </w:pPr>
      <w:r w:rsidRPr="007B6B39">
        <w:t>AtoN</w:t>
      </w:r>
      <w:r w:rsidRPr="007B6B39">
        <w:tab/>
      </w:r>
      <w:r w:rsidR="00E6234A" w:rsidRPr="007B6B39">
        <w:t>Aid</w:t>
      </w:r>
      <w:r w:rsidR="003B5BDF" w:rsidRPr="007B6B39">
        <w:t>(s)</w:t>
      </w:r>
      <w:r w:rsidR="00E6234A" w:rsidRPr="007B6B39">
        <w:t xml:space="preserve"> to Navigation</w:t>
      </w:r>
    </w:p>
    <w:p w14:paraId="76C3CD3B" w14:textId="77777777" w:rsidR="00E6234A" w:rsidRPr="007B6B39" w:rsidRDefault="00E6234A" w:rsidP="00E6234A">
      <w:pPr>
        <w:pStyle w:val="Acronym"/>
      </w:pPr>
      <w:r w:rsidRPr="007B6B39">
        <w:t>AUSREP</w:t>
      </w:r>
      <w:r w:rsidRPr="007B6B39">
        <w:tab/>
        <w:t>Australian Reporting system</w:t>
      </w:r>
    </w:p>
    <w:p w14:paraId="50A538BC" w14:textId="2A1FB0EC" w:rsidR="00E6234A" w:rsidRPr="007B6B39" w:rsidRDefault="00FB1A20" w:rsidP="00E6234A">
      <w:pPr>
        <w:pStyle w:val="Acronym"/>
      </w:pPr>
      <w:r w:rsidRPr="007B6B39">
        <w:t>AWP</w:t>
      </w:r>
      <w:r w:rsidRPr="007B6B39">
        <w:tab/>
      </w:r>
      <w:r w:rsidR="00E6234A" w:rsidRPr="007B6B39">
        <w:t>Advised Waypoints</w:t>
      </w:r>
    </w:p>
    <w:p w14:paraId="6D7E5824" w14:textId="3ECC55EA" w:rsidR="00E6234A" w:rsidRPr="007B6B39" w:rsidRDefault="00FB1A20" w:rsidP="00E6234A">
      <w:pPr>
        <w:pStyle w:val="Acronym"/>
      </w:pPr>
      <w:r w:rsidRPr="007B6B39">
        <w:t>BAS</w:t>
      </w:r>
      <w:r w:rsidRPr="007B6B39">
        <w:tab/>
      </w:r>
      <w:r w:rsidR="00E6234A" w:rsidRPr="007B6B39">
        <w:t>Basic AIS Services</w:t>
      </w:r>
    </w:p>
    <w:p w14:paraId="230840BC" w14:textId="51FEF44A" w:rsidR="00E6234A" w:rsidRPr="007B6B39" w:rsidRDefault="00FB1A20" w:rsidP="00E6234A">
      <w:pPr>
        <w:pStyle w:val="Acronym"/>
      </w:pPr>
      <w:r w:rsidRPr="007B6B39">
        <w:t>BIIT</w:t>
      </w:r>
      <w:r w:rsidRPr="007B6B39">
        <w:tab/>
      </w:r>
      <w:r w:rsidR="00934C92">
        <w:t>Built-in Integrity Test;</w:t>
      </w:r>
    </w:p>
    <w:p w14:paraId="0EA83641" w14:textId="2A591BBF" w:rsidR="00E6234A" w:rsidRPr="007B6B39" w:rsidRDefault="00FB1A20" w:rsidP="00E6234A">
      <w:pPr>
        <w:pStyle w:val="Acronym"/>
      </w:pPr>
      <w:r w:rsidRPr="007B6B39">
        <w:t>BIOS</w:t>
      </w:r>
      <w:r w:rsidRPr="007B6B39">
        <w:tab/>
      </w:r>
      <w:r w:rsidR="00E6234A" w:rsidRPr="007B6B39">
        <w:t>Basic Input/output System</w:t>
      </w:r>
    </w:p>
    <w:p w14:paraId="07C8B372" w14:textId="3998CB52" w:rsidR="00FB1A20" w:rsidRPr="007B6B39" w:rsidRDefault="00FB1A20" w:rsidP="00E6234A">
      <w:pPr>
        <w:pStyle w:val="Acronym"/>
      </w:pPr>
      <w:r w:rsidRPr="007B6B39">
        <w:lastRenderedPageBreak/>
        <w:t>Ch</w:t>
      </w:r>
      <w:r w:rsidRPr="007B6B39">
        <w:tab/>
        <w:t>Channel</w:t>
      </w:r>
    </w:p>
    <w:p w14:paraId="663619CD" w14:textId="33FBCD84" w:rsidR="00E6234A" w:rsidRPr="007B6B39" w:rsidRDefault="003B5BDF" w:rsidP="00E6234A">
      <w:pPr>
        <w:pStyle w:val="Acronym"/>
      </w:pPr>
      <w:r w:rsidRPr="007B6B39">
        <w:t>COG</w:t>
      </w:r>
      <w:r w:rsidRPr="007B6B39">
        <w:tab/>
      </w:r>
      <w:r w:rsidR="00E6234A" w:rsidRPr="007B6B39">
        <w:t>Course over Ground</w:t>
      </w:r>
    </w:p>
    <w:p w14:paraId="4488C489" w14:textId="15F11CE6" w:rsidR="00E6234A" w:rsidRPr="007B6B39" w:rsidRDefault="00E6234A" w:rsidP="00E6234A">
      <w:pPr>
        <w:pStyle w:val="Acronym"/>
      </w:pPr>
      <w:r w:rsidRPr="007B6B39">
        <w:t>COLREGS</w:t>
      </w:r>
      <w:r w:rsidRPr="007B6B39">
        <w:tab/>
      </w:r>
      <w:r w:rsidR="00934C92" w:rsidRPr="00996CAC">
        <w:rPr>
          <w:szCs w:val="18"/>
        </w:rPr>
        <w:t>Convention on the International Regulations for Preventing Collisions at Sea (1972) (as amended)</w:t>
      </w:r>
    </w:p>
    <w:p w14:paraId="4DE8874C" w14:textId="6B2B2477" w:rsidR="00E6234A" w:rsidRPr="007B6B39" w:rsidRDefault="00E6234A" w:rsidP="00E6234A">
      <w:pPr>
        <w:pStyle w:val="Acronym"/>
      </w:pPr>
      <w:r w:rsidRPr="007B6B39">
        <w:t>CPA</w:t>
      </w:r>
      <w:r w:rsidRPr="007B6B39">
        <w:tab/>
        <w:t>Closest Point of Approach</w:t>
      </w:r>
    </w:p>
    <w:p w14:paraId="212B9521" w14:textId="716743FB" w:rsidR="00741A99" w:rsidRPr="007B6B39" w:rsidRDefault="00741A99" w:rsidP="00E6234A">
      <w:pPr>
        <w:pStyle w:val="Acronym"/>
      </w:pPr>
      <w:r w:rsidRPr="007B6B39">
        <w:t>CRC</w:t>
      </w:r>
      <w:r w:rsidRPr="007B6B39">
        <w:tab/>
        <w:t>Cyclic Redundancy Check</w:t>
      </w:r>
    </w:p>
    <w:p w14:paraId="6C9B4C0B" w14:textId="5E3214D1" w:rsidR="00E6234A" w:rsidRPr="007B6B39" w:rsidRDefault="00E6234A" w:rsidP="00E6234A">
      <w:pPr>
        <w:pStyle w:val="Acronym"/>
      </w:pPr>
      <w:r w:rsidRPr="007B6B39">
        <w:t>DAC</w:t>
      </w:r>
      <w:r w:rsidRPr="007B6B39">
        <w:tab/>
        <w:t>Designated Area Code</w:t>
      </w:r>
    </w:p>
    <w:p w14:paraId="1CC12F3E" w14:textId="67480ED9" w:rsidR="00E6234A" w:rsidRPr="007B6B39" w:rsidRDefault="00E6234A" w:rsidP="00E6234A">
      <w:pPr>
        <w:pStyle w:val="Acronym"/>
      </w:pPr>
      <w:r w:rsidRPr="007B6B39">
        <w:t>DG</w:t>
      </w:r>
      <w:r w:rsidRPr="007B6B39">
        <w:tab/>
        <w:t>Dangerous Goods</w:t>
      </w:r>
    </w:p>
    <w:p w14:paraId="3A3E3112" w14:textId="64EA3DC5" w:rsidR="00E6234A" w:rsidRPr="007B6B39" w:rsidRDefault="005A212C" w:rsidP="00E6234A">
      <w:pPr>
        <w:pStyle w:val="Acronym"/>
      </w:pPr>
      <w:r w:rsidRPr="007B6B39">
        <w:t>DGNSS</w:t>
      </w:r>
      <w:r w:rsidR="00E6234A" w:rsidRPr="007B6B39">
        <w:tab/>
        <w:t>Differential Global Navigation Satellite Service</w:t>
      </w:r>
    </w:p>
    <w:p w14:paraId="7EED4751" w14:textId="3387852D" w:rsidR="00E6234A" w:rsidRPr="007B6B39" w:rsidRDefault="00E6234A" w:rsidP="00E6234A">
      <w:pPr>
        <w:pStyle w:val="Acronym"/>
      </w:pPr>
      <w:r w:rsidRPr="007B6B39">
        <w:t>DSC</w:t>
      </w:r>
      <w:r w:rsidRPr="007B6B39">
        <w:tab/>
        <w:t>Digital Selective Calling</w:t>
      </w:r>
    </w:p>
    <w:p w14:paraId="6FD5EF13" w14:textId="3DC63E23" w:rsidR="00E6234A" w:rsidRPr="007B6B39" w:rsidRDefault="005A212C" w:rsidP="00E6234A">
      <w:pPr>
        <w:pStyle w:val="Acronym"/>
      </w:pPr>
      <w:r w:rsidRPr="007B6B39">
        <w:t>DTE</w:t>
      </w:r>
      <w:r w:rsidR="00E6234A" w:rsidRPr="007B6B39">
        <w:tab/>
        <w:t>Data Terminal Equipment</w:t>
      </w:r>
    </w:p>
    <w:p w14:paraId="7D41A775" w14:textId="3A16E48B" w:rsidR="00E6234A" w:rsidRPr="007B6B39" w:rsidRDefault="00E6234A" w:rsidP="00E6234A">
      <w:pPr>
        <w:pStyle w:val="Acronym"/>
      </w:pPr>
      <w:r w:rsidRPr="007B6B39">
        <w:t>ECDIS</w:t>
      </w:r>
      <w:r w:rsidRPr="007B6B39">
        <w:tab/>
        <w:t>Electronic Chart Display and Information System</w:t>
      </w:r>
    </w:p>
    <w:p w14:paraId="5AC22192" w14:textId="164899F7" w:rsidR="00E6234A" w:rsidRPr="007B6B39" w:rsidRDefault="00E6234A" w:rsidP="00E6234A">
      <w:pPr>
        <w:pStyle w:val="Acronym"/>
      </w:pPr>
      <w:r w:rsidRPr="007B6B39">
        <w:t>ECS</w:t>
      </w:r>
      <w:r w:rsidRPr="007B6B39">
        <w:tab/>
        <w:t>Electronic Chart System</w:t>
      </w:r>
    </w:p>
    <w:p w14:paraId="648ED7CC" w14:textId="2DB40AF4" w:rsidR="00E6234A" w:rsidRPr="007B6B39" w:rsidRDefault="00E6234A" w:rsidP="00E6234A">
      <w:pPr>
        <w:pStyle w:val="Acronym"/>
      </w:pPr>
      <w:r w:rsidRPr="007B6B39">
        <w:t>EEZ</w:t>
      </w:r>
      <w:r w:rsidRPr="007B6B39">
        <w:tab/>
        <w:t>Exclusive Economic Zone</w:t>
      </w:r>
      <w:r w:rsidR="00ED1C00">
        <w:t xml:space="preserve"> </w:t>
      </w:r>
      <w:r w:rsidR="00ED1C00" w:rsidRPr="00996CAC">
        <w:rPr>
          <w:szCs w:val="18"/>
        </w:rPr>
        <w:t>(Defined in UNCLOS</w:t>
      </w:r>
      <w:r w:rsidR="004E295A">
        <w:rPr>
          <w:szCs w:val="18"/>
        </w:rPr>
        <w:t>)</w:t>
      </w:r>
    </w:p>
    <w:p w14:paraId="389D0922" w14:textId="41233F72" w:rsidR="003C5B6D" w:rsidRPr="007B6B39" w:rsidRDefault="003C5B6D" w:rsidP="00E6234A">
      <w:pPr>
        <w:pStyle w:val="Acronym"/>
      </w:pPr>
      <w:r w:rsidRPr="007B6B39">
        <w:t>EGNOS</w:t>
      </w:r>
      <w:r w:rsidRPr="007B6B39">
        <w:tab/>
        <w:t>European Geostationary Navigation Overlay Service</w:t>
      </w:r>
    </w:p>
    <w:p w14:paraId="56F98D51" w14:textId="4043ED27" w:rsidR="00E6234A" w:rsidRPr="007B6B39" w:rsidRDefault="005A212C" w:rsidP="00E6234A">
      <w:pPr>
        <w:pStyle w:val="Acronym"/>
      </w:pPr>
      <w:r w:rsidRPr="007B6B39">
        <w:t>EPFD</w:t>
      </w:r>
      <w:r w:rsidR="00E6234A" w:rsidRPr="007B6B39">
        <w:tab/>
        <w:t>Electronic Position Fixing Device</w:t>
      </w:r>
    </w:p>
    <w:p w14:paraId="3EAF3EF5" w14:textId="0CC9766A" w:rsidR="00E6234A" w:rsidRPr="007B6B39" w:rsidRDefault="00E6234A" w:rsidP="00E6234A">
      <w:pPr>
        <w:pStyle w:val="Acronym"/>
      </w:pPr>
      <w:r w:rsidRPr="007B6B39">
        <w:t>EPFS</w:t>
      </w:r>
      <w:r w:rsidRPr="007B6B39">
        <w:tab/>
        <w:t>Electronic Position Fixing System</w:t>
      </w:r>
    </w:p>
    <w:p w14:paraId="640F115F" w14:textId="00F8F380" w:rsidR="00E6234A" w:rsidRPr="007B6B39" w:rsidRDefault="00E6234A" w:rsidP="00E6234A">
      <w:pPr>
        <w:pStyle w:val="Acronym"/>
      </w:pPr>
      <w:r w:rsidRPr="007B6B39">
        <w:t>ETA</w:t>
      </w:r>
      <w:r w:rsidRPr="007B6B39">
        <w:tab/>
        <w:t>Estimated Time of Arrival</w:t>
      </w:r>
    </w:p>
    <w:p w14:paraId="311A5795" w14:textId="31E50C09" w:rsidR="00E6234A" w:rsidRPr="007B6B39" w:rsidRDefault="00E6234A" w:rsidP="00E6234A">
      <w:pPr>
        <w:pStyle w:val="Acronym"/>
      </w:pPr>
      <w:r w:rsidRPr="007B6B39">
        <w:t>FATDMA</w:t>
      </w:r>
      <w:r w:rsidRPr="007B6B39">
        <w:tab/>
        <w:t>Fixed Acces</w:t>
      </w:r>
      <w:r w:rsidR="001D312C" w:rsidRPr="007B6B39">
        <w:t>s Time Division Multiple Access</w:t>
      </w:r>
    </w:p>
    <w:p w14:paraId="5A9EC273" w14:textId="0EE7FB07" w:rsidR="00E6234A" w:rsidRPr="007B6B39" w:rsidRDefault="00E6234A" w:rsidP="00E6234A">
      <w:pPr>
        <w:pStyle w:val="Acronym"/>
      </w:pPr>
      <w:r w:rsidRPr="007B6B39">
        <w:t>FI</w:t>
      </w:r>
      <w:r w:rsidRPr="007B6B39">
        <w:tab/>
        <w:t>Function Identifier</w:t>
      </w:r>
    </w:p>
    <w:p w14:paraId="40E787DA" w14:textId="4A2EE0B2" w:rsidR="00741A99" w:rsidRPr="007B6B39" w:rsidRDefault="00741A99" w:rsidP="00E6234A">
      <w:pPr>
        <w:pStyle w:val="Acronym"/>
      </w:pPr>
      <w:r w:rsidRPr="007B6B39">
        <w:t>GIGO</w:t>
      </w:r>
      <w:r w:rsidRPr="007B6B39">
        <w:tab/>
        <w:t xml:space="preserve">Garbage </w:t>
      </w:r>
      <w:proofErr w:type="gramStart"/>
      <w:r w:rsidRPr="007B6B39">
        <w:t>In</w:t>
      </w:r>
      <w:proofErr w:type="gramEnd"/>
      <w:r w:rsidRPr="007B6B39">
        <w:t xml:space="preserve"> Garbage Out</w:t>
      </w:r>
    </w:p>
    <w:p w14:paraId="17968F05" w14:textId="327AE04B" w:rsidR="00E6234A" w:rsidRPr="007B6B39" w:rsidRDefault="005A212C" w:rsidP="00E6234A">
      <w:pPr>
        <w:pStyle w:val="Acronym"/>
      </w:pPr>
      <w:r w:rsidRPr="007B6B39">
        <w:t>GLONASS</w:t>
      </w:r>
      <w:r w:rsidR="00E6234A" w:rsidRPr="007B6B39">
        <w:tab/>
        <w:t>Global Navigation Satellite Service</w:t>
      </w:r>
      <w:r w:rsidR="00ED1C00" w:rsidRPr="00ED1C00">
        <w:rPr>
          <w:szCs w:val="18"/>
        </w:rPr>
        <w:t>;</w:t>
      </w:r>
      <w:r w:rsidR="00ED1C00" w:rsidRPr="00996CAC">
        <w:rPr>
          <w:szCs w:val="18"/>
        </w:rPr>
        <w:t xml:space="preserve"> operated by the Government of the Russian Federation</w:t>
      </w:r>
    </w:p>
    <w:p w14:paraId="05F9731C" w14:textId="399D265B" w:rsidR="00E6234A" w:rsidRPr="007B6B39" w:rsidRDefault="00E6234A" w:rsidP="00E6234A">
      <w:pPr>
        <w:pStyle w:val="Acronym"/>
      </w:pPr>
      <w:r w:rsidRPr="007B6B39">
        <w:t>GMDSS</w:t>
      </w:r>
      <w:r w:rsidRPr="007B6B39">
        <w:tab/>
        <w:t>Global Maritime Distress and Safety System</w:t>
      </w:r>
    </w:p>
    <w:p w14:paraId="4DC1A6CD" w14:textId="7D6DADCF" w:rsidR="00E6234A" w:rsidRPr="007B6B39" w:rsidRDefault="00E6234A" w:rsidP="00E6234A">
      <w:pPr>
        <w:pStyle w:val="Acronym"/>
      </w:pPr>
      <w:r w:rsidRPr="007B6B39">
        <w:t>GNSS</w:t>
      </w:r>
      <w:r w:rsidRPr="007B6B39">
        <w:tab/>
        <w:t>Global Navigation Satellite Service</w:t>
      </w:r>
    </w:p>
    <w:p w14:paraId="1928F811" w14:textId="0A771E1E" w:rsidR="00E6234A" w:rsidRPr="007B6B39" w:rsidRDefault="00E6234A" w:rsidP="00E6234A">
      <w:pPr>
        <w:pStyle w:val="Acronym"/>
      </w:pPr>
      <w:r w:rsidRPr="007B6B39">
        <w:t>GPS</w:t>
      </w:r>
      <w:r w:rsidRPr="007B6B39">
        <w:tab/>
        <w:t>Global Positioning System</w:t>
      </w:r>
    </w:p>
    <w:p w14:paraId="53C165BD" w14:textId="06734392" w:rsidR="00E6234A" w:rsidRPr="007B6B39" w:rsidRDefault="00E6234A" w:rsidP="00E6234A">
      <w:pPr>
        <w:pStyle w:val="Acronym"/>
      </w:pPr>
      <w:r w:rsidRPr="007B6B39">
        <w:t>Gyro</w:t>
      </w:r>
      <w:r w:rsidRPr="007B6B39">
        <w:tab/>
        <w:t>Gyrocompass</w:t>
      </w:r>
    </w:p>
    <w:p w14:paraId="3D68DB07" w14:textId="3F3FF162" w:rsidR="00E6234A" w:rsidRPr="007B6B39" w:rsidRDefault="00E6234A" w:rsidP="00E6234A">
      <w:pPr>
        <w:pStyle w:val="Acronym"/>
      </w:pPr>
      <w:r w:rsidRPr="007B6B39">
        <w:t>HDG</w:t>
      </w:r>
      <w:r w:rsidRPr="007B6B39">
        <w:tab/>
        <w:t>Heading</w:t>
      </w:r>
    </w:p>
    <w:p w14:paraId="7AA76D70" w14:textId="376D8089" w:rsidR="00E6234A" w:rsidRPr="007B6B39" w:rsidRDefault="00E6234A" w:rsidP="00E6234A">
      <w:pPr>
        <w:pStyle w:val="Acronym"/>
      </w:pPr>
      <w:r w:rsidRPr="007B6B39">
        <w:t>Hex</w:t>
      </w:r>
      <w:r w:rsidRPr="007B6B39">
        <w:tab/>
        <w:t>Hexadecimal</w:t>
      </w:r>
    </w:p>
    <w:p w14:paraId="461577BC" w14:textId="44A6C235" w:rsidR="005A212C" w:rsidRPr="007B6B39" w:rsidRDefault="005A212C" w:rsidP="00E6234A">
      <w:pPr>
        <w:pStyle w:val="Acronym"/>
      </w:pPr>
      <w:r w:rsidRPr="007B6B39">
        <w:t>HMI</w:t>
      </w:r>
      <w:r w:rsidRPr="007B6B39">
        <w:tab/>
        <w:t>Human-Machine-Interface</w:t>
      </w:r>
    </w:p>
    <w:p w14:paraId="041E4FFC" w14:textId="443890F8" w:rsidR="00E6234A" w:rsidRPr="007B6B39" w:rsidRDefault="00E6234A" w:rsidP="00E6234A">
      <w:pPr>
        <w:pStyle w:val="Acronym"/>
      </w:pPr>
      <w:r w:rsidRPr="007B6B39">
        <w:t>HS</w:t>
      </w:r>
      <w:r w:rsidRPr="007B6B39">
        <w:tab/>
        <w:t>Harmful Substances</w:t>
      </w:r>
    </w:p>
    <w:p w14:paraId="19EF3869" w14:textId="2B13CEAC" w:rsidR="00E6234A" w:rsidRPr="007B6B39" w:rsidRDefault="00E6234A" w:rsidP="00E6234A">
      <w:pPr>
        <w:pStyle w:val="Acronym"/>
      </w:pPr>
      <w:r w:rsidRPr="007B6B39">
        <w:t>HSC</w:t>
      </w:r>
      <w:r w:rsidRPr="007B6B39">
        <w:tab/>
        <w:t>High Speed Craft</w:t>
      </w:r>
    </w:p>
    <w:p w14:paraId="0953E106" w14:textId="53680F28" w:rsidR="00E6234A" w:rsidRPr="007B6B39" w:rsidRDefault="00E6234A" w:rsidP="00E6234A">
      <w:pPr>
        <w:pStyle w:val="Acronym"/>
      </w:pPr>
      <w:r w:rsidRPr="007B6B39">
        <w:t>IAI</w:t>
      </w:r>
      <w:r w:rsidRPr="007B6B39">
        <w:tab/>
        <w:t>International Application Identifier</w:t>
      </w:r>
    </w:p>
    <w:p w14:paraId="0BD19EFD" w14:textId="74FEEA75" w:rsidR="00ED1C00" w:rsidRDefault="00ED1C00" w:rsidP="00E6234A">
      <w:pPr>
        <w:pStyle w:val="Acronym"/>
      </w:pPr>
      <w:r w:rsidRPr="007B6B39">
        <w:t>IALA</w:t>
      </w:r>
      <w:r w:rsidRPr="007B6B39">
        <w:tab/>
      </w:r>
      <w:r w:rsidR="00A719B6">
        <w:t>I</w:t>
      </w:r>
      <w:r w:rsidR="00A719B6" w:rsidRPr="00996CAC">
        <w:rPr>
          <w:szCs w:val="18"/>
        </w:rPr>
        <w:t>nternational Association of Marine Aids to Navigation and Lighthouse Authorities - AISM</w:t>
      </w:r>
    </w:p>
    <w:p w14:paraId="71EC6497" w14:textId="03CD16CC" w:rsidR="00E6234A" w:rsidRPr="007B6B39" w:rsidRDefault="00E6234A" w:rsidP="00E6234A">
      <w:pPr>
        <w:pStyle w:val="Acronym"/>
      </w:pPr>
      <w:r w:rsidRPr="007B6B39">
        <w:t>IBS</w:t>
      </w:r>
      <w:r w:rsidRPr="007B6B39">
        <w:tab/>
        <w:t>Integrated Bridge System</w:t>
      </w:r>
    </w:p>
    <w:p w14:paraId="64260D9A" w14:textId="2F8D7D28" w:rsidR="00220311" w:rsidRPr="007B6B39" w:rsidRDefault="00E6234A" w:rsidP="00ED1C00">
      <w:pPr>
        <w:pStyle w:val="Acronym"/>
      </w:pPr>
      <w:r w:rsidRPr="007B6B39">
        <w:t>ID</w:t>
      </w:r>
      <w:r w:rsidRPr="007B6B39">
        <w:tab/>
        <w:t>Identification, Identifier</w:t>
      </w:r>
    </w:p>
    <w:p w14:paraId="52DF8E71" w14:textId="0EF0455D" w:rsidR="00E6234A" w:rsidRPr="007B6B39" w:rsidRDefault="00E6234A" w:rsidP="00E6234A">
      <w:pPr>
        <w:pStyle w:val="Acronym"/>
      </w:pPr>
      <w:r w:rsidRPr="007B6B39">
        <w:t>IEC</w:t>
      </w:r>
      <w:r w:rsidRPr="007B6B39">
        <w:tab/>
        <w:t>International Electrotechnical Commission</w:t>
      </w:r>
    </w:p>
    <w:p w14:paraId="65687298" w14:textId="7F680D33" w:rsidR="00E6234A" w:rsidRPr="007B6B39" w:rsidRDefault="00E6234A" w:rsidP="00E6234A">
      <w:pPr>
        <w:pStyle w:val="Acronym"/>
      </w:pPr>
      <w:r w:rsidRPr="007B6B39">
        <w:t>IFI</w:t>
      </w:r>
      <w:r w:rsidRPr="007B6B39">
        <w:tab/>
        <w:t>International Function Identifier</w:t>
      </w:r>
    </w:p>
    <w:p w14:paraId="7301207C" w14:textId="0EFB244E" w:rsidR="00E6234A" w:rsidRPr="007B6B39" w:rsidRDefault="00E6234A" w:rsidP="00E6234A">
      <w:pPr>
        <w:pStyle w:val="Acronym"/>
      </w:pPr>
      <w:r w:rsidRPr="007B6B39">
        <w:t>IFM</w:t>
      </w:r>
      <w:r w:rsidRPr="007B6B39">
        <w:tab/>
        <w:t>International Function Message</w:t>
      </w:r>
    </w:p>
    <w:p w14:paraId="0D482B23" w14:textId="62B6951D" w:rsidR="00E6234A" w:rsidRDefault="00E6234A" w:rsidP="00E6234A">
      <w:pPr>
        <w:pStyle w:val="Acronym"/>
      </w:pPr>
      <w:r w:rsidRPr="007B6B39">
        <w:t>IMO</w:t>
      </w:r>
      <w:r w:rsidRPr="007B6B39">
        <w:tab/>
        <w:t>International Maritime Organization</w:t>
      </w:r>
    </w:p>
    <w:p w14:paraId="654C314F" w14:textId="768E3137" w:rsidR="00CB350D" w:rsidRPr="007B6B39" w:rsidRDefault="00CB350D" w:rsidP="00E6234A">
      <w:pPr>
        <w:pStyle w:val="Acronym"/>
      </w:pPr>
      <w:r>
        <w:rPr>
          <w:szCs w:val="18"/>
        </w:rPr>
        <w:t>INMARSAT</w:t>
      </w:r>
      <w:r>
        <w:rPr>
          <w:szCs w:val="18"/>
        </w:rPr>
        <w:tab/>
      </w:r>
      <w:r w:rsidRPr="00996CAC">
        <w:rPr>
          <w:szCs w:val="18"/>
        </w:rPr>
        <w:t>International Maritime Satellite Organization</w:t>
      </w:r>
    </w:p>
    <w:p w14:paraId="24AB9B62" w14:textId="5216B305" w:rsidR="00E6234A" w:rsidRPr="007B6B39" w:rsidRDefault="00E6234A" w:rsidP="00E6234A">
      <w:pPr>
        <w:pStyle w:val="Acronym"/>
      </w:pPr>
      <w:r w:rsidRPr="007B6B39">
        <w:t>INS</w:t>
      </w:r>
      <w:r w:rsidRPr="007B6B39">
        <w:tab/>
        <w:t>Integrated Navigation System</w:t>
      </w:r>
      <w:r w:rsidR="00A719B6" w:rsidRPr="00996CAC">
        <w:rPr>
          <w:szCs w:val="18"/>
        </w:rPr>
        <w:t>, as defined by IMO Performance Standards</w:t>
      </w:r>
    </w:p>
    <w:p w14:paraId="586800E2" w14:textId="27723E97" w:rsidR="0048421B" w:rsidRPr="007B6B39" w:rsidRDefault="0048421B" w:rsidP="00E6234A">
      <w:pPr>
        <w:pStyle w:val="Acronym"/>
      </w:pPr>
      <w:r w:rsidRPr="007B6B39">
        <w:t>ISO</w:t>
      </w:r>
      <w:r w:rsidRPr="007B6B39">
        <w:tab/>
      </w:r>
      <w:r w:rsidR="00CB350D" w:rsidRPr="00996CAC">
        <w:rPr>
          <w:szCs w:val="18"/>
        </w:rPr>
        <w:t>International Standardization Organisation</w:t>
      </w:r>
    </w:p>
    <w:p w14:paraId="6674C4E2" w14:textId="56A1A978" w:rsidR="00E6234A" w:rsidRPr="007B6B39" w:rsidRDefault="00E6234A" w:rsidP="00E6234A">
      <w:pPr>
        <w:pStyle w:val="Acronym"/>
      </w:pPr>
      <w:r w:rsidRPr="007B6B39">
        <w:t>ITDMA</w:t>
      </w:r>
      <w:r w:rsidRPr="007B6B39">
        <w:tab/>
        <w:t>Incremental Time Division Multiple Access</w:t>
      </w:r>
    </w:p>
    <w:p w14:paraId="28B1FA7A" w14:textId="018A0481" w:rsidR="00E6234A" w:rsidRPr="007B6B39" w:rsidRDefault="00E6234A" w:rsidP="00E6234A">
      <w:pPr>
        <w:pStyle w:val="Acronym"/>
      </w:pPr>
      <w:r w:rsidRPr="007B6B39">
        <w:lastRenderedPageBreak/>
        <w:t>ITU</w:t>
      </w:r>
      <w:r w:rsidRPr="007B6B39">
        <w:tab/>
        <w:t>International Telecommunications Union</w:t>
      </w:r>
    </w:p>
    <w:p w14:paraId="4EE2F522" w14:textId="36353E53" w:rsidR="00E6234A" w:rsidRPr="007B6B39" w:rsidRDefault="00E6234A" w:rsidP="00E6234A">
      <w:pPr>
        <w:pStyle w:val="Acronym"/>
      </w:pPr>
      <w:r w:rsidRPr="007B6B39">
        <w:t>ITU-R</w:t>
      </w:r>
      <w:r w:rsidRPr="007B6B39">
        <w:tab/>
        <w:t>International Telecommunications Uni</w:t>
      </w:r>
      <w:r w:rsidR="00CB350D">
        <w:t>on – Radiocommunications Bureau</w:t>
      </w:r>
    </w:p>
    <w:p w14:paraId="65857FA2" w14:textId="4D7E4FFA" w:rsidR="00057B3A" w:rsidRPr="007B6B39" w:rsidRDefault="00057B3A" w:rsidP="00E6234A">
      <w:pPr>
        <w:pStyle w:val="Acronym"/>
      </w:pPr>
      <w:r w:rsidRPr="007B6B39">
        <w:t>kHx</w:t>
      </w:r>
      <w:r w:rsidRPr="007B6B39">
        <w:tab/>
        <w:t>kilohertz</w:t>
      </w:r>
    </w:p>
    <w:p w14:paraId="3BE3BF97" w14:textId="4499602A" w:rsidR="00057B3A" w:rsidRPr="007B6B39" w:rsidRDefault="00057B3A" w:rsidP="00E6234A">
      <w:pPr>
        <w:pStyle w:val="Acronym"/>
      </w:pPr>
      <w:r w:rsidRPr="007B6B39">
        <w:t>LANBY</w:t>
      </w:r>
      <w:r w:rsidRPr="007B6B39">
        <w:tab/>
      </w:r>
      <w:r w:rsidR="00CB350D" w:rsidRPr="00996CAC">
        <w:rPr>
          <w:szCs w:val="18"/>
        </w:rPr>
        <w:t>Large Automatic Navigation BuoY</w:t>
      </w:r>
    </w:p>
    <w:p w14:paraId="73E2F8E2" w14:textId="4AA8F8AA" w:rsidR="00E6234A" w:rsidRPr="007B6B39" w:rsidRDefault="00E6234A" w:rsidP="00E6234A">
      <w:pPr>
        <w:pStyle w:val="Acronym"/>
      </w:pPr>
      <w:r w:rsidRPr="007B6B39">
        <w:t>Loran-C</w:t>
      </w:r>
      <w:r w:rsidRPr="007B6B39">
        <w:tab/>
        <w:t>Long-range Navigation</w:t>
      </w:r>
      <w:r w:rsidR="00CB350D" w:rsidRPr="00996CAC">
        <w:rPr>
          <w:szCs w:val="18"/>
        </w:rPr>
        <w:t xml:space="preserve"> (USA)</w:t>
      </w:r>
      <w:r w:rsidRPr="007B6B39">
        <w:t xml:space="preserve"> (version C)</w:t>
      </w:r>
    </w:p>
    <w:p w14:paraId="4A20E207" w14:textId="5D706ED0" w:rsidR="003B5BDF" w:rsidRPr="007B6B39" w:rsidRDefault="00144763" w:rsidP="00E6234A">
      <w:pPr>
        <w:pStyle w:val="Acronym"/>
      </w:pPr>
      <w:r w:rsidRPr="007B6B39">
        <w:t>LR</w:t>
      </w:r>
      <w:r w:rsidRPr="007B6B39">
        <w:tab/>
        <w:t>Long-R</w:t>
      </w:r>
      <w:r w:rsidR="003B5BDF" w:rsidRPr="007B6B39">
        <w:t>ange</w:t>
      </w:r>
    </w:p>
    <w:p w14:paraId="0035B7BF" w14:textId="6E90153F" w:rsidR="00337735" w:rsidRPr="007B6B39" w:rsidRDefault="00337735" w:rsidP="00E6234A">
      <w:pPr>
        <w:pStyle w:val="Acronym"/>
      </w:pPr>
      <w:r w:rsidRPr="007B6B39">
        <w:t>LRF</w:t>
      </w:r>
      <w:r w:rsidRPr="007B6B39">
        <w:tab/>
      </w:r>
      <w:r w:rsidR="002257D8" w:rsidRPr="007B6B39">
        <w:t>Long-range Function Identifier</w:t>
      </w:r>
    </w:p>
    <w:p w14:paraId="6C0C7194" w14:textId="7B42F2ED" w:rsidR="00337735" w:rsidRPr="007B6B39" w:rsidRDefault="00337735" w:rsidP="00E6234A">
      <w:pPr>
        <w:pStyle w:val="Acronym"/>
      </w:pPr>
      <w:r w:rsidRPr="007B6B39">
        <w:t>LRI</w:t>
      </w:r>
      <w:r w:rsidRPr="007B6B39">
        <w:tab/>
      </w:r>
      <w:r w:rsidR="002257D8" w:rsidRPr="007B6B39">
        <w:t>Long-range Interrogation</w:t>
      </w:r>
    </w:p>
    <w:p w14:paraId="6572E6A4" w14:textId="69E191FC" w:rsidR="00E6234A" w:rsidRPr="007B6B39" w:rsidRDefault="00E6234A" w:rsidP="00E6234A">
      <w:pPr>
        <w:pStyle w:val="Acronym"/>
      </w:pPr>
      <w:r w:rsidRPr="007B6B39">
        <w:t>LSS</w:t>
      </w:r>
      <w:r w:rsidRPr="007B6B39">
        <w:tab/>
        <w:t>Logical Shore Station</w:t>
      </w:r>
      <w:r w:rsidR="00AD56E8" w:rsidRPr="00AD56E8">
        <w:t xml:space="preserve"> </w:t>
      </w:r>
      <w:r w:rsidR="00AD56E8">
        <w:t>(</w:t>
      </w:r>
      <w:r w:rsidR="00AD56E8" w:rsidRPr="007B6B39">
        <w:t>AIS</w:t>
      </w:r>
      <w:r w:rsidR="00AD56E8">
        <w:t>)</w:t>
      </w:r>
    </w:p>
    <w:p w14:paraId="36195E77" w14:textId="28FC5D7D" w:rsidR="00F44B5B" w:rsidRPr="007B6B39" w:rsidRDefault="00F44B5B" w:rsidP="00E6234A">
      <w:pPr>
        <w:pStyle w:val="Acronym"/>
      </w:pPr>
      <w:r w:rsidRPr="007B6B39">
        <w:t>MAC</w:t>
      </w:r>
      <w:r w:rsidRPr="007B6B39">
        <w:tab/>
        <w:t>Medium Access Control</w:t>
      </w:r>
    </w:p>
    <w:p w14:paraId="04071B31" w14:textId="32055676" w:rsidR="00E6234A" w:rsidRPr="007B6B39" w:rsidRDefault="00E6234A" w:rsidP="00E6234A">
      <w:pPr>
        <w:pStyle w:val="Acronym"/>
      </w:pPr>
      <w:r w:rsidRPr="007B6B39">
        <w:t>MF</w:t>
      </w:r>
      <w:r w:rsidRPr="007B6B39">
        <w:tab/>
        <w:t>Medium Frequency</w:t>
      </w:r>
    </w:p>
    <w:p w14:paraId="0C383B70" w14:textId="644CFDAB" w:rsidR="00E236AF" w:rsidRPr="007B6B39" w:rsidRDefault="00E236AF" w:rsidP="00E6234A">
      <w:pPr>
        <w:pStyle w:val="Acronym"/>
      </w:pPr>
      <w:r w:rsidRPr="007B6B39">
        <w:t>mHz</w:t>
      </w:r>
      <w:r w:rsidRPr="007B6B39">
        <w:tab/>
        <w:t>megahertz</w:t>
      </w:r>
    </w:p>
    <w:p w14:paraId="1FAAD2B6" w14:textId="1E217590" w:rsidR="00E6234A" w:rsidRPr="007B6B39" w:rsidRDefault="00E6234A" w:rsidP="00E6234A">
      <w:pPr>
        <w:pStyle w:val="Acronym"/>
      </w:pPr>
      <w:r w:rsidRPr="007B6B39">
        <w:t>MID</w:t>
      </w:r>
      <w:r w:rsidRPr="007B6B39">
        <w:tab/>
      </w:r>
      <w:r w:rsidR="00002C75" w:rsidRPr="007B6B39">
        <w:t>Maritime Identification Digits</w:t>
      </w:r>
    </w:p>
    <w:p w14:paraId="77625486" w14:textId="57D4B8F8" w:rsidR="00E6234A" w:rsidRPr="007B6B39" w:rsidRDefault="00E6234A" w:rsidP="00E6234A">
      <w:pPr>
        <w:pStyle w:val="Acronym"/>
      </w:pPr>
      <w:r w:rsidRPr="007B6B39">
        <w:t>MKD</w:t>
      </w:r>
      <w:r w:rsidRPr="007B6B39">
        <w:tab/>
        <w:t>Minimum Keyboard and Display</w:t>
      </w:r>
    </w:p>
    <w:p w14:paraId="125192AB" w14:textId="33792830" w:rsidR="00E6234A" w:rsidRPr="007B6B39" w:rsidRDefault="00E6234A" w:rsidP="00E6234A">
      <w:pPr>
        <w:pStyle w:val="Acronym"/>
      </w:pPr>
      <w:r w:rsidRPr="007B6B39">
        <w:t>MMI</w:t>
      </w:r>
      <w:r w:rsidRPr="007B6B39">
        <w:tab/>
        <w:t>Man Machine Interface</w:t>
      </w:r>
    </w:p>
    <w:p w14:paraId="5E745282" w14:textId="1B5FCDDF" w:rsidR="00E6234A" w:rsidRPr="007B6B39" w:rsidRDefault="00E6234A" w:rsidP="00E6234A">
      <w:pPr>
        <w:pStyle w:val="Acronym"/>
      </w:pPr>
      <w:r w:rsidRPr="007B6B39">
        <w:t>MMSI</w:t>
      </w:r>
      <w:r w:rsidRPr="007B6B39">
        <w:tab/>
        <w:t>Maritime Mobile Service Identity</w:t>
      </w:r>
    </w:p>
    <w:p w14:paraId="2F8E1B65" w14:textId="7F07E687" w:rsidR="00E6234A" w:rsidRPr="007B6B39" w:rsidRDefault="00E6234A" w:rsidP="00E6234A">
      <w:pPr>
        <w:pStyle w:val="Acronym"/>
      </w:pPr>
      <w:r w:rsidRPr="007B6B39">
        <w:t>MP</w:t>
      </w:r>
      <w:r w:rsidRPr="007B6B39">
        <w:tab/>
        <w:t>Marine Pollutants</w:t>
      </w:r>
    </w:p>
    <w:p w14:paraId="451EF841" w14:textId="2ABA55E8" w:rsidR="003B5BDF" w:rsidRPr="007B6B39" w:rsidRDefault="003B5BDF" w:rsidP="00E6234A">
      <w:pPr>
        <w:pStyle w:val="Acronym"/>
      </w:pPr>
      <w:r w:rsidRPr="007B6B39">
        <w:t>MRCC</w:t>
      </w:r>
      <w:r w:rsidRPr="007B6B39">
        <w:tab/>
      </w:r>
      <w:r w:rsidR="00DB3000">
        <w:t>Maritime Rescue Co-ordination Centre</w:t>
      </w:r>
    </w:p>
    <w:p w14:paraId="5E080CB4" w14:textId="3FE8C93C" w:rsidR="003B5BDF" w:rsidRPr="007B6B39" w:rsidRDefault="003B5BDF" w:rsidP="00E6234A">
      <w:pPr>
        <w:pStyle w:val="Acronym"/>
      </w:pPr>
      <w:r w:rsidRPr="007B6B39">
        <w:t>ms</w:t>
      </w:r>
      <w:r w:rsidRPr="007B6B39">
        <w:tab/>
        <w:t>millisecond</w:t>
      </w:r>
    </w:p>
    <w:p w14:paraId="1317BB7D" w14:textId="10807198" w:rsidR="001D312C" w:rsidRPr="007B6B39" w:rsidRDefault="001D312C" w:rsidP="00E6234A">
      <w:pPr>
        <w:pStyle w:val="Acronym"/>
      </w:pPr>
      <w:r w:rsidRPr="007B6B39">
        <w:t>msg</w:t>
      </w:r>
      <w:r w:rsidRPr="007B6B39">
        <w:tab/>
        <w:t>message</w:t>
      </w:r>
    </w:p>
    <w:p w14:paraId="79BDC72E" w14:textId="2A28C27D" w:rsidR="00E6234A" w:rsidRPr="007B6B39" w:rsidRDefault="00E6234A" w:rsidP="00E6234A">
      <w:pPr>
        <w:pStyle w:val="Acronym"/>
      </w:pPr>
      <w:r w:rsidRPr="007B6B39">
        <w:t>MSC</w:t>
      </w:r>
      <w:r w:rsidRPr="007B6B39">
        <w:tab/>
        <w:t>Maritime Safety Committee (IMO)</w:t>
      </w:r>
    </w:p>
    <w:p w14:paraId="5DA60581" w14:textId="452DFE21" w:rsidR="00AB0C1D" w:rsidRPr="007B6B39" w:rsidRDefault="00AB0C1D" w:rsidP="00E6234A">
      <w:pPr>
        <w:pStyle w:val="Acronym"/>
      </w:pPr>
      <w:r w:rsidRPr="007B6B39">
        <w:t>NAV</w:t>
      </w:r>
      <w:r w:rsidRPr="007B6B39">
        <w:tab/>
        <w:t>Sub-Committee on Safety of Navigation (IMO)</w:t>
      </w:r>
    </w:p>
    <w:p w14:paraId="0DF10708" w14:textId="1485E765" w:rsidR="00D14D83" w:rsidRPr="007B6B39" w:rsidRDefault="00D14D83" w:rsidP="00E6234A">
      <w:pPr>
        <w:pStyle w:val="Acronym"/>
      </w:pPr>
      <w:r w:rsidRPr="007B6B39">
        <w:t>NM</w:t>
      </w:r>
      <w:r w:rsidRPr="007B6B39">
        <w:tab/>
      </w:r>
      <w:r w:rsidR="00AB6DC3">
        <w:t>Nautical Mile</w:t>
      </w:r>
    </w:p>
    <w:p w14:paraId="008F3995" w14:textId="150A5A5F" w:rsidR="00E6234A" w:rsidRPr="007B6B39" w:rsidRDefault="00E6234A" w:rsidP="00E6234A">
      <w:pPr>
        <w:pStyle w:val="Acronym"/>
      </w:pPr>
      <w:r w:rsidRPr="007B6B39">
        <w:t>NMEA</w:t>
      </w:r>
      <w:r w:rsidRPr="007B6B39">
        <w:tab/>
        <w:t>National Marine Electronics Association</w:t>
      </w:r>
    </w:p>
    <w:p w14:paraId="7FE7F614" w14:textId="00D85F32" w:rsidR="00FB1A20" w:rsidRPr="007B6B39" w:rsidRDefault="00FB1A20" w:rsidP="00E6234A">
      <w:pPr>
        <w:pStyle w:val="Acronym"/>
      </w:pPr>
      <w:r w:rsidRPr="007B6B39">
        <w:t>Nr.</w:t>
      </w:r>
      <w:r w:rsidRPr="007B6B39">
        <w:tab/>
        <w:t>Number</w:t>
      </w:r>
    </w:p>
    <w:p w14:paraId="348A4C2D" w14:textId="38993B02" w:rsidR="00BE091C" w:rsidRPr="007B6B39" w:rsidRDefault="00BE091C" w:rsidP="00E6234A">
      <w:pPr>
        <w:pStyle w:val="Acronym"/>
      </w:pPr>
      <w:r w:rsidRPr="007B6B39">
        <w:t>NRR</w:t>
      </w:r>
      <w:r w:rsidRPr="007B6B39">
        <w:tab/>
        <w:t>Nominal Reporting Rate</w:t>
      </w:r>
    </w:p>
    <w:p w14:paraId="11A0C500" w14:textId="47130A06" w:rsidR="00E6234A" w:rsidRPr="007B6B39" w:rsidRDefault="00E6234A" w:rsidP="00E6234A">
      <w:pPr>
        <w:pStyle w:val="Acronym"/>
      </w:pPr>
      <w:r w:rsidRPr="007B6B39">
        <w:t>NUC</w:t>
      </w:r>
      <w:r w:rsidRPr="007B6B39">
        <w:tab/>
        <w:t>Not Under Command</w:t>
      </w:r>
    </w:p>
    <w:p w14:paraId="5FB2497F" w14:textId="4DB2D689" w:rsidR="00E6234A" w:rsidRPr="007B6B39" w:rsidRDefault="00E6234A" w:rsidP="00E6234A">
      <w:pPr>
        <w:pStyle w:val="Acronym"/>
      </w:pPr>
      <w:r w:rsidRPr="007B6B39">
        <w:t>NWP</w:t>
      </w:r>
      <w:r w:rsidRPr="007B6B39">
        <w:tab/>
        <w:t>Next Waypoint</w:t>
      </w:r>
    </w:p>
    <w:p w14:paraId="55BA70D4" w14:textId="2170CE8C" w:rsidR="00E6234A" w:rsidRPr="007B6B39" w:rsidRDefault="00E6234A" w:rsidP="00E6234A">
      <w:pPr>
        <w:pStyle w:val="Acronym"/>
      </w:pPr>
      <w:r w:rsidRPr="007B6B39">
        <w:t>OOW</w:t>
      </w:r>
      <w:r w:rsidRPr="007B6B39">
        <w:tab/>
        <w:t xml:space="preserve">Officer </w:t>
      </w:r>
      <w:proofErr w:type="gramStart"/>
      <w:r w:rsidRPr="007B6B39">
        <w:t>Of</w:t>
      </w:r>
      <w:proofErr w:type="gramEnd"/>
      <w:r w:rsidRPr="007B6B39">
        <w:t xml:space="preserve"> the Watch</w:t>
      </w:r>
    </w:p>
    <w:p w14:paraId="6C875585" w14:textId="3632B67A" w:rsidR="00E6234A" w:rsidRPr="007B6B39" w:rsidRDefault="00E6234A" w:rsidP="00E6234A">
      <w:pPr>
        <w:pStyle w:val="Acronym"/>
      </w:pPr>
      <w:r w:rsidRPr="007B6B39">
        <w:t>PC</w:t>
      </w:r>
      <w:r w:rsidRPr="007B6B39">
        <w:tab/>
        <w:t>Personal Computer</w:t>
      </w:r>
    </w:p>
    <w:p w14:paraId="1EE8CDB9" w14:textId="5D27305B" w:rsidR="00E6234A" w:rsidRPr="007B6B39" w:rsidRDefault="00E6234A" w:rsidP="00E6234A">
      <w:pPr>
        <w:pStyle w:val="Acronym"/>
      </w:pPr>
      <w:r w:rsidRPr="007B6B39">
        <w:t>PI</w:t>
      </w:r>
      <w:r w:rsidRPr="007B6B39">
        <w:tab/>
        <w:t>Presentation Interface</w:t>
      </w:r>
    </w:p>
    <w:p w14:paraId="6428F62A" w14:textId="49338E22" w:rsidR="00E6234A" w:rsidRPr="007B6B39" w:rsidRDefault="00E6234A" w:rsidP="00E6234A">
      <w:pPr>
        <w:pStyle w:val="Acronym"/>
      </w:pPr>
      <w:r w:rsidRPr="007B6B39">
        <w:t>PPU</w:t>
      </w:r>
      <w:r w:rsidRPr="007B6B39">
        <w:tab/>
        <w:t>Personal Pilot Unit</w:t>
      </w:r>
    </w:p>
    <w:p w14:paraId="12789FCC" w14:textId="17230279" w:rsidR="00E6234A" w:rsidRPr="007B6B39" w:rsidRDefault="00E6234A" w:rsidP="00E6234A">
      <w:pPr>
        <w:pStyle w:val="Acronym"/>
      </w:pPr>
      <w:r w:rsidRPr="007B6B39">
        <w:t>PSS</w:t>
      </w:r>
      <w:r w:rsidRPr="007B6B39">
        <w:tab/>
        <w:t>Physical AIS Shore Station</w:t>
      </w:r>
    </w:p>
    <w:p w14:paraId="642EDC07" w14:textId="74BBD91F" w:rsidR="00057B3A" w:rsidRPr="007B6B39" w:rsidRDefault="00057B3A" w:rsidP="00E6234A">
      <w:pPr>
        <w:pStyle w:val="Acronym"/>
      </w:pPr>
      <w:r w:rsidRPr="007B6B39">
        <w:t>Racon</w:t>
      </w:r>
      <w:r w:rsidRPr="007B6B39">
        <w:tab/>
        <w:t>Radar beacon</w:t>
      </w:r>
    </w:p>
    <w:p w14:paraId="38971639" w14:textId="0CED8415" w:rsidR="00E6234A" w:rsidRPr="007B6B39" w:rsidRDefault="00E6234A" w:rsidP="00E6234A">
      <w:pPr>
        <w:pStyle w:val="Acronym"/>
      </w:pPr>
      <w:r w:rsidRPr="007B6B39">
        <w:t>RAI</w:t>
      </w:r>
      <w:r w:rsidRPr="007B6B39">
        <w:tab/>
        <w:t>Regional Application Identifier</w:t>
      </w:r>
    </w:p>
    <w:p w14:paraId="173C5CA1" w14:textId="46E25784" w:rsidR="00E6234A" w:rsidRPr="007B6B39" w:rsidRDefault="00E6234A" w:rsidP="00E6234A">
      <w:pPr>
        <w:pStyle w:val="Acronym"/>
      </w:pPr>
      <w:r w:rsidRPr="007B6B39">
        <w:t>RAIM</w:t>
      </w:r>
      <w:r w:rsidRPr="007B6B39">
        <w:tab/>
        <w:t>Receiver Autonomous Integrity Monitoring</w:t>
      </w:r>
    </w:p>
    <w:p w14:paraId="2A929D20" w14:textId="495B058C" w:rsidR="001D312C" w:rsidRPr="007B6B39" w:rsidRDefault="001D312C" w:rsidP="00E6234A">
      <w:pPr>
        <w:pStyle w:val="Acronym"/>
      </w:pPr>
      <w:r w:rsidRPr="007B6B39">
        <w:t>RATDMA</w:t>
      </w:r>
      <w:r w:rsidRPr="007B6B39">
        <w:tab/>
        <w:t>Random Access Time Division Multiple Access</w:t>
      </w:r>
    </w:p>
    <w:p w14:paraId="01BA50C1" w14:textId="40628F33" w:rsidR="00E6234A" w:rsidRPr="007B6B39" w:rsidRDefault="00E6234A" w:rsidP="00E6234A">
      <w:pPr>
        <w:pStyle w:val="Acronym"/>
      </w:pPr>
      <w:r w:rsidRPr="007B6B39">
        <w:t>RCC</w:t>
      </w:r>
      <w:r w:rsidRPr="007B6B39">
        <w:tab/>
        <w:t>Rescue Co</w:t>
      </w:r>
      <w:r w:rsidR="00853F8D" w:rsidRPr="007B6B39">
        <w:t>-</w:t>
      </w:r>
      <w:r w:rsidRPr="007B6B39">
        <w:t>ordination Centre</w:t>
      </w:r>
    </w:p>
    <w:p w14:paraId="63B89B6E" w14:textId="77777777" w:rsidR="00E6234A" w:rsidRPr="007B6B39" w:rsidRDefault="00E6234A" w:rsidP="00E6234A">
      <w:pPr>
        <w:pStyle w:val="Acronym"/>
      </w:pPr>
      <w:r w:rsidRPr="007B6B39">
        <w:t>REEFREP</w:t>
      </w:r>
      <w:r w:rsidRPr="007B6B39">
        <w:tab/>
        <w:t>Great Barrier Reef &amp; Torres Strait ship reporting system</w:t>
      </w:r>
    </w:p>
    <w:p w14:paraId="3C2FC852" w14:textId="765C1819" w:rsidR="00E6234A" w:rsidRPr="007B6B39" w:rsidRDefault="005A212C" w:rsidP="00E6234A">
      <w:pPr>
        <w:pStyle w:val="Acronym"/>
      </w:pPr>
      <w:r w:rsidRPr="007B6B39">
        <w:t>RF</w:t>
      </w:r>
      <w:r w:rsidR="00E6234A" w:rsidRPr="007B6B39">
        <w:tab/>
        <w:t>Radio Frequency</w:t>
      </w:r>
    </w:p>
    <w:p w14:paraId="1024B7DA" w14:textId="59455820" w:rsidR="00E6234A" w:rsidRPr="007B6B39" w:rsidRDefault="00E6234A" w:rsidP="00E6234A">
      <w:pPr>
        <w:pStyle w:val="Acronym"/>
      </w:pPr>
      <w:r w:rsidRPr="007B6B39">
        <w:t>RIATM</w:t>
      </w:r>
      <w:r w:rsidRPr="007B6B39">
        <w:tab/>
        <w:t xml:space="preserve">Restricted In Ability </w:t>
      </w:r>
      <w:proofErr w:type="gramStart"/>
      <w:r w:rsidRPr="007B6B39">
        <w:t>To</w:t>
      </w:r>
      <w:proofErr w:type="gramEnd"/>
      <w:r w:rsidRPr="007B6B39">
        <w:t xml:space="preserve"> Manoeuvre</w:t>
      </w:r>
    </w:p>
    <w:p w14:paraId="6BADD34D" w14:textId="51F4A153" w:rsidR="00E6234A" w:rsidRPr="007B6B39" w:rsidRDefault="00EB72B1" w:rsidP="00E6234A">
      <w:pPr>
        <w:pStyle w:val="Acronym"/>
      </w:pPr>
      <w:r w:rsidRPr="007B6B39">
        <w:t>ROT</w:t>
      </w:r>
      <w:r w:rsidR="00E6234A" w:rsidRPr="007B6B39">
        <w:tab/>
        <w:t>Rate of Turn</w:t>
      </w:r>
    </w:p>
    <w:p w14:paraId="06901827" w14:textId="28273162" w:rsidR="00E6234A" w:rsidRPr="007B6B39" w:rsidRDefault="00E6234A" w:rsidP="00E6234A">
      <w:pPr>
        <w:pStyle w:val="Acronym"/>
      </w:pPr>
      <w:r w:rsidRPr="007B6B39">
        <w:lastRenderedPageBreak/>
        <w:t>Rx</w:t>
      </w:r>
      <w:r w:rsidRPr="007B6B39">
        <w:tab/>
        <w:t>Receiver / rece</w:t>
      </w:r>
      <w:r w:rsidR="00523815">
        <w:t>ption</w:t>
      </w:r>
    </w:p>
    <w:p w14:paraId="60FB484A" w14:textId="0EB4C6BF" w:rsidR="00E6234A" w:rsidRPr="007B6B39" w:rsidRDefault="00523815" w:rsidP="00E6234A">
      <w:pPr>
        <w:pStyle w:val="Acronym"/>
      </w:pPr>
      <w:r>
        <w:t>SAR</w:t>
      </w:r>
      <w:r>
        <w:tab/>
        <w:t>Search a</w:t>
      </w:r>
      <w:r w:rsidR="00E6234A" w:rsidRPr="007B6B39">
        <w:t>nd Rescue</w:t>
      </w:r>
    </w:p>
    <w:p w14:paraId="02F84FE0" w14:textId="489892F8" w:rsidR="006A3490" w:rsidRPr="007B6B39" w:rsidRDefault="006A3490" w:rsidP="00E6234A">
      <w:pPr>
        <w:pStyle w:val="Acronym"/>
      </w:pPr>
      <w:r w:rsidRPr="007B6B39">
        <w:t>SBAS</w:t>
      </w:r>
      <w:r w:rsidRPr="007B6B39">
        <w:tab/>
        <w:t>Satellite-Based Augmentation System</w:t>
      </w:r>
    </w:p>
    <w:p w14:paraId="23111A99" w14:textId="5F4580AF" w:rsidR="00E6234A" w:rsidRPr="007B6B39" w:rsidRDefault="00E6234A" w:rsidP="00E6234A">
      <w:pPr>
        <w:pStyle w:val="Acronym"/>
      </w:pPr>
      <w:r w:rsidRPr="007B6B39">
        <w:t>SME</w:t>
      </w:r>
      <w:r w:rsidRPr="007B6B39">
        <w:tab/>
        <w:t>Shipborne Mobile Equipment</w:t>
      </w:r>
    </w:p>
    <w:p w14:paraId="62361FA5" w14:textId="6681E984" w:rsidR="00E6234A" w:rsidRPr="007B6B39" w:rsidRDefault="00E6234A" w:rsidP="00E6234A">
      <w:pPr>
        <w:pStyle w:val="Acronym"/>
      </w:pPr>
      <w:r w:rsidRPr="007B6B39">
        <w:t>SOG</w:t>
      </w:r>
      <w:r w:rsidRPr="007B6B39">
        <w:tab/>
        <w:t>Speed Over Ground</w:t>
      </w:r>
    </w:p>
    <w:p w14:paraId="5168E265" w14:textId="23B5E904" w:rsidR="00E6234A" w:rsidRPr="007B6B39" w:rsidRDefault="00E6234A" w:rsidP="00E6234A">
      <w:pPr>
        <w:pStyle w:val="Acronym"/>
      </w:pPr>
      <w:r w:rsidRPr="007B6B39">
        <w:t>SOLAS</w:t>
      </w:r>
      <w:r w:rsidRPr="007B6B39">
        <w:tab/>
      </w:r>
      <w:r w:rsidR="00603229" w:rsidRPr="00996CAC">
        <w:rPr>
          <w:szCs w:val="18"/>
        </w:rPr>
        <w:t>International Convention for the Safety of Life at Sea (IMO 1974 as amended)</w:t>
      </w:r>
    </w:p>
    <w:p w14:paraId="3FC21448" w14:textId="77777777" w:rsidR="00E6234A" w:rsidRPr="007B6B39" w:rsidRDefault="00E6234A" w:rsidP="00E6234A">
      <w:pPr>
        <w:pStyle w:val="Acronym"/>
      </w:pPr>
      <w:r w:rsidRPr="007B6B39">
        <w:t>SOTDMA</w:t>
      </w:r>
      <w:r w:rsidRPr="007B6B39">
        <w:tab/>
        <w:t>Self Organising Time Division Multiple Access</w:t>
      </w:r>
    </w:p>
    <w:p w14:paraId="1390F4F6" w14:textId="2E04A236" w:rsidR="00E6234A" w:rsidRPr="007B6B39" w:rsidRDefault="00E6234A" w:rsidP="00E6234A">
      <w:pPr>
        <w:pStyle w:val="Acronym"/>
      </w:pPr>
      <w:r w:rsidRPr="007B6B39">
        <w:t>SRS</w:t>
      </w:r>
      <w:r w:rsidRPr="007B6B39">
        <w:tab/>
        <w:t>Ship Reporting System</w:t>
      </w:r>
    </w:p>
    <w:p w14:paraId="04A7C7BE" w14:textId="33A680DE" w:rsidR="00002C75" w:rsidRPr="007B6B39" w:rsidRDefault="00002C75" w:rsidP="00E6234A">
      <w:pPr>
        <w:pStyle w:val="Acronym"/>
      </w:pPr>
      <w:r w:rsidRPr="007B6B39">
        <w:t>TBD</w:t>
      </w:r>
      <w:r w:rsidRPr="007B6B39">
        <w:tab/>
        <w:t>To be decided</w:t>
      </w:r>
    </w:p>
    <w:p w14:paraId="3B123CF0" w14:textId="785B5D92" w:rsidR="00E6234A" w:rsidRPr="007B6B39" w:rsidRDefault="00E6234A" w:rsidP="00E6234A">
      <w:pPr>
        <w:pStyle w:val="Acronym"/>
      </w:pPr>
      <w:r w:rsidRPr="007B6B39">
        <w:t>TCPA</w:t>
      </w:r>
      <w:r w:rsidRPr="007B6B39">
        <w:tab/>
        <w:t>Time to Closest Point of Approach</w:t>
      </w:r>
    </w:p>
    <w:p w14:paraId="45B8862C" w14:textId="787C0CFE" w:rsidR="00E6234A" w:rsidRPr="007B6B39" w:rsidRDefault="00E6234A" w:rsidP="00E6234A">
      <w:pPr>
        <w:pStyle w:val="Acronym"/>
      </w:pPr>
      <w:r w:rsidRPr="007B6B39">
        <w:t>TDMA</w:t>
      </w:r>
      <w:r w:rsidRPr="007B6B39">
        <w:tab/>
        <w:t>Time Division Multiple Access</w:t>
      </w:r>
    </w:p>
    <w:p w14:paraId="53002EA9" w14:textId="308755F0" w:rsidR="00E6234A" w:rsidRPr="007B6B39" w:rsidRDefault="00E6234A" w:rsidP="00E6234A">
      <w:pPr>
        <w:pStyle w:val="Acronym"/>
      </w:pPr>
      <w:r w:rsidRPr="007B6B39">
        <w:t>TEZ</w:t>
      </w:r>
      <w:r w:rsidRPr="007B6B39">
        <w:tab/>
        <w:t>Tanker Exclusion Zone</w:t>
      </w:r>
    </w:p>
    <w:p w14:paraId="490AD9B8" w14:textId="271247E7" w:rsidR="00E6234A" w:rsidRPr="007B6B39" w:rsidRDefault="00E6234A" w:rsidP="00E6234A">
      <w:pPr>
        <w:pStyle w:val="Acronym"/>
      </w:pPr>
      <w:r w:rsidRPr="007B6B39">
        <w:t>TSS</w:t>
      </w:r>
      <w:r w:rsidRPr="007B6B39">
        <w:tab/>
        <w:t>Traffic Separation Scheme</w:t>
      </w:r>
    </w:p>
    <w:p w14:paraId="404F36E5" w14:textId="1FAC49DD" w:rsidR="00E6234A" w:rsidRPr="007B6B39" w:rsidRDefault="00E6234A" w:rsidP="00E6234A">
      <w:pPr>
        <w:pStyle w:val="Acronym"/>
      </w:pPr>
      <w:r w:rsidRPr="007B6B39">
        <w:t>Tx</w:t>
      </w:r>
      <w:r w:rsidRPr="007B6B39">
        <w:tab/>
        <w:t>Transmitter / transmi</w:t>
      </w:r>
      <w:r w:rsidR="00BC4D72">
        <w:t>ssion</w:t>
      </w:r>
    </w:p>
    <w:p w14:paraId="4C754B16" w14:textId="675E53F2" w:rsidR="005A212C" w:rsidRPr="007B6B39" w:rsidRDefault="005A212C" w:rsidP="00E6234A">
      <w:pPr>
        <w:pStyle w:val="Acronym"/>
      </w:pPr>
      <w:r w:rsidRPr="007B6B39">
        <w:t>UML</w:t>
      </w:r>
      <w:r w:rsidRPr="007B6B39">
        <w:tab/>
        <w:t>Unified Modelling Language</w:t>
      </w:r>
    </w:p>
    <w:p w14:paraId="39F9BADF" w14:textId="01705A03" w:rsidR="00E6234A" w:rsidRPr="007B6B39" w:rsidRDefault="00E6234A" w:rsidP="00E6234A">
      <w:pPr>
        <w:pStyle w:val="Acronym"/>
      </w:pPr>
      <w:r w:rsidRPr="007B6B39">
        <w:t>UMTS</w:t>
      </w:r>
      <w:r w:rsidRPr="007B6B39">
        <w:tab/>
        <w:t>Universal Mobile Telecommunication System</w:t>
      </w:r>
    </w:p>
    <w:p w14:paraId="3C82C205" w14:textId="59724448" w:rsidR="00E6234A" w:rsidRPr="007B6B39" w:rsidRDefault="00E6234A" w:rsidP="00E6234A">
      <w:pPr>
        <w:pStyle w:val="Acronym"/>
      </w:pPr>
      <w:r w:rsidRPr="007B6B39">
        <w:t>UTC</w:t>
      </w:r>
      <w:r w:rsidRPr="007B6B39">
        <w:tab/>
        <w:t>Universal Time Co</w:t>
      </w:r>
      <w:r w:rsidR="00D91755" w:rsidRPr="007B6B39">
        <w:t>-</w:t>
      </w:r>
      <w:r w:rsidRPr="007B6B39">
        <w:t>ordinated</w:t>
      </w:r>
    </w:p>
    <w:p w14:paraId="7F5A1ED1" w14:textId="60E78292" w:rsidR="00E6234A" w:rsidRPr="007B6B39" w:rsidRDefault="00E6234A" w:rsidP="00E6234A">
      <w:pPr>
        <w:pStyle w:val="Acronym"/>
      </w:pPr>
      <w:r w:rsidRPr="007B6B39">
        <w:t>VDL</w:t>
      </w:r>
      <w:r w:rsidRPr="007B6B39">
        <w:tab/>
        <w:t>VHF Data Link</w:t>
      </w:r>
    </w:p>
    <w:p w14:paraId="3F5D326F" w14:textId="1F40B53A" w:rsidR="00E6234A" w:rsidRPr="007B6B39" w:rsidRDefault="00E6234A" w:rsidP="00E6234A">
      <w:pPr>
        <w:pStyle w:val="Acronym"/>
      </w:pPr>
      <w:r w:rsidRPr="007B6B39">
        <w:t>VDM</w:t>
      </w:r>
      <w:r w:rsidRPr="007B6B39">
        <w:tab/>
        <w:t>VHF Data Message</w:t>
      </w:r>
    </w:p>
    <w:p w14:paraId="7564A590" w14:textId="7E5B61E9" w:rsidR="00E6234A" w:rsidRPr="007B6B39" w:rsidRDefault="00E6234A" w:rsidP="00E6234A">
      <w:pPr>
        <w:pStyle w:val="Acronym"/>
      </w:pPr>
      <w:r w:rsidRPr="007B6B39">
        <w:t>VDO</w:t>
      </w:r>
      <w:r w:rsidRPr="007B6B39">
        <w:tab/>
        <w:t>VHF Data-link Own-vessel Message</w:t>
      </w:r>
    </w:p>
    <w:p w14:paraId="796D4C8E" w14:textId="7C46E8CB" w:rsidR="003B5BDF" w:rsidRPr="007B6B39" w:rsidRDefault="003B5BDF" w:rsidP="00E6234A">
      <w:pPr>
        <w:pStyle w:val="Acronym"/>
      </w:pPr>
      <w:r w:rsidRPr="007B6B39">
        <w:t>VDR</w:t>
      </w:r>
      <w:r w:rsidRPr="007B6B39">
        <w:tab/>
      </w:r>
      <w:r w:rsidR="00C651EC">
        <w:t>Voyage Data Recorder</w:t>
      </w:r>
    </w:p>
    <w:p w14:paraId="31306BF7" w14:textId="209CC4F6" w:rsidR="00E6234A" w:rsidRPr="007B6B39" w:rsidRDefault="00E6234A" w:rsidP="00E6234A">
      <w:pPr>
        <w:pStyle w:val="Acronym"/>
      </w:pPr>
      <w:r w:rsidRPr="007B6B39">
        <w:t>VHF</w:t>
      </w:r>
      <w:r w:rsidRPr="007B6B39">
        <w:tab/>
        <w:t>Very High Frequency</w:t>
      </w:r>
    </w:p>
    <w:p w14:paraId="01CF19C4" w14:textId="2D39B751" w:rsidR="00057B3A" w:rsidRPr="007B6B39" w:rsidRDefault="00057B3A" w:rsidP="00E6234A">
      <w:pPr>
        <w:pStyle w:val="Acronym"/>
      </w:pPr>
      <w:r w:rsidRPr="007B6B39">
        <w:t>VSWR</w:t>
      </w:r>
      <w:r w:rsidRPr="007B6B39">
        <w:tab/>
        <w:t>Voltage Standing Wave Ratio</w:t>
      </w:r>
    </w:p>
    <w:p w14:paraId="29AAB6E0" w14:textId="6F3DD743" w:rsidR="00E6234A" w:rsidRPr="007B6B39" w:rsidRDefault="00E6234A" w:rsidP="00E6234A">
      <w:pPr>
        <w:pStyle w:val="Acronym"/>
      </w:pPr>
      <w:r w:rsidRPr="007B6B39">
        <w:t>VTS</w:t>
      </w:r>
      <w:r w:rsidRPr="007B6B39">
        <w:tab/>
        <w:t>Vessel Traffic Services</w:t>
      </w:r>
    </w:p>
    <w:p w14:paraId="241E5901" w14:textId="3BB512F9" w:rsidR="006A3490" w:rsidRPr="007B6B39" w:rsidRDefault="006A3490" w:rsidP="00E6234A">
      <w:pPr>
        <w:pStyle w:val="Acronym"/>
      </w:pPr>
      <w:r w:rsidRPr="007B6B39">
        <w:t>WAAS</w:t>
      </w:r>
      <w:r w:rsidRPr="007B6B39">
        <w:tab/>
      </w:r>
      <w:r w:rsidR="000C36F5" w:rsidRPr="00996CAC">
        <w:rPr>
          <w:szCs w:val="18"/>
        </w:rPr>
        <w:t>Wide Area Augmentation System</w:t>
      </w:r>
      <w:r w:rsidR="000C36F5" w:rsidRPr="000C36F5">
        <w:rPr>
          <w:szCs w:val="18"/>
        </w:rPr>
        <w:t>;</w:t>
      </w:r>
      <w:r w:rsidR="000C36F5" w:rsidRPr="00996CAC">
        <w:rPr>
          <w:szCs w:val="18"/>
        </w:rPr>
        <w:t xml:space="preserve"> developed by the Government of the United States</w:t>
      </w:r>
    </w:p>
    <w:p w14:paraId="1536888B" w14:textId="449E8A2E" w:rsidR="00E6234A" w:rsidRPr="007B6B39" w:rsidRDefault="00E6234A" w:rsidP="00E6234A">
      <w:pPr>
        <w:pStyle w:val="Acronym"/>
      </w:pPr>
      <w:r w:rsidRPr="007B6B39">
        <w:t>WGS84</w:t>
      </w:r>
      <w:r w:rsidRPr="007B6B39">
        <w:tab/>
        <w:t>World Geodetic Survey 1984</w:t>
      </w:r>
    </w:p>
    <w:p w14:paraId="6820F5D0" w14:textId="40998182" w:rsidR="00E6234A" w:rsidRPr="007B6B39" w:rsidRDefault="00E6234A" w:rsidP="00E6234A">
      <w:pPr>
        <w:pStyle w:val="Acronym"/>
      </w:pPr>
      <w:r w:rsidRPr="007B6B39">
        <w:t>WIG</w:t>
      </w:r>
      <w:r w:rsidRPr="007B6B39">
        <w:tab/>
        <w:t xml:space="preserve">Wing </w:t>
      </w:r>
      <w:proofErr w:type="gramStart"/>
      <w:r w:rsidRPr="007B6B39">
        <w:t>In</w:t>
      </w:r>
      <w:proofErr w:type="gramEnd"/>
      <w:r w:rsidRPr="007B6B39">
        <w:t xml:space="preserve"> Ground</w:t>
      </w:r>
    </w:p>
    <w:p w14:paraId="7DA8EFCB" w14:textId="06D58A07" w:rsidR="00CC3CE2" w:rsidRPr="007B6B39" w:rsidRDefault="00E6234A" w:rsidP="00E6234A">
      <w:pPr>
        <w:pStyle w:val="Acronym"/>
      </w:pPr>
      <w:r w:rsidRPr="007B6B39">
        <w:t>WRC</w:t>
      </w:r>
      <w:r w:rsidRPr="007B6B39">
        <w:tab/>
        <w:t>World Radiocommunication Conference</w:t>
      </w:r>
      <w:r w:rsidR="00A32357">
        <w:t xml:space="preserve"> (ITU)</w:t>
      </w:r>
    </w:p>
    <w:p w14:paraId="55042A1E" w14:textId="77777777" w:rsidR="00CC3CE2" w:rsidRPr="007B6B39" w:rsidRDefault="00CC3CE2" w:rsidP="00CC3CE2">
      <w:pPr>
        <w:pStyle w:val="Heading1"/>
      </w:pPr>
      <w:bookmarkStart w:id="366" w:name="_Toc459906432"/>
      <w:commentRangeStart w:id="367"/>
      <w:r w:rsidRPr="007B6B39">
        <w:t>REFERENCES</w:t>
      </w:r>
      <w:commentRangeEnd w:id="367"/>
      <w:r w:rsidR="00E6234A" w:rsidRPr="007B6B39">
        <w:rPr>
          <w:rStyle w:val="CommentReference"/>
          <w:rFonts w:asciiTheme="minorHAnsi" w:eastAsiaTheme="minorHAnsi" w:hAnsiTheme="minorHAnsi" w:cstheme="minorBidi"/>
          <w:b w:val="0"/>
          <w:bCs w:val="0"/>
          <w:caps w:val="0"/>
          <w:color w:val="auto"/>
        </w:rPr>
        <w:commentReference w:id="367"/>
      </w:r>
      <w:bookmarkEnd w:id="366"/>
    </w:p>
    <w:p w14:paraId="1BD0A5FB" w14:textId="77777777" w:rsidR="00CC3CE2" w:rsidRPr="007B6B39" w:rsidRDefault="00CC3CE2" w:rsidP="00CC3CE2">
      <w:pPr>
        <w:pStyle w:val="Heading1separatationline"/>
      </w:pPr>
    </w:p>
    <w:p w14:paraId="2E7C42EF" w14:textId="77777777" w:rsidR="00CC3CE2" w:rsidRPr="007B6B39" w:rsidRDefault="00CC3CE2" w:rsidP="00CC3CE2">
      <w:pPr>
        <w:pStyle w:val="Reference"/>
      </w:pPr>
      <w:r w:rsidRPr="007B6B39">
        <w:t>Abcd</w:t>
      </w:r>
    </w:p>
    <w:p w14:paraId="70209FDD" w14:textId="77777777" w:rsidR="00CC3CE2" w:rsidRPr="007B6B39" w:rsidRDefault="00CC3CE2" w:rsidP="00CC3CE2">
      <w:pPr>
        <w:pStyle w:val="Reference"/>
      </w:pPr>
      <w:r w:rsidRPr="007B6B39">
        <w:t>Efgh</w:t>
      </w:r>
    </w:p>
    <w:p w14:paraId="61EAE3E0" w14:textId="77777777" w:rsidR="00CC3CE2" w:rsidRPr="007B6B39" w:rsidRDefault="00CC3CE2" w:rsidP="00CC3CE2">
      <w:pPr>
        <w:pStyle w:val="BodyText"/>
      </w:pPr>
    </w:p>
    <w:sectPr w:rsidR="00CC3CE2" w:rsidRPr="007B6B39" w:rsidSect="00CC3CE2">
      <w:headerReference w:type="default" r:id="rId65"/>
      <w:footerReference w:type="default" r:id="rId66"/>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 w:author="Michael Hadley" w:date="2016-08-26T11:06:00Z" w:initials="MH">
    <w:p w14:paraId="11E777F5" w14:textId="452EF70B" w:rsidR="00F76256" w:rsidRDefault="00F76256">
      <w:pPr>
        <w:pStyle w:val="CommentText"/>
      </w:pPr>
      <w:r>
        <w:rPr>
          <w:rStyle w:val="CommentReference"/>
        </w:rPr>
        <w:annotationRef/>
      </w:r>
      <w:r>
        <w:t>Title modified Footer does not ‘pick up’ Vol.1, Part II.</w:t>
      </w:r>
    </w:p>
  </w:comment>
  <w:comment w:id="12" w:author="Michael Hadley" w:date="2016-08-26T11:07:00Z" w:initials="MH">
    <w:p w14:paraId="35C84686" w14:textId="0846E695" w:rsidR="00F76256" w:rsidRDefault="00F76256">
      <w:pPr>
        <w:pStyle w:val="CommentText"/>
      </w:pPr>
      <w:r>
        <w:rPr>
          <w:rStyle w:val="CommentReference"/>
        </w:rPr>
        <w:annotationRef/>
      </w:r>
      <w:r>
        <w:t>Editorially speaking, the original was a mess.  I have tried to introduce some consistency and regularise the English and the punctuation.  I have re-drawn a number of the Figures</w:t>
      </w:r>
      <w:r w:rsidR="002C212F">
        <w:t>; others were beyond me but might repay attention</w:t>
      </w:r>
      <w:r>
        <w:t>.</w:t>
      </w:r>
    </w:p>
    <w:p w14:paraId="6A17041D" w14:textId="40AC9AF0" w:rsidR="00F76256" w:rsidRDefault="00F76256">
      <w:pPr>
        <w:pStyle w:val="CommentText"/>
      </w:pPr>
      <w:r>
        <w:t>Some Tables and Figures did not have titles and some Figures, with the Figure number incorporated in the figure were erroneous.</w:t>
      </w:r>
    </w:p>
    <w:p w14:paraId="52B99B3C" w14:textId="536F671F" w:rsidR="00F76256" w:rsidRDefault="00F76256">
      <w:pPr>
        <w:pStyle w:val="CommentText"/>
      </w:pPr>
      <w:r>
        <w:t>There is excessive use of italic text and underlining, which is presumably used for emphasis but I am not convinced about its efficacy.</w:t>
      </w:r>
    </w:p>
    <w:p w14:paraId="0B6334F0" w14:textId="55A77C23" w:rsidR="00F76256" w:rsidRDefault="00F76256">
      <w:pPr>
        <w:pStyle w:val="CommentText"/>
      </w:pPr>
      <w:r>
        <w:t>Proper referencing is an issue; comments referring to ‘above’ / ‘below’ are inadequate.</w:t>
      </w:r>
    </w:p>
  </w:comment>
  <w:comment w:id="29" w:author="Michael Hadley" w:date="2016-08-26T11:17:00Z" w:initials="MH">
    <w:p w14:paraId="48AFB57A" w14:textId="7F72ECE4" w:rsidR="00F76256" w:rsidRDefault="00F76256">
      <w:pPr>
        <w:pStyle w:val="CommentText"/>
      </w:pPr>
      <w:r>
        <w:rPr>
          <w:rStyle w:val="CommentReference"/>
        </w:rPr>
        <w:annotationRef/>
      </w:r>
      <w:r>
        <w:t>Was this produced?  If so, can a proper reference be given?</w:t>
      </w:r>
    </w:p>
  </w:comment>
  <w:comment w:id="36" w:author="Michael Hadley" w:date="2016-08-26T11:21:00Z" w:initials="MH">
    <w:p w14:paraId="711A9F9C" w14:textId="74005958" w:rsidR="00F76256" w:rsidRDefault="00F76256">
      <w:pPr>
        <w:pStyle w:val="CommentText"/>
      </w:pPr>
      <w:r>
        <w:rPr>
          <w:rStyle w:val="CommentReference"/>
        </w:rPr>
        <w:annotationRef/>
      </w:r>
      <w:r>
        <w:t>Is there a Recommendation number?</w:t>
      </w:r>
    </w:p>
  </w:comment>
  <w:comment w:id="37" w:author="Michael Hadley" w:date="2016-08-26T11:23:00Z" w:initials="MH">
    <w:p w14:paraId="3A2CEC6C" w14:textId="2BF543CC" w:rsidR="00F76256" w:rsidRDefault="00F76256">
      <w:pPr>
        <w:pStyle w:val="CommentText"/>
      </w:pPr>
      <w:r>
        <w:rPr>
          <w:rStyle w:val="CommentReference"/>
        </w:rPr>
        <w:annotationRef/>
      </w:r>
      <w:r>
        <w:t>Can these be specified?</w:t>
      </w:r>
    </w:p>
  </w:comment>
  <w:comment w:id="45" w:author="Michael Hadley" w:date="2016-08-25T17:07:00Z" w:initials="MH">
    <w:p w14:paraId="7F9B5425" w14:textId="3B29A284" w:rsidR="00F76256" w:rsidRDefault="00F76256">
      <w:pPr>
        <w:pStyle w:val="CommentText"/>
      </w:pPr>
      <w:r>
        <w:rPr>
          <w:rStyle w:val="CommentReference"/>
        </w:rPr>
        <w:annotationRef/>
      </w:r>
      <w:r>
        <w:t>Which Annex?  The original does not have one.</w:t>
      </w:r>
    </w:p>
  </w:comment>
  <w:comment w:id="48" w:author="Michael Hadley" w:date="2016-08-25T17:10:00Z" w:initials="MH">
    <w:p w14:paraId="6107FBA3" w14:textId="36CED4A4" w:rsidR="00F76256" w:rsidRDefault="00F76256">
      <w:pPr>
        <w:pStyle w:val="CommentText"/>
      </w:pPr>
      <w:r>
        <w:rPr>
          <w:rStyle w:val="CommentReference"/>
        </w:rPr>
        <w:annotationRef/>
      </w:r>
      <w:r>
        <w:t>PART B?  There is no Part II.</w:t>
      </w:r>
    </w:p>
  </w:comment>
  <w:comment w:id="58" w:author="Michael Hadley" w:date="2016-08-24T10:52:00Z" w:initials="MH">
    <w:p w14:paraId="18DCF2B5" w14:textId="18AC62FC" w:rsidR="00F76256" w:rsidRDefault="00F76256">
      <w:pPr>
        <w:pStyle w:val="CommentText"/>
      </w:pPr>
      <w:r>
        <w:rPr>
          <w:rStyle w:val="CommentReference"/>
        </w:rPr>
        <w:annotationRef/>
      </w:r>
      <w:r>
        <w:t>I believe that this is better described as a ‘Figure’, rather than a ‘Table’.</w:t>
      </w:r>
    </w:p>
  </w:comment>
  <w:comment w:id="63" w:author="Michael Hadley" w:date="2016-08-24T10:51:00Z" w:initials="MH">
    <w:p w14:paraId="26B40DAC" w14:textId="3637C994" w:rsidR="00F76256" w:rsidRDefault="00F76256">
      <w:pPr>
        <w:pStyle w:val="CommentText"/>
      </w:pPr>
      <w:r>
        <w:rPr>
          <w:rStyle w:val="CommentReference"/>
        </w:rPr>
        <w:annotationRef/>
      </w:r>
      <w:r>
        <w:t>These should all have numbers, if still extant.</w:t>
      </w:r>
    </w:p>
  </w:comment>
  <w:comment w:id="79" w:author="Michael Hadley" w:date="2016-08-24T11:14:00Z" w:initials="MH">
    <w:p w14:paraId="4B0DDB9D" w14:textId="5207FF2F" w:rsidR="00F76256" w:rsidRDefault="00F76256">
      <w:pPr>
        <w:pStyle w:val="CommentText"/>
      </w:pPr>
      <w:r>
        <w:rPr>
          <w:rStyle w:val="CommentReference"/>
        </w:rPr>
        <w:annotationRef/>
      </w:r>
      <w:r>
        <w:t>Sloppy.  Section 4.8?</w:t>
      </w:r>
    </w:p>
  </w:comment>
  <w:comment w:id="93" w:author="Michael Hadley" w:date="2016-08-24T11:50:00Z" w:initials="MH">
    <w:p w14:paraId="0128D921" w14:textId="510D0F9D" w:rsidR="00F76256" w:rsidRDefault="00F76256">
      <w:pPr>
        <w:pStyle w:val="CommentText"/>
      </w:pPr>
      <w:r>
        <w:rPr>
          <w:rStyle w:val="CommentReference"/>
        </w:rPr>
        <w:annotationRef/>
      </w:r>
      <w:r>
        <w:t>Is this not an IALA Guideline?  If so, its number should be quoted.</w:t>
      </w:r>
    </w:p>
  </w:comment>
  <w:comment w:id="107" w:author="Michael Hadley" w:date="2016-08-26T11:43:00Z" w:initials="MH">
    <w:p w14:paraId="2E1857EB" w14:textId="6DFC8AEA" w:rsidR="00F76256" w:rsidRDefault="00F76256">
      <w:pPr>
        <w:pStyle w:val="CommentText"/>
      </w:pPr>
      <w:r>
        <w:rPr>
          <w:rStyle w:val="CommentReference"/>
        </w:rPr>
        <w:annotationRef/>
      </w:r>
      <w:r>
        <w:t>Presumably now produced; can it be referenced?</w:t>
      </w:r>
    </w:p>
  </w:comment>
  <w:comment w:id="125" w:author="Michael Hadley" w:date="2016-08-24T16:14:00Z" w:initials="MH">
    <w:p w14:paraId="43A3F83A" w14:textId="57152DA7" w:rsidR="00F76256" w:rsidRDefault="00F76256">
      <w:pPr>
        <w:pStyle w:val="CommentText"/>
      </w:pPr>
      <w:r>
        <w:rPr>
          <w:rStyle w:val="CommentReference"/>
        </w:rPr>
        <w:annotationRef/>
      </w:r>
      <w:r>
        <w:t>Number</w:t>
      </w:r>
    </w:p>
  </w:comment>
  <w:comment w:id="127" w:author="Michael Hadley" w:date="2016-08-24T16:08:00Z" w:initials="MH">
    <w:p w14:paraId="38AB8D9F" w14:textId="428AACA2" w:rsidR="00F76256" w:rsidRDefault="00F76256">
      <w:pPr>
        <w:pStyle w:val="CommentText"/>
      </w:pPr>
      <w:r>
        <w:rPr>
          <w:rStyle w:val="CommentReference"/>
        </w:rPr>
        <w:annotationRef/>
      </w:r>
      <w:r>
        <w:t>Number?</w:t>
      </w:r>
    </w:p>
  </w:comment>
  <w:comment w:id="172" w:author="Michael Hadley" w:date="2016-08-24T17:07:00Z" w:initials="MH">
    <w:p w14:paraId="27BBD0AB" w14:textId="642A18B4" w:rsidR="00F76256" w:rsidRDefault="00F76256">
      <w:pPr>
        <w:pStyle w:val="CommentText"/>
      </w:pPr>
      <w:r>
        <w:rPr>
          <w:rStyle w:val="CommentReference"/>
        </w:rPr>
        <w:annotationRef/>
      </w:r>
      <w:r>
        <w:t>Created title, none in the original</w:t>
      </w:r>
    </w:p>
  </w:comment>
  <w:comment w:id="212" w:author="Michael Hadley" w:date="2016-08-25T09:31:00Z" w:initials="MH">
    <w:p w14:paraId="2DCABAE5" w14:textId="12CF4F83" w:rsidR="00F76256" w:rsidRDefault="00F76256">
      <w:pPr>
        <w:pStyle w:val="CommentText"/>
      </w:pPr>
      <w:r>
        <w:rPr>
          <w:rStyle w:val="CommentReference"/>
        </w:rPr>
        <w:annotationRef/>
      </w:r>
      <w:r>
        <w:t>Reference? ‘basic architecture’ not found.</w:t>
      </w:r>
    </w:p>
  </w:comment>
  <w:comment w:id="236" w:author="Michael Hadley" w:date="2016-08-26T12:12:00Z" w:initials="MH">
    <w:p w14:paraId="6D8286FA" w14:textId="7100CFEB" w:rsidR="00F76256" w:rsidRDefault="00F76256">
      <w:pPr>
        <w:pStyle w:val="CommentText"/>
      </w:pPr>
      <w:r>
        <w:rPr>
          <w:rStyle w:val="CommentReference"/>
        </w:rPr>
        <w:annotationRef/>
      </w:r>
      <w:r>
        <w:t>Is this an extant Guideline / reference?</w:t>
      </w:r>
    </w:p>
  </w:comment>
  <w:comment w:id="250" w:author="Michael Hadley" w:date="2016-08-25T08:56:00Z" w:initials="MH">
    <w:p w14:paraId="29DB67C6" w14:textId="78FD3A81" w:rsidR="00F76256" w:rsidRDefault="00F76256">
      <w:pPr>
        <w:pStyle w:val="CommentText"/>
      </w:pPr>
      <w:r>
        <w:rPr>
          <w:rStyle w:val="CommentReference"/>
        </w:rPr>
        <w:annotationRef/>
      </w:r>
      <w:r>
        <w:t>Where, precisely?</w:t>
      </w:r>
    </w:p>
  </w:comment>
  <w:comment w:id="251" w:author="Michael Hadley" w:date="2016-08-25T08:50:00Z" w:initials="MH">
    <w:p w14:paraId="098DE171" w14:textId="775CE7C4" w:rsidR="00F76256" w:rsidRDefault="00F76256">
      <w:pPr>
        <w:pStyle w:val="CommentText"/>
      </w:pPr>
      <w:r>
        <w:rPr>
          <w:rStyle w:val="CommentReference"/>
        </w:rPr>
        <w:annotationRef/>
      </w:r>
      <w:r>
        <w:t>Table 11?</w:t>
      </w:r>
    </w:p>
  </w:comment>
  <w:comment w:id="267" w:author="Michael Hadley" w:date="2016-08-25T11:11:00Z" w:initials="MH">
    <w:p w14:paraId="55AED217" w14:textId="52548DE1" w:rsidR="00F76256" w:rsidRDefault="00F76256">
      <w:pPr>
        <w:pStyle w:val="CommentText"/>
      </w:pPr>
      <w:r>
        <w:rPr>
          <w:rStyle w:val="CommentReference"/>
        </w:rPr>
        <w:annotationRef/>
      </w:r>
      <w:r>
        <w:t>Which ones?</w:t>
      </w:r>
    </w:p>
  </w:comment>
  <w:comment w:id="268" w:author="Michael Hadley" w:date="2016-08-26T12:21:00Z" w:initials="MH">
    <w:p w14:paraId="4016C307" w14:textId="77E79A0A" w:rsidR="00F76256" w:rsidRDefault="00F76256">
      <w:pPr>
        <w:pStyle w:val="CommentText"/>
      </w:pPr>
      <w:r>
        <w:rPr>
          <w:rStyle w:val="CommentReference"/>
        </w:rPr>
        <w:annotationRef/>
      </w:r>
      <w:r>
        <w:t>Can this be updated?</w:t>
      </w:r>
    </w:p>
  </w:comment>
  <w:comment w:id="285" w:author="Michael Hadley" w:date="2016-08-26T12:29:00Z" w:initials="MH">
    <w:p w14:paraId="018D8D16" w14:textId="63D04A36" w:rsidR="00F76256" w:rsidRDefault="00F76256">
      <w:pPr>
        <w:pStyle w:val="CommentText"/>
      </w:pPr>
      <w:r>
        <w:rPr>
          <w:rStyle w:val="CommentReference"/>
        </w:rPr>
        <w:annotationRef/>
      </w:r>
      <w:r>
        <w:t>Is there any significance attached to the dashed line in the ‘New region’?</w:t>
      </w:r>
    </w:p>
  </w:comment>
  <w:comment w:id="286" w:author="Michael Hadley" w:date="2016-08-25T13:03:00Z" w:initials="MH">
    <w:p w14:paraId="1FFA8FE1" w14:textId="075B9198" w:rsidR="00F76256" w:rsidRDefault="00F76256">
      <w:pPr>
        <w:pStyle w:val="CommentText"/>
      </w:pPr>
      <w:r>
        <w:rPr>
          <w:rStyle w:val="CommentReference"/>
        </w:rPr>
        <w:annotationRef/>
      </w:r>
      <w:r>
        <w:t>Word could not find an earlier mention of memory algorithm!</w:t>
      </w:r>
    </w:p>
  </w:comment>
  <w:comment w:id="298" w:author="Michael Hadley" w:date="2016-08-26T12:33:00Z" w:initials="MH">
    <w:p w14:paraId="7E314595" w14:textId="611CB3F8" w:rsidR="00F76256" w:rsidRDefault="00F76256">
      <w:pPr>
        <w:pStyle w:val="CommentText"/>
      </w:pPr>
      <w:r>
        <w:rPr>
          <w:rStyle w:val="CommentReference"/>
        </w:rPr>
        <w:annotationRef/>
      </w:r>
      <w:r>
        <w:t>Not sure what this extension to the previous bullet is meant to convey.</w:t>
      </w:r>
    </w:p>
  </w:comment>
  <w:comment w:id="351" w:author="Michael Hadley" w:date="2016-08-26T12:49:00Z" w:initials="MH">
    <w:p w14:paraId="2714FDE6" w14:textId="5DD15D86" w:rsidR="00F76256" w:rsidRDefault="00F76256">
      <w:pPr>
        <w:pStyle w:val="CommentText"/>
      </w:pPr>
      <w:r>
        <w:rPr>
          <w:rStyle w:val="CommentReference"/>
        </w:rPr>
        <w:annotationRef/>
      </w:r>
      <w:r>
        <w:t>Can this be more precisely referenced.</w:t>
      </w:r>
    </w:p>
  </w:comment>
  <w:comment w:id="363" w:author="Michael Hadley" w:date="2016-08-25T15:12:00Z" w:initials="MH">
    <w:p w14:paraId="7C6A222A" w14:textId="4C3834D1" w:rsidR="00F76256" w:rsidRDefault="00F76256">
      <w:pPr>
        <w:pStyle w:val="CommentText"/>
      </w:pPr>
      <w:r>
        <w:rPr>
          <w:rStyle w:val="CommentReference"/>
        </w:rPr>
        <w:annotationRef/>
      </w:r>
      <w:r>
        <w:t>There are no definitions in the original.  Should this section be deleted?</w:t>
      </w:r>
    </w:p>
  </w:comment>
  <w:comment w:id="365" w:author="Michael Hadley" w:date="2016-08-26T10:14:00Z" w:initials="MH">
    <w:p w14:paraId="02E4F156" w14:textId="5A941973" w:rsidR="00F76256" w:rsidRDefault="00F76256">
      <w:pPr>
        <w:pStyle w:val="CommentText"/>
      </w:pPr>
      <w:r>
        <w:rPr>
          <w:rStyle w:val="CommentReference"/>
        </w:rPr>
        <w:annotationRef/>
      </w:r>
      <w:r>
        <w:t>Confirmation required</w:t>
      </w:r>
    </w:p>
  </w:comment>
  <w:comment w:id="367" w:author="Michael Hadley" w:date="2016-08-25T15:12:00Z" w:initials="MH">
    <w:p w14:paraId="234F03A1" w14:textId="3C389F7A" w:rsidR="00F76256" w:rsidRDefault="00F76256">
      <w:pPr>
        <w:pStyle w:val="CommentText"/>
      </w:pPr>
      <w:r>
        <w:rPr>
          <w:rStyle w:val="CommentReference"/>
        </w:rPr>
        <w:annotationRef/>
      </w:r>
      <w:r>
        <w:t>Surprisingly, there are no references.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1E777F5" w15:done="0"/>
  <w15:commentEx w15:paraId="0B6334F0" w15:done="0"/>
  <w15:commentEx w15:paraId="48AFB57A" w15:done="0"/>
  <w15:commentEx w15:paraId="711A9F9C" w15:done="0"/>
  <w15:commentEx w15:paraId="3A2CEC6C" w15:done="0"/>
  <w15:commentEx w15:paraId="7F9B5425" w15:done="0"/>
  <w15:commentEx w15:paraId="6107FBA3" w15:done="0"/>
  <w15:commentEx w15:paraId="18DCF2B5" w15:done="0"/>
  <w15:commentEx w15:paraId="26B40DAC" w15:done="0"/>
  <w15:commentEx w15:paraId="4B0DDB9D" w15:done="0"/>
  <w15:commentEx w15:paraId="0128D921" w15:done="0"/>
  <w15:commentEx w15:paraId="2E1857EB" w15:done="0"/>
  <w15:commentEx w15:paraId="43A3F83A" w15:done="0"/>
  <w15:commentEx w15:paraId="38AB8D9F" w15:done="0"/>
  <w15:commentEx w15:paraId="27BBD0AB" w15:done="0"/>
  <w15:commentEx w15:paraId="2DCABAE5" w15:done="0"/>
  <w15:commentEx w15:paraId="6D8286FA" w15:done="0"/>
  <w15:commentEx w15:paraId="29DB67C6" w15:done="0"/>
  <w15:commentEx w15:paraId="098DE171" w15:done="0"/>
  <w15:commentEx w15:paraId="55AED217" w15:done="0"/>
  <w15:commentEx w15:paraId="4016C307" w15:done="0"/>
  <w15:commentEx w15:paraId="018D8D16" w15:done="0"/>
  <w15:commentEx w15:paraId="1FFA8FE1" w15:done="0"/>
  <w15:commentEx w15:paraId="7E314595" w15:done="0"/>
  <w15:commentEx w15:paraId="2714FDE6" w15:done="0"/>
  <w15:commentEx w15:paraId="7C6A222A" w15:done="0"/>
  <w15:commentEx w15:paraId="02E4F156" w15:done="0"/>
  <w15:commentEx w15:paraId="234F03A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AEB681" w14:textId="77777777" w:rsidR="0072375D" w:rsidRDefault="0072375D" w:rsidP="003274DB">
      <w:r>
        <w:separator/>
      </w:r>
    </w:p>
    <w:p w14:paraId="729C48F4" w14:textId="77777777" w:rsidR="0072375D" w:rsidRDefault="0072375D"/>
  </w:endnote>
  <w:endnote w:type="continuationSeparator" w:id="0">
    <w:p w14:paraId="6BB8FBAB" w14:textId="77777777" w:rsidR="0072375D" w:rsidRDefault="0072375D" w:rsidP="003274DB">
      <w:r>
        <w:continuationSeparator/>
      </w:r>
    </w:p>
    <w:p w14:paraId="329BB10E" w14:textId="77777777" w:rsidR="0072375D" w:rsidRDefault="0072375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32431A" w14:textId="77777777" w:rsidR="00F76256" w:rsidRDefault="00F76256"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0453394" w14:textId="77777777" w:rsidR="00F76256" w:rsidRDefault="00F76256"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9D8ADA0" w14:textId="77777777" w:rsidR="00F76256" w:rsidRDefault="00F76256"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89AC70" w14:textId="77777777" w:rsidR="00F76256" w:rsidRDefault="00F76256"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4A93250" w14:textId="77777777" w:rsidR="00F76256" w:rsidRDefault="00F76256"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D6300" w14:textId="77777777" w:rsidR="00F76256" w:rsidRDefault="00F76256"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70880476" wp14:editId="2D2006C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795B0B0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714C01C4" w14:textId="77777777" w:rsidR="00F76256" w:rsidRPr="00ED2A8D" w:rsidRDefault="00F76256" w:rsidP="008747E0">
    <w:pPr>
      <w:pStyle w:val="Footer"/>
    </w:pPr>
    <w:r w:rsidRPr="00442889">
      <w:rPr>
        <w:noProof/>
        <w:lang w:val="en-IE" w:eastAsia="en-IE"/>
      </w:rPr>
      <w:drawing>
        <wp:anchor distT="0" distB="0" distL="114300" distR="114300" simplePos="0" relativeHeight="251661312" behindDoc="1" locked="0" layoutInCell="1" allowOverlap="1" wp14:anchorId="40AFAC2C" wp14:editId="2E6CE535">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BECA555" w14:textId="77777777" w:rsidR="00F76256" w:rsidRPr="00ED2A8D" w:rsidRDefault="00F76256" w:rsidP="008747E0">
    <w:pPr>
      <w:pStyle w:val="Footer"/>
    </w:pPr>
  </w:p>
  <w:p w14:paraId="108F5B5D" w14:textId="77777777" w:rsidR="00F76256" w:rsidRPr="00ED2A8D" w:rsidRDefault="00F76256" w:rsidP="008747E0">
    <w:pPr>
      <w:pStyle w:val="Footer"/>
    </w:pPr>
  </w:p>
  <w:p w14:paraId="66B0BC13" w14:textId="77777777" w:rsidR="00F76256" w:rsidRPr="00ED2A8D" w:rsidRDefault="00F76256"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583506" w14:textId="77777777" w:rsidR="00F76256" w:rsidRDefault="00F76256"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45BBB167" wp14:editId="4C919D86">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v="urn:schemas-microsoft-com:mac:vml" xmlns:mo="http://schemas.microsoft.com/office/mac/office/2008/main">
          <w:pict>
            <v:line w14:anchorId="46736EBA"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12F6F6D5" w14:textId="77777777" w:rsidR="00F76256" w:rsidRPr="00C907DF" w:rsidRDefault="00F76256"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27680014" w14:textId="77777777" w:rsidR="00F76256" w:rsidRPr="00525922" w:rsidRDefault="00F76256"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096BC" w14:textId="77777777" w:rsidR="00F76256" w:rsidRPr="00C716E5" w:rsidRDefault="00F76256" w:rsidP="00C716E5">
    <w:pPr>
      <w:pStyle w:val="Footer"/>
      <w:rPr>
        <w:sz w:val="15"/>
        <w:szCs w:val="15"/>
      </w:rPr>
    </w:pPr>
  </w:p>
  <w:p w14:paraId="1E035FB9" w14:textId="77777777" w:rsidR="00F76256" w:rsidRDefault="00F76256" w:rsidP="00C716E5">
    <w:pPr>
      <w:pStyle w:val="Footerportrait"/>
    </w:pPr>
  </w:p>
  <w:p w14:paraId="027C033E" w14:textId="77777777" w:rsidR="00F76256" w:rsidRPr="00C907DF" w:rsidRDefault="0072375D" w:rsidP="00C716E5">
    <w:pPr>
      <w:pStyle w:val="Footerportrait"/>
      <w:rPr>
        <w:rStyle w:val="PageNumber"/>
        <w:szCs w:val="15"/>
      </w:rPr>
    </w:pPr>
    <w:r>
      <w:fldChar w:fldCharType="begin"/>
    </w:r>
    <w:r>
      <w:instrText xml:space="preserve"> STYLEREF "Document type" \* MERGEFORMAT </w:instrText>
    </w:r>
    <w:r>
      <w:fldChar w:fldCharType="separate"/>
    </w:r>
    <w:r w:rsidR="00B41A06">
      <w:t>IALA Guideline</w:t>
    </w:r>
    <w:r>
      <w:fldChar w:fldCharType="end"/>
    </w:r>
    <w:r w:rsidR="00F76256" w:rsidRPr="00C907DF">
      <w:t xml:space="preserve"> </w:t>
    </w:r>
    <w:r>
      <w:fldChar w:fldCharType="begin"/>
    </w:r>
    <w:r>
      <w:instrText xml:space="preserve"> STYLEREF "Document number" \* MERGEFORMAT </w:instrText>
    </w:r>
    <w:r>
      <w:fldChar w:fldCharType="separate"/>
    </w:r>
    <w:r w:rsidR="00B41A06">
      <w:t>1029</w:t>
    </w:r>
    <w:r>
      <w:fldChar w:fldCharType="end"/>
    </w:r>
    <w:r w:rsidR="00F76256" w:rsidRPr="00C907DF">
      <w:t xml:space="preserve"> –</w:t>
    </w:r>
    <w:r w:rsidR="00F76256">
      <w:t xml:space="preserve"> </w:t>
    </w:r>
    <w:r>
      <w:fldChar w:fldCharType="begin"/>
    </w:r>
    <w:r>
      <w:instrText xml:space="preserve"> STYLEREF "Document name" \* MERGEFORMAT </w:instrText>
    </w:r>
    <w:r>
      <w:fldChar w:fldCharType="separate"/>
    </w:r>
    <w:r w:rsidR="00B41A06">
      <w:t>The Universal Automatic Identification System (AIS) - Technical Issues</w:t>
    </w:r>
    <w:r>
      <w:fldChar w:fldCharType="end"/>
    </w:r>
  </w:p>
  <w:p w14:paraId="6A951C7D" w14:textId="77777777" w:rsidR="00F76256" w:rsidRPr="00C907DF" w:rsidRDefault="0072375D" w:rsidP="00C716E5">
    <w:pPr>
      <w:pStyle w:val="Footerportrait"/>
    </w:pPr>
    <w:r>
      <w:fldChar w:fldCharType="begin"/>
    </w:r>
    <w:r>
      <w:instrText xml:space="preserve"> STYLEREF "Edition number" \* MERGEFORMAT </w:instrText>
    </w:r>
    <w:r>
      <w:fldChar w:fldCharType="separate"/>
    </w:r>
    <w:r w:rsidR="00B41A06">
      <w:t>Edition 1.1</w:t>
    </w:r>
    <w:r>
      <w:fldChar w:fldCharType="end"/>
    </w:r>
    <w:r w:rsidR="00F76256">
      <w:t xml:space="preserve">  </w:t>
    </w:r>
    <w:r>
      <w:fldChar w:fldCharType="begin"/>
    </w:r>
    <w:r>
      <w:instrText xml:space="preserve"> STYLEREF "Document date" \* MERGEFORMAT </w:instrText>
    </w:r>
    <w:r>
      <w:fldChar w:fldCharType="separate"/>
    </w:r>
    <w:r w:rsidR="00B41A06">
      <w:t>December 2002</w:t>
    </w:r>
    <w:r>
      <w:fldChar w:fldCharType="end"/>
    </w:r>
    <w:r w:rsidR="00F76256" w:rsidRPr="00C907DF">
      <w:tab/>
    </w:r>
    <w:r w:rsidR="00F76256">
      <w:t xml:space="preserve">P </w:t>
    </w:r>
    <w:r w:rsidR="00F76256" w:rsidRPr="00C907DF">
      <w:rPr>
        <w:rStyle w:val="PageNumber"/>
        <w:szCs w:val="15"/>
      </w:rPr>
      <w:fldChar w:fldCharType="begin"/>
    </w:r>
    <w:r w:rsidR="00F76256" w:rsidRPr="00C907DF">
      <w:rPr>
        <w:rStyle w:val="PageNumber"/>
        <w:szCs w:val="15"/>
      </w:rPr>
      <w:instrText xml:space="preserve">PAGE  </w:instrText>
    </w:r>
    <w:r w:rsidR="00F76256" w:rsidRPr="00C907DF">
      <w:rPr>
        <w:rStyle w:val="PageNumber"/>
        <w:szCs w:val="15"/>
      </w:rPr>
      <w:fldChar w:fldCharType="separate"/>
    </w:r>
    <w:r w:rsidR="00B41A06">
      <w:rPr>
        <w:rStyle w:val="PageNumber"/>
        <w:szCs w:val="15"/>
      </w:rPr>
      <w:t>20</w:t>
    </w:r>
    <w:r w:rsidR="00F76256"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ABAA6C" w14:textId="77777777" w:rsidR="00F76256" w:rsidRDefault="00F76256" w:rsidP="00C716E5">
    <w:pPr>
      <w:pStyle w:val="Footer"/>
    </w:pPr>
  </w:p>
  <w:p w14:paraId="68B5C1B5" w14:textId="77777777" w:rsidR="00F76256" w:rsidRDefault="00F76256" w:rsidP="00C716E5">
    <w:pPr>
      <w:pStyle w:val="Footerportrait"/>
    </w:pPr>
  </w:p>
  <w:p w14:paraId="1FD519BE" w14:textId="77777777" w:rsidR="00F76256" w:rsidRPr="00C907DF" w:rsidRDefault="0072375D" w:rsidP="00C716E5">
    <w:pPr>
      <w:pStyle w:val="Footerportrait"/>
      <w:rPr>
        <w:rStyle w:val="PageNumber"/>
        <w:szCs w:val="15"/>
      </w:rPr>
    </w:pPr>
    <w:r>
      <w:fldChar w:fldCharType="begin"/>
    </w:r>
    <w:r>
      <w:instrText xml:space="preserve"> STYLEREF "Document type" \* MERGEFORMAT </w:instrText>
    </w:r>
    <w:r>
      <w:fldChar w:fldCharType="separate"/>
    </w:r>
    <w:r w:rsidR="00B41A06">
      <w:t>IALA Guideline</w:t>
    </w:r>
    <w:r>
      <w:fldChar w:fldCharType="end"/>
    </w:r>
    <w:r w:rsidR="00F76256" w:rsidRPr="00C907DF">
      <w:t xml:space="preserve"> </w:t>
    </w:r>
    <w:r>
      <w:fldChar w:fldCharType="begin"/>
    </w:r>
    <w:r>
      <w:instrText xml:space="preserve"> STYLEREF "Document number" \* MERGEFORMAT </w:instrText>
    </w:r>
    <w:r>
      <w:fldChar w:fldCharType="separate"/>
    </w:r>
    <w:r w:rsidR="00B41A06">
      <w:t>1029</w:t>
    </w:r>
    <w:r>
      <w:fldChar w:fldCharType="end"/>
    </w:r>
    <w:r w:rsidR="00F76256" w:rsidRPr="00C907DF">
      <w:t xml:space="preserve"> –</w:t>
    </w:r>
    <w:r w:rsidR="00F76256">
      <w:t xml:space="preserve"> </w:t>
    </w:r>
    <w:r>
      <w:fldChar w:fldCharType="begin"/>
    </w:r>
    <w:r>
      <w:instrText xml:space="preserve"> STYLEREF "Document name" \* MERGEFORMAT </w:instrText>
    </w:r>
    <w:r>
      <w:fldChar w:fldCharType="separate"/>
    </w:r>
    <w:r w:rsidR="00B41A06">
      <w:t>The Universal Automatic Identification System (AIS) - Technical Issues</w:t>
    </w:r>
    <w:r>
      <w:fldChar w:fldCharType="end"/>
    </w:r>
  </w:p>
  <w:p w14:paraId="4D495175" w14:textId="77777777" w:rsidR="00F76256" w:rsidRPr="00525922" w:rsidRDefault="0072375D" w:rsidP="00C716E5">
    <w:pPr>
      <w:pStyle w:val="Footerportrait"/>
    </w:pPr>
    <w:r>
      <w:fldChar w:fldCharType="begin"/>
    </w:r>
    <w:r>
      <w:instrText xml:space="preserve"> STYLEREF "Edition number" \* MERGEFORMAT </w:instrText>
    </w:r>
    <w:r>
      <w:fldChar w:fldCharType="separate"/>
    </w:r>
    <w:r w:rsidR="00B41A06">
      <w:t>Edition 1.1</w:t>
    </w:r>
    <w:r>
      <w:fldChar w:fldCharType="end"/>
    </w:r>
    <w:r w:rsidR="00F76256" w:rsidRPr="00C907DF">
      <w:tab/>
    </w:r>
    <w:r w:rsidR="00F76256">
      <w:t xml:space="preserve">P </w:t>
    </w:r>
    <w:r w:rsidR="00F76256" w:rsidRPr="00C907DF">
      <w:rPr>
        <w:rStyle w:val="PageNumber"/>
        <w:szCs w:val="15"/>
      </w:rPr>
      <w:fldChar w:fldCharType="begin"/>
    </w:r>
    <w:r w:rsidR="00F76256" w:rsidRPr="00C907DF">
      <w:rPr>
        <w:rStyle w:val="PageNumber"/>
        <w:szCs w:val="15"/>
      </w:rPr>
      <w:instrText xml:space="preserve">PAGE  </w:instrText>
    </w:r>
    <w:r w:rsidR="00F76256" w:rsidRPr="00C907DF">
      <w:rPr>
        <w:rStyle w:val="PageNumber"/>
        <w:szCs w:val="15"/>
      </w:rPr>
      <w:fldChar w:fldCharType="separate"/>
    </w:r>
    <w:r w:rsidR="00B41A06">
      <w:rPr>
        <w:rStyle w:val="PageNumber"/>
        <w:szCs w:val="15"/>
      </w:rPr>
      <w:t>4</w:t>
    </w:r>
    <w:r w:rsidR="00F76256"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28BBE" w14:textId="77777777" w:rsidR="00F76256" w:rsidRDefault="00F76256" w:rsidP="00C716E5">
    <w:pPr>
      <w:pStyle w:val="Footer"/>
    </w:pPr>
  </w:p>
  <w:p w14:paraId="0727B9AA" w14:textId="77777777" w:rsidR="00F76256" w:rsidRDefault="00F76256" w:rsidP="00C716E5">
    <w:pPr>
      <w:pStyle w:val="Footerportrait"/>
    </w:pPr>
  </w:p>
  <w:p w14:paraId="1A0A66BB" w14:textId="77777777" w:rsidR="00F76256" w:rsidRPr="00C907DF" w:rsidRDefault="0072375D" w:rsidP="00184C2E">
    <w:pPr>
      <w:pStyle w:val="Footerportrait"/>
      <w:tabs>
        <w:tab w:val="clear" w:pos="10206"/>
        <w:tab w:val="right" w:pos="15137"/>
      </w:tabs>
    </w:pPr>
    <w:r>
      <w:fldChar w:fldCharType="begin"/>
    </w:r>
    <w:r>
      <w:instrText xml:space="preserve"> STYLEREF "Document type" \* MERGEFORMAT </w:instrText>
    </w:r>
    <w:r>
      <w:fldChar w:fldCharType="separate"/>
    </w:r>
    <w:r w:rsidR="00B41A06">
      <w:t>IALA Guideline</w:t>
    </w:r>
    <w:r>
      <w:fldChar w:fldCharType="end"/>
    </w:r>
    <w:r w:rsidR="00F76256" w:rsidRPr="00C907DF">
      <w:t xml:space="preserve"> </w:t>
    </w:r>
    <w:r>
      <w:fldChar w:fldCharType="begin"/>
    </w:r>
    <w:r>
      <w:instrText xml:space="preserve"> STYLEREF "Document number" \* MERGEFORMAT </w:instrText>
    </w:r>
    <w:r>
      <w:fldChar w:fldCharType="separate"/>
    </w:r>
    <w:r w:rsidR="00B41A06">
      <w:t>1029</w:t>
    </w:r>
    <w:r>
      <w:fldChar w:fldCharType="end"/>
    </w:r>
    <w:r w:rsidR="00F76256" w:rsidRPr="00C907DF">
      <w:t xml:space="preserve"> –</w:t>
    </w:r>
    <w:r w:rsidR="00F76256">
      <w:t xml:space="preserve"> </w:t>
    </w:r>
    <w:r>
      <w:fldChar w:fldCharType="begin"/>
    </w:r>
    <w:r>
      <w:instrText xml:space="preserve"> STYLEREF "Document name" \* MERGEFORMAT </w:instrText>
    </w:r>
    <w:r>
      <w:fldChar w:fldCharType="separate"/>
    </w:r>
    <w:r w:rsidR="00B41A06">
      <w:t>The Universal Automatic Identification System (AIS) - Technical Issues</w:t>
    </w:r>
    <w:r>
      <w:fldChar w:fldCharType="end"/>
    </w:r>
    <w:r w:rsidR="00F76256">
      <w:tab/>
    </w:r>
  </w:p>
  <w:p w14:paraId="1C13E1B6" w14:textId="77777777" w:rsidR="00F76256" w:rsidRPr="00C907DF" w:rsidRDefault="0072375D" w:rsidP="00184C2E">
    <w:pPr>
      <w:pStyle w:val="Footerportrait"/>
      <w:tabs>
        <w:tab w:val="clear" w:pos="10206"/>
        <w:tab w:val="right" w:pos="15137"/>
      </w:tabs>
    </w:pPr>
    <w:r>
      <w:fldChar w:fldCharType="begin"/>
    </w:r>
    <w:r>
      <w:instrText xml:space="preserve"> STYLEREF "Edition number" \* MERGEFORMAT </w:instrText>
    </w:r>
    <w:r>
      <w:fldChar w:fldCharType="separate"/>
    </w:r>
    <w:r w:rsidR="00B41A06">
      <w:t>Edition 1.1</w:t>
    </w:r>
    <w:r>
      <w:fldChar w:fldCharType="end"/>
    </w:r>
    <w:r w:rsidR="00F76256">
      <w:t xml:space="preserve">  </w:t>
    </w:r>
    <w:r>
      <w:fldChar w:fldCharType="begin"/>
    </w:r>
    <w:r>
      <w:instrText xml:space="preserve"> STYLEREF "Document date" \* MERGEFORMAT </w:instrText>
    </w:r>
    <w:r>
      <w:fldChar w:fldCharType="separate"/>
    </w:r>
    <w:r w:rsidR="00B41A06">
      <w:t>December 2002</w:t>
    </w:r>
    <w:r>
      <w:fldChar w:fldCharType="end"/>
    </w:r>
    <w:r w:rsidR="00F76256">
      <w:tab/>
    </w:r>
    <w:r w:rsidR="00F76256">
      <w:rPr>
        <w:rStyle w:val="PageNumber"/>
        <w:szCs w:val="15"/>
      </w:rPr>
      <w:t xml:space="preserve">P </w:t>
    </w:r>
    <w:r w:rsidR="00F76256" w:rsidRPr="00C907DF">
      <w:rPr>
        <w:rStyle w:val="PageNumber"/>
        <w:szCs w:val="15"/>
      </w:rPr>
      <w:fldChar w:fldCharType="begin"/>
    </w:r>
    <w:r w:rsidR="00F76256" w:rsidRPr="00C907DF">
      <w:rPr>
        <w:rStyle w:val="PageNumber"/>
        <w:szCs w:val="15"/>
      </w:rPr>
      <w:instrText xml:space="preserve">PAGE  </w:instrText>
    </w:r>
    <w:r w:rsidR="00F76256" w:rsidRPr="00C907DF">
      <w:rPr>
        <w:rStyle w:val="PageNumber"/>
        <w:szCs w:val="15"/>
      </w:rPr>
      <w:fldChar w:fldCharType="separate"/>
    </w:r>
    <w:r w:rsidR="00B41A06">
      <w:rPr>
        <w:rStyle w:val="PageNumber"/>
        <w:szCs w:val="15"/>
      </w:rPr>
      <w:t>27</w:t>
    </w:r>
    <w:r w:rsidR="00F76256" w:rsidRPr="00C907DF">
      <w:rPr>
        <w:rStyle w:val="PageNumber"/>
        <w:szCs w:val="15"/>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3F826" w14:textId="77777777" w:rsidR="00F76256" w:rsidRDefault="00F76256" w:rsidP="00C716E5">
    <w:pPr>
      <w:pStyle w:val="Footer"/>
    </w:pPr>
  </w:p>
  <w:p w14:paraId="4543B028" w14:textId="77777777" w:rsidR="00F76256" w:rsidRDefault="00F76256" w:rsidP="00C716E5">
    <w:pPr>
      <w:pStyle w:val="Footerportrait"/>
    </w:pPr>
  </w:p>
  <w:p w14:paraId="50C9CD04" w14:textId="77777777" w:rsidR="00F76256" w:rsidRPr="00C907DF" w:rsidRDefault="0072375D" w:rsidP="00CC3CE2">
    <w:pPr>
      <w:pStyle w:val="Footerportrait"/>
    </w:pPr>
    <w:r>
      <w:fldChar w:fldCharType="begin"/>
    </w:r>
    <w:r>
      <w:instrText xml:space="preserve"> STYLEREF "Document type" \* MERGEFORMAT </w:instrText>
    </w:r>
    <w:r>
      <w:fldChar w:fldCharType="separate"/>
    </w:r>
    <w:r w:rsidR="00B41A06">
      <w:t>IALA Guideline</w:t>
    </w:r>
    <w:r>
      <w:fldChar w:fldCharType="end"/>
    </w:r>
    <w:r w:rsidR="00F76256" w:rsidRPr="00C907DF">
      <w:t xml:space="preserve"> </w:t>
    </w:r>
    <w:r>
      <w:fldChar w:fldCharType="begin"/>
    </w:r>
    <w:r>
      <w:instrText xml:space="preserve"> STYLEREF "Document number" \* MERGEFORMAT </w:instrText>
    </w:r>
    <w:r>
      <w:fldChar w:fldCharType="separate"/>
    </w:r>
    <w:r w:rsidR="00B41A06">
      <w:t>1029</w:t>
    </w:r>
    <w:r>
      <w:fldChar w:fldCharType="end"/>
    </w:r>
    <w:r w:rsidR="00F76256" w:rsidRPr="00C907DF">
      <w:t xml:space="preserve"> –</w:t>
    </w:r>
    <w:r w:rsidR="00F76256">
      <w:t xml:space="preserve"> </w:t>
    </w:r>
    <w:r>
      <w:fldChar w:fldCharType="begin"/>
    </w:r>
    <w:r>
      <w:instrText xml:space="preserve"> STYLEREF "Document name" \* MERGEFORMAT </w:instrText>
    </w:r>
    <w:r>
      <w:fldChar w:fldCharType="separate"/>
    </w:r>
    <w:r w:rsidR="00B41A06">
      <w:t>The Universal Automatic Identification System (AIS) - Technical Issues</w:t>
    </w:r>
    <w:r>
      <w:fldChar w:fldCharType="end"/>
    </w:r>
    <w:r w:rsidR="00F76256">
      <w:tab/>
    </w:r>
  </w:p>
  <w:p w14:paraId="68CAEE2A" w14:textId="77777777" w:rsidR="00F76256" w:rsidRPr="00C907DF" w:rsidRDefault="0072375D" w:rsidP="00CC3CE2">
    <w:pPr>
      <w:pStyle w:val="Footerportrait"/>
    </w:pPr>
    <w:r>
      <w:fldChar w:fldCharType="begin"/>
    </w:r>
    <w:r>
      <w:instrText xml:space="preserve"> STYLEREF "Edition number" \* MERGEFORMAT </w:instrText>
    </w:r>
    <w:r>
      <w:fldChar w:fldCharType="separate"/>
    </w:r>
    <w:r w:rsidR="00B41A06">
      <w:t>Edition 1.1</w:t>
    </w:r>
    <w:r>
      <w:fldChar w:fldCharType="end"/>
    </w:r>
    <w:r w:rsidR="00F76256">
      <w:t xml:space="preserve">  </w:t>
    </w:r>
    <w:r>
      <w:fldChar w:fldCharType="begin"/>
    </w:r>
    <w:r>
      <w:instrText xml:space="preserve"> STYLEREF "Docum</w:instrText>
    </w:r>
    <w:r>
      <w:instrText xml:space="preserve">ent date" \* MERGEFORMAT </w:instrText>
    </w:r>
    <w:r>
      <w:fldChar w:fldCharType="separate"/>
    </w:r>
    <w:r w:rsidR="00B41A06">
      <w:t>December 2002</w:t>
    </w:r>
    <w:r>
      <w:fldChar w:fldCharType="end"/>
    </w:r>
    <w:r w:rsidR="00F76256">
      <w:tab/>
    </w:r>
    <w:r w:rsidR="00F76256">
      <w:rPr>
        <w:rStyle w:val="PageNumber"/>
        <w:szCs w:val="15"/>
      </w:rPr>
      <w:t xml:space="preserve">P </w:t>
    </w:r>
    <w:r w:rsidR="00F76256" w:rsidRPr="00C907DF">
      <w:rPr>
        <w:rStyle w:val="PageNumber"/>
        <w:szCs w:val="15"/>
      </w:rPr>
      <w:fldChar w:fldCharType="begin"/>
    </w:r>
    <w:r w:rsidR="00F76256" w:rsidRPr="00C907DF">
      <w:rPr>
        <w:rStyle w:val="PageNumber"/>
        <w:szCs w:val="15"/>
      </w:rPr>
      <w:instrText xml:space="preserve">PAGE  </w:instrText>
    </w:r>
    <w:r w:rsidR="00F76256" w:rsidRPr="00C907DF">
      <w:rPr>
        <w:rStyle w:val="PageNumber"/>
        <w:szCs w:val="15"/>
      </w:rPr>
      <w:fldChar w:fldCharType="separate"/>
    </w:r>
    <w:r w:rsidR="00B41A06">
      <w:rPr>
        <w:rStyle w:val="PageNumber"/>
        <w:szCs w:val="15"/>
      </w:rPr>
      <w:t>40</w:t>
    </w:r>
    <w:r w:rsidR="00F76256" w:rsidRPr="00C907DF">
      <w:rPr>
        <w:rStyle w:val="PageNumber"/>
        <w:szCs w:val="15"/>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15700C" w14:textId="77777777" w:rsidR="00F76256" w:rsidRDefault="00F76256" w:rsidP="00C716E5">
    <w:pPr>
      <w:pStyle w:val="Footer"/>
    </w:pPr>
  </w:p>
  <w:p w14:paraId="1C7853BA" w14:textId="77777777" w:rsidR="00F76256" w:rsidRDefault="00F76256" w:rsidP="00C716E5">
    <w:pPr>
      <w:pStyle w:val="Footerportrait"/>
    </w:pPr>
  </w:p>
  <w:p w14:paraId="4F30D877" w14:textId="77777777" w:rsidR="00F76256" w:rsidRPr="00C907DF" w:rsidRDefault="0072375D" w:rsidP="00BF3D29">
    <w:pPr>
      <w:pStyle w:val="Footerportrait"/>
      <w:tabs>
        <w:tab w:val="clear" w:pos="10206"/>
        <w:tab w:val="right" w:pos="15309"/>
      </w:tabs>
    </w:pPr>
    <w:r>
      <w:fldChar w:fldCharType="begin"/>
    </w:r>
    <w:r>
      <w:instrText xml:space="preserve"> STYLEREF "Document type" \* MERGEFORMAT </w:instrText>
    </w:r>
    <w:r>
      <w:fldChar w:fldCharType="separate"/>
    </w:r>
    <w:r w:rsidR="00B41A06">
      <w:t>IALA Guideline</w:t>
    </w:r>
    <w:r>
      <w:fldChar w:fldCharType="end"/>
    </w:r>
    <w:r w:rsidR="00F76256" w:rsidRPr="00C907DF">
      <w:t xml:space="preserve"> </w:t>
    </w:r>
    <w:r>
      <w:fldChar w:fldCharType="begin"/>
    </w:r>
    <w:r>
      <w:instrText xml:space="preserve"> STYLEREF "Document number" \* MERGEFORMAT </w:instrText>
    </w:r>
    <w:r>
      <w:fldChar w:fldCharType="separate"/>
    </w:r>
    <w:r w:rsidR="00B41A06">
      <w:t>1029</w:t>
    </w:r>
    <w:r>
      <w:fldChar w:fldCharType="end"/>
    </w:r>
    <w:r w:rsidR="00F76256" w:rsidRPr="00C907DF">
      <w:t xml:space="preserve"> –</w:t>
    </w:r>
    <w:r w:rsidR="00F76256">
      <w:t xml:space="preserve"> </w:t>
    </w:r>
    <w:r>
      <w:fldChar w:fldCharType="begin"/>
    </w:r>
    <w:r>
      <w:instrText xml:space="preserve"> STYLEREF "Document name" \* MERGEFORMAT </w:instrText>
    </w:r>
    <w:r>
      <w:fldChar w:fldCharType="separate"/>
    </w:r>
    <w:r w:rsidR="00B41A06">
      <w:t>The Universal Automatic Identification System (AIS) - Technical Issues</w:t>
    </w:r>
    <w:r>
      <w:fldChar w:fldCharType="end"/>
    </w:r>
    <w:r w:rsidR="00F76256">
      <w:tab/>
    </w:r>
  </w:p>
  <w:p w14:paraId="1FED3B87" w14:textId="77777777" w:rsidR="00F76256" w:rsidRPr="00C907DF" w:rsidRDefault="0072375D" w:rsidP="00BF3D29">
    <w:pPr>
      <w:pStyle w:val="Footerportrait"/>
      <w:tabs>
        <w:tab w:val="clear" w:pos="10206"/>
        <w:tab w:val="right" w:pos="15309"/>
      </w:tabs>
    </w:pPr>
    <w:r>
      <w:fldChar w:fldCharType="begin"/>
    </w:r>
    <w:r>
      <w:instrText xml:space="preserve"> STYLEREF "Edition number" \* MERGEFORMAT </w:instrText>
    </w:r>
    <w:r>
      <w:fldChar w:fldCharType="separate"/>
    </w:r>
    <w:r w:rsidR="00B41A06">
      <w:t>Edition 1.1</w:t>
    </w:r>
    <w:r>
      <w:fldChar w:fldCharType="end"/>
    </w:r>
    <w:r w:rsidR="00F76256">
      <w:t xml:space="preserve">  </w:t>
    </w:r>
    <w:r>
      <w:fldChar w:fldCharType="begin"/>
    </w:r>
    <w:r>
      <w:instrText xml:space="preserve"> STYLEREF "Document date" \* MERGEFORMAT </w:instrText>
    </w:r>
    <w:r>
      <w:fldChar w:fldCharType="separate"/>
    </w:r>
    <w:r w:rsidR="00B41A06">
      <w:t>December 2002</w:t>
    </w:r>
    <w:r>
      <w:fldChar w:fldCharType="end"/>
    </w:r>
    <w:r w:rsidR="00F76256">
      <w:tab/>
    </w:r>
    <w:r w:rsidR="00F76256">
      <w:rPr>
        <w:rStyle w:val="PageNumber"/>
        <w:szCs w:val="15"/>
      </w:rPr>
      <w:t xml:space="preserve">P </w:t>
    </w:r>
    <w:r w:rsidR="00F76256" w:rsidRPr="00C907DF">
      <w:rPr>
        <w:rStyle w:val="PageNumber"/>
        <w:szCs w:val="15"/>
      </w:rPr>
      <w:fldChar w:fldCharType="begin"/>
    </w:r>
    <w:r w:rsidR="00F76256" w:rsidRPr="00C907DF">
      <w:rPr>
        <w:rStyle w:val="PageNumber"/>
        <w:szCs w:val="15"/>
      </w:rPr>
      <w:instrText xml:space="preserve">PAGE  </w:instrText>
    </w:r>
    <w:r w:rsidR="00F76256" w:rsidRPr="00C907DF">
      <w:rPr>
        <w:rStyle w:val="PageNumber"/>
        <w:szCs w:val="15"/>
      </w:rPr>
      <w:fldChar w:fldCharType="separate"/>
    </w:r>
    <w:r w:rsidR="00B41A06">
      <w:rPr>
        <w:rStyle w:val="PageNumber"/>
        <w:szCs w:val="15"/>
      </w:rPr>
      <w:t>41</w:t>
    </w:r>
    <w:r w:rsidR="00F76256" w:rsidRPr="00C907DF">
      <w:rPr>
        <w:rStyle w:val="PageNumber"/>
        <w:szCs w:val="15"/>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D6C41B" w14:textId="77777777" w:rsidR="00F76256" w:rsidRDefault="00F76256" w:rsidP="00C716E5">
    <w:pPr>
      <w:pStyle w:val="Footer"/>
    </w:pPr>
  </w:p>
  <w:p w14:paraId="142E1D79" w14:textId="77777777" w:rsidR="00F76256" w:rsidRDefault="00F76256" w:rsidP="00C716E5">
    <w:pPr>
      <w:pStyle w:val="Footerportrait"/>
    </w:pPr>
  </w:p>
  <w:p w14:paraId="482D6061" w14:textId="77777777" w:rsidR="00F76256" w:rsidRPr="00C907DF" w:rsidRDefault="0072375D" w:rsidP="00CC3CE2">
    <w:pPr>
      <w:pStyle w:val="Footerportrait"/>
    </w:pPr>
    <w:r>
      <w:fldChar w:fldCharType="begin"/>
    </w:r>
    <w:r>
      <w:instrText xml:space="preserve"> STYLEREF "Document type" \* MERGEFORMAT </w:instrText>
    </w:r>
    <w:r>
      <w:fldChar w:fldCharType="separate"/>
    </w:r>
    <w:r w:rsidR="00B41A06">
      <w:t>IALA Guideline</w:t>
    </w:r>
    <w:r>
      <w:fldChar w:fldCharType="end"/>
    </w:r>
    <w:r w:rsidR="00F76256" w:rsidRPr="00C907DF">
      <w:t xml:space="preserve"> </w:t>
    </w:r>
    <w:r>
      <w:fldChar w:fldCharType="begin"/>
    </w:r>
    <w:r>
      <w:instrText xml:space="preserve"> STYLEREF "Document number" \* MERGEFORMAT </w:instrText>
    </w:r>
    <w:r>
      <w:fldChar w:fldCharType="separate"/>
    </w:r>
    <w:r w:rsidR="00B41A06">
      <w:t>1029</w:t>
    </w:r>
    <w:r>
      <w:fldChar w:fldCharType="end"/>
    </w:r>
    <w:r w:rsidR="00F76256" w:rsidRPr="00C907DF">
      <w:t xml:space="preserve"> –</w:t>
    </w:r>
    <w:r w:rsidR="00F76256">
      <w:t xml:space="preserve"> </w:t>
    </w:r>
    <w:r>
      <w:fldChar w:fldCharType="begin"/>
    </w:r>
    <w:r>
      <w:instrText xml:space="preserve"> STYLEREF "Document name" \* MERGEFORMAT </w:instrText>
    </w:r>
    <w:r>
      <w:fldChar w:fldCharType="separate"/>
    </w:r>
    <w:r w:rsidR="00B41A06">
      <w:t>The Universal Automatic Identification System (AIS) - Technical Issues</w:t>
    </w:r>
    <w:r>
      <w:fldChar w:fldCharType="end"/>
    </w:r>
    <w:r w:rsidR="00F76256">
      <w:tab/>
    </w:r>
  </w:p>
  <w:p w14:paraId="0FD756A3" w14:textId="77777777" w:rsidR="00F76256" w:rsidRPr="00C907DF" w:rsidRDefault="0072375D" w:rsidP="00CC3CE2">
    <w:pPr>
      <w:pStyle w:val="Footerportrait"/>
    </w:pPr>
    <w:r>
      <w:fldChar w:fldCharType="begin"/>
    </w:r>
    <w:r>
      <w:instrText xml:space="preserve"> STYLEREF "Edition number" \* MERGEFORMAT </w:instrText>
    </w:r>
    <w:r>
      <w:fldChar w:fldCharType="separate"/>
    </w:r>
    <w:r w:rsidR="00B41A06">
      <w:t>Edition 1.1</w:t>
    </w:r>
    <w:r>
      <w:fldChar w:fldCharType="end"/>
    </w:r>
    <w:r w:rsidR="00F76256">
      <w:t xml:space="preserve">  </w:t>
    </w:r>
    <w:r>
      <w:fldChar w:fldCharType="begin"/>
    </w:r>
    <w:r>
      <w:instrText xml:space="preserve"> STYLEREF "Document date" \* MERGEFORMAT </w:instrText>
    </w:r>
    <w:r>
      <w:fldChar w:fldCharType="separate"/>
    </w:r>
    <w:r w:rsidR="00B41A06">
      <w:t>December 2002</w:t>
    </w:r>
    <w:r>
      <w:fldChar w:fldCharType="end"/>
    </w:r>
    <w:r w:rsidR="00F76256">
      <w:tab/>
    </w:r>
    <w:r w:rsidR="00F76256">
      <w:rPr>
        <w:rStyle w:val="PageNumber"/>
        <w:szCs w:val="15"/>
      </w:rPr>
      <w:t xml:space="preserve">P </w:t>
    </w:r>
    <w:r w:rsidR="00F76256" w:rsidRPr="00C907DF">
      <w:rPr>
        <w:rStyle w:val="PageNumber"/>
        <w:szCs w:val="15"/>
      </w:rPr>
      <w:fldChar w:fldCharType="begin"/>
    </w:r>
    <w:r w:rsidR="00F76256" w:rsidRPr="00C907DF">
      <w:rPr>
        <w:rStyle w:val="PageNumber"/>
        <w:szCs w:val="15"/>
      </w:rPr>
      <w:instrText xml:space="preserve">PAGE  </w:instrText>
    </w:r>
    <w:r w:rsidR="00F76256" w:rsidRPr="00C907DF">
      <w:rPr>
        <w:rStyle w:val="PageNumber"/>
        <w:szCs w:val="15"/>
      </w:rPr>
      <w:fldChar w:fldCharType="separate"/>
    </w:r>
    <w:r w:rsidR="00B41A06">
      <w:rPr>
        <w:rStyle w:val="PageNumber"/>
        <w:szCs w:val="15"/>
      </w:rPr>
      <w:t>117</w:t>
    </w:r>
    <w:r w:rsidR="00F76256"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6C1EAA" w14:textId="77777777" w:rsidR="0072375D" w:rsidRDefault="0072375D" w:rsidP="003274DB">
      <w:r>
        <w:separator/>
      </w:r>
    </w:p>
    <w:p w14:paraId="1DE10E5E" w14:textId="77777777" w:rsidR="0072375D" w:rsidRDefault="0072375D"/>
  </w:footnote>
  <w:footnote w:type="continuationSeparator" w:id="0">
    <w:p w14:paraId="7CA31016" w14:textId="77777777" w:rsidR="0072375D" w:rsidRDefault="0072375D" w:rsidP="003274DB">
      <w:r>
        <w:continuationSeparator/>
      </w:r>
    </w:p>
    <w:p w14:paraId="16AD1E98" w14:textId="77777777" w:rsidR="0072375D" w:rsidRDefault="0072375D"/>
  </w:footnote>
  <w:footnote w:id="1">
    <w:p w14:paraId="3CCE28B9" w14:textId="293D61EB" w:rsidR="00F76256" w:rsidRDefault="00F76256">
      <w:pPr>
        <w:pStyle w:val="FootnoteText"/>
      </w:pPr>
      <w:r>
        <w:rPr>
          <w:rStyle w:val="FootnoteReference"/>
        </w:rPr>
        <w:footnoteRef/>
      </w:r>
      <w:r>
        <w:tab/>
        <w:t>If DSC has been implemented as part of the AIS service</w:t>
      </w:r>
    </w:p>
  </w:footnote>
  <w:footnote w:id="2">
    <w:p w14:paraId="505FACB9" w14:textId="666A3469" w:rsidR="00F76256" w:rsidRDefault="00F76256">
      <w:pPr>
        <w:pStyle w:val="FootnoteText"/>
      </w:pPr>
      <w:r>
        <w:rPr>
          <w:rStyle w:val="FootnoteReference"/>
        </w:rPr>
        <w:footnoteRef/>
      </w:r>
      <w:r>
        <w:tab/>
        <w:t>As is the case when mounted on an AtoN; the point here is, that the physical AIS shore station has a fixed geographical position. If it is mounted on an AtoN the area in which the AtoN is allowed to swing is very small compared to the coverage area of this physical AIS shore station.</w:t>
      </w:r>
    </w:p>
  </w:footnote>
  <w:footnote w:id="3">
    <w:p w14:paraId="351E5145" w14:textId="159B24E7" w:rsidR="00F76256" w:rsidRDefault="00F76256">
      <w:pPr>
        <w:pStyle w:val="FootnoteText"/>
      </w:pPr>
      <w:r>
        <w:rPr>
          <w:rStyle w:val="FootnoteReference"/>
        </w:rPr>
        <w:footnoteRef/>
      </w:r>
      <w:r>
        <w:tab/>
      </w:r>
      <w:r>
        <w:rPr>
          <w:sz w:val="20"/>
        </w:rPr>
        <w:t>Besides, this concept may be derived from standard computer technology by analogy: Data is stored on hard drives.  While application software or the user needs this stored data, they would never be interested in where the individual data portions are being stored on the hard drive: The user uses a logical path to identify the data on the hard drive, he wishes to access, instead of inputting all hard drive cylinder and sector numbers where the required data actually is stored physically.  Determination of these number is left to a transformation program, which is part of the firmware of each computer (and which is called BIOS).</w:t>
      </w:r>
    </w:p>
  </w:footnote>
  <w:footnote w:id="4">
    <w:p w14:paraId="2803EB7F" w14:textId="1BE5D093" w:rsidR="00F76256" w:rsidRDefault="00F76256">
      <w:pPr>
        <w:pStyle w:val="FootnoteText"/>
      </w:pPr>
      <w:r>
        <w:rPr>
          <w:rStyle w:val="FootnoteReference"/>
        </w:rPr>
        <w:footnoteRef/>
      </w:r>
      <w:r>
        <w:tab/>
      </w:r>
      <w:r>
        <w:rPr>
          <w:color w:val="000000"/>
        </w:rPr>
        <w:t>There is a slight ambiguity at the corners of the High Seas Transition Zone Boundary.  Figure 19-2 is drawn using the 5 nautical mile distance from the region X boundary.  Some equipment designers may use lines of constant latitude and longitude that are 5 nautical miles from the region X boundary.  This would result in 90 degree corners rather than constant radius corners.  These optional interpretations do not represent a significant operational safety issue.  Because accurate curved lines are difficult to draw, the remaining diagrams will use ‘square’ corners on the high seas transition zone boundary - with this ambiguity implied.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A5D445" w14:textId="21E69880" w:rsidR="00F76256" w:rsidRPr="00ED2A8D" w:rsidRDefault="00F76256" w:rsidP="00A15DDD">
    <w:pPr>
      <w:pStyle w:val="Header"/>
      <w:jc w:val="right"/>
    </w:pPr>
    <w:r w:rsidRPr="00442889">
      <w:rPr>
        <w:noProof/>
        <w:lang w:val="en-IE" w:eastAsia="en-IE"/>
      </w:rPr>
      <w:drawing>
        <wp:anchor distT="0" distB="0" distL="114300" distR="114300" simplePos="0" relativeHeight="251657214" behindDoc="1" locked="0" layoutInCell="1" allowOverlap="1" wp14:anchorId="23871FD3" wp14:editId="11DCA4F2">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A15DDD">
      <w:t>ENAV19-11.17</w:t>
    </w:r>
  </w:p>
  <w:p w14:paraId="38CD0D92" w14:textId="77777777" w:rsidR="00F76256" w:rsidRPr="00ED2A8D" w:rsidRDefault="00F76256" w:rsidP="008747E0">
    <w:pPr>
      <w:pStyle w:val="Header"/>
    </w:pPr>
  </w:p>
  <w:p w14:paraId="2D8E5DDA" w14:textId="77777777" w:rsidR="00F76256" w:rsidRDefault="00F76256" w:rsidP="008747E0">
    <w:pPr>
      <w:pStyle w:val="Header"/>
    </w:pPr>
  </w:p>
  <w:p w14:paraId="49B3366F" w14:textId="77777777" w:rsidR="00F76256" w:rsidRDefault="00F76256" w:rsidP="008747E0">
    <w:pPr>
      <w:pStyle w:val="Header"/>
    </w:pPr>
  </w:p>
  <w:p w14:paraId="7B3C09AD" w14:textId="77777777" w:rsidR="00F76256" w:rsidRDefault="00F76256" w:rsidP="008747E0">
    <w:pPr>
      <w:pStyle w:val="Header"/>
    </w:pPr>
  </w:p>
  <w:p w14:paraId="494C2B62" w14:textId="77777777" w:rsidR="00F76256" w:rsidRDefault="00F76256" w:rsidP="008747E0">
    <w:pPr>
      <w:pStyle w:val="Header"/>
    </w:pPr>
  </w:p>
  <w:p w14:paraId="0A291A0F" w14:textId="77777777" w:rsidR="00F76256" w:rsidRDefault="00F76256" w:rsidP="008747E0">
    <w:pPr>
      <w:pStyle w:val="Header"/>
    </w:pPr>
    <w:r>
      <w:rPr>
        <w:noProof/>
        <w:lang w:val="en-IE" w:eastAsia="en-IE"/>
      </w:rPr>
      <w:drawing>
        <wp:anchor distT="0" distB="0" distL="114300" distR="114300" simplePos="0" relativeHeight="251656189" behindDoc="1" locked="0" layoutInCell="1" allowOverlap="1" wp14:anchorId="58B08060" wp14:editId="0639C004">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65D9618D" w14:textId="77777777" w:rsidR="00F76256" w:rsidRPr="00ED2A8D" w:rsidRDefault="00F76256" w:rsidP="008747E0">
    <w:pPr>
      <w:pStyle w:val="Header"/>
    </w:pPr>
  </w:p>
  <w:p w14:paraId="5F804F96" w14:textId="77777777" w:rsidR="00F76256" w:rsidRPr="00ED2A8D" w:rsidRDefault="00F76256" w:rsidP="001349DB">
    <w:pPr>
      <w:pStyle w:val="Header"/>
      <w:spacing w:line="360"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085E9" w14:textId="77777777" w:rsidR="00F76256" w:rsidRPr="00667792" w:rsidRDefault="00F76256" w:rsidP="00667792">
    <w:pPr>
      <w:pStyle w:val="Header"/>
    </w:pPr>
    <w:r>
      <w:rPr>
        <w:noProof/>
        <w:lang w:val="en-IE" w:eastAsia="en-IE"/>
      </w:rPr>
      <w:drawing>
        <wp:anchor distT="0" distB="0" distL="114300" distR="114300" simplePos="0" relativeHeight="251703296" behindDoc="1" locked="0" layoutInCell="1" allowOverlap="1" wp14:anchorId="65CE0393" wp14:editId="2B6C06A1">
          <wp:simplePos x="0" y="0"/>
          <wp:positionH relativeFrom="page">
            <wp:posOffset>6531610</wp:posOffset>
          </wp:positionH>
          <wp:positionV relativeFrom="page">
            <wp:posOffset>1270</wp:posOffset>
          </wp:positionV>
          <wp:extent cx="720000" cy="720000"/>
          <wp:effectExtent l="0" t="0" r="4445" b="4445"/>
          <wp:wrapNone/>
          <wp:docPr id="26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312A28" w14:textId="77777777" w:rsidR="00F76256" w:rsidRDefault="00F76256">
    <w:pPr>
      <w:pStyle w:val="Header"/>
    </w:pPr>
    <w:r>
      <w:rPr>
        <w:noProof/>
        <w:lang w:val="en-IE" w:eastAsia="en-IE"/>
      </w:rPr>
      <w:drawing>
        <wp:anchor distT="0" distB="0" distL="114300" distR="114300" simplePos="0" relativeHeight="251688960" behindDoc="1" locked="0" layoutInCell="1" allowOverlap="1" wp14:anchorId="22A1F833" wp14:editId="3ABB7D1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42B1979" w14:textId="77777777" w:rsidR="00F76256" w:rsidRDefault="00F76256">
    <w:pPr>
      <w:pStyle w:val="Header"/>
    </w:pPr>
  </w:p>
  <w:p w14:paraId="247D01BD" w14:textId="77777777" w:rsidR="00F76256" w:rsidRDefault="00F7625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608D20" w14:textId="77777777" w:rsidR="00F76256" w:rsidRPr="00ED2A8D" w:rsidRDefault="00F76256" w:rsidP="008747E0">
    <w:pPr>
      <w:pStyle w:val="Header"/>
    </w:pPr>
    <w:r>
      <w:rPr>
        <w:noProof/>
        <w:lang w:val="en-IE" w:eastAsia="en-IE"/>
      </w:rPr>
      <w:drawing>
        <wp:anchor distT="0" distB="0" distL="114300" distR="114300" simplePos="0" relativeHeight="251658752" behindDoc="1" locked="0" layoutInCell="1" allowOverlap="1" wp14:anchorId="0955071C" wp14:editId="1DFE6017">
          <wp:simplePos x="0" y="0"/>
          <wp:positionH relativeFrom="page">
            <wp:posOffset>6840855</wp:posOffset>
          </wp:positionH>
          <wp:positionV relativeFrom="page">
            <wp:posOffset>0</wp:posOffset>
          </wp:positionV>
          <wp:extent cx="720000" cy="720000"/>
          <wp:effectExtent l="0" t="0" r="4445" b="4445"/>
          <wp:wrapNone/>
          <wp:docPr id="25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312BC99" w14:textId="77777777" w:rsidR="00F76256" w:rsidRPr="00ED2A8D" w:rsidRDefault="00F76256" w:rsidP="008747E0">
    <w:pPr>
      <w:pStyle w:val="Header"/>
    </w:pPr>
  </w:p>
  <w:p w14:paraId="50DA075C" w14:textId="77777777" w:rsidR="00F76256" w:rsidRDefault="00F76256" w:rsidP="008747E0">
    <w:pPr>
      <w:pStyle w:val="Header"/>
    </w:pPr>
  </w:p>
  <w:p w14:paraId="57592B18" w14:textId="77777777" w:rsidR="00F76256" w:rsidRDefault="00F76256" w:rsidP="008747E0">
    <w:pPr>
      <w:pStyle w:val="Header"/>
    </w:pPr>
  </w:p>
  <w:p w14:paraId="12D71F7F" w14:textId="77777777" w:rsidR="00F76256" w:rsidRDefault="00F76256" w:rsidP="008747E0">
    <w:pPr>
      <w:pStyle w:val="Header"/>
    </w:pPr>
  </w:p>
  <w:p w14:paraId="61E01491" w14:textId="77777777" w:rsidR="00F76256" w:rsidRPr="00441393" w:rsidRDefault="00F76256" w:rsidP="00441393">
    <w:pPr>
      <w:pStyle w:val="Contents"/>
    </w:pPr>
    <w:r>
      <w:t>DOCUMENT REVISION</w:t>
    </w:r>
  </w:p>
  <w:p w14:paraId="6C81D8D0" w14:textId="77777777" w:rsidR="00F76256" w:rsidRPr="00ED2A8D" w:rsidRDefault="00F76256" w:rsidP="008747E0">
    <w:pPr>
      <w:pStyle w:val="Header"/>
    </w:pPr>
  </w:p>
  <w:p w14:paraId="4C67911B" w14:textId="77777777" w:rsidR="00F76256" w:rsidRPr="00AC33A2" w:rsidRDefault="00F76256" w:rsidP="0078486B">
    <w:pPr>
      <w:pStyle w:val="Header"/>
      <w:spacing w:line="140"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E47DF1" w14:textId="77777777" w:rsidR="00F76256" w:rsidRPr="00ED2A8D" w:rsidRDefault="00F76256" w:rsidP="008747E0">
    <w:pPr>
      <w:pStyle w:val="Header"/>
    </w:pPr>
    <w:r>
      <w:rPr>
        <w:noProof/>
        <w:lang w:val="en-IE" w:eastAsia="en-IE"/>
      </w:rPr>
      <w:drawing>
        <wp:anchor distT="0" distB="0" distL="114300" distR="114300" simplePos="0" relativeHeight="251674624" behindDoc="1" locked="0" layoutInCell="1" allowOverlap="1" wp14:anchorId="42B91E8F" wp14:editId="52D6235F">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FC0712C" w14:textId="77777777" w:rsidR="00F76256" w:rsidRPr="00ED2A8D" w:rsidRDefault="00F76256" w:rsidP="008747E0">
    <w:pPr>
      <w:pStyle w:val="Header"/>
    </w:pPr>
  </w:p>
  <w:p w14:paraId="14C29109" w14:textId="77777777" w:rsidR="00F76256" w:rsidRDefault="00F76256" w:rsidP="008747E0">
    <w:pPr>
      <w:pStyle w:val="Header"/>
    </w:pPr>
  </w:p>
  <w:p w14:paraId="0742B70D" w14:textId="77777777" w:rsidR="00F76256" w:rsidRDefault="00F76256" w:rsidP="008747E0">
    <w:pPr>
      <w:pStyle w:val="Header"/>
    </w:pPr>
  </w:p>
  <w:p w14:paraId="25752AB7" w14:textId="77777777" w:rsidR="00F76256" w:rsidRDefault="00F76256" w:rsidP="008747E0">
    <w:pPr>
      <w:pStyle w:val="Header"/>
    </w:pPr>
  </w:p>
  <w:p w14:paraId="1AF482C7" w14:textId="77777777" w:rsidR="00F76256" w:rsidRPr="00441393" w:rsidRDefault="00F76256" w:rsidP="00441393">
    <w:pPr>
      <w:pStyle w:val="Contents"/>
    </w:pPr>
    <w:r>
      <w:t>CONTENTS</w:t>
    </w:r>
  </w:p>
  <w:p w14:paraId="3149CD08" w14:textId="77777777" w:rsidR="00F76256" w:rsidRDefault="00F76256" w:rsidP="0078486B">
    <w:pPr>
      <w:pStyle w:val="Header"/>
      <w:spacing w:line="140" w:lineRule="exact"/>
    </w:pPr>
  </w:p>
  <w:p w14:paraId="774B8358" w14:textId="77777777" w:rsidR="00F76256" w:rsidRPr="00AC33A2" w:rsidRDefault="00F76256" w:rsidP="0078486B">
    <w:pPr>
      <w:pStyle w:val="Header"/>
      <w:spacing w:line="140"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2567C" w14:textId="77777777" w:rsidR="00F76256" w:rsidRPr="00ED2A8D" w:rsidRDefault="00F76256" w:rsidP="00C716E5">
    <w:pPr>
      <w:pStyle w:val="Header"/>
    </w:pPr>
    <w:r>
      <w:rPr>
        <w:noProof/>
        <w:lang w:val="en-IE" w:eastAsia="en-IE"/>
      </w:rPr>
      <w:drawing>
        <wp:anchor distT="0" distB="0" distL="114300" distR="114300" simplePos="0" relativeHeight="251697152" behindDoc="1" locked="0" layoutInCell="1" allowOverlap="1" wp14:anchorId="7C17E207" wp14:editId="3B4723AD">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20CC995" w14:textId="77777777" w:rsidR="00F76256" w:rsidRPr="00ED2A8D" w:rsidRDefault="00F76256" w:rsidP="00C716E5">
    <w:pPr>
      <w:pStyle w:val="Header"/>
    </w:pPr>
  </w:p>
  <w:p w14:paraId="6F9E40C1" w14:textId="77777777" w:rsidR="00F76256" w:rsidRDefault="00F76256" w:rsidP="00C716E5">
    <w:pPr>
      <w:pStyle w:val="Header"/>
    </w:pPr>
  </w:p>
  <w:p w14:paraId="25270E0C" w14:textId="77777777" w:rsidR="00F76256" w:rsidRDefault="00F76256" w:rsidP="00C716E5">
    <w:pPr>
      <w:pStyle w:val="Header"/>
    </w:pPr>
  </w:p>
  <w:p w14:paraId="6652A56B" w14:textId="77777777" w:rsidR="00F76256" w:rsidRDefault="00F76256" w:rsidP="00C716E5">
    <w:pPr>
      <w:pStyle w:val="Header"/>
    </w:pPr>
  </w:p>
  <w:p w14:paraId="0BA0E985" w14:textId="77777777" w:rsidR="00F76256" w:rsidRPr="00441393" w:rsidRDefault="00F76256" w:rsidP="00C716E5">
    <w:pPr>
      <w:pStyle w:val="Contents"/>
    </w:pPr>
    <w:r>
      <w:t>CONTENTS</w:t>
    </w:r>
  </w:p>
  <w:p w14:paraId="372B3928" w14:textId="77777777" w:rsidR="00F76256" w:rsidRPr="00ED2A8D" w:rsidRDefault="00F76256" w:rsidP="00C716E5">
    <w:pPr>
      <w:pStyle w:val="Header"/>
    </w:pPr>
  </w:p>
  <w:p w14:paraId="103C82F5" w14:textId="77777777" w:rsidR="00F76256" w:rsidRPr="00AC33A2" w:rsidRDefault="00F76256" w:rsidP="00C716E5">
    <w:pPr>
      <w:pStyle w:val="Header"/>
      <w:spacing w:line="140" w:lineRule="exact"/>
    </w:pPr>
  </w:p>
  <w:p w14:paraId="7C78B928" w14:textId="77777777" w:rsidR="00F76256" w:rsidRDefault="00F76256">
    <w:pPr>
      <w:pStyle w:val="Header"/>
    </w:pPr>
    <w:r>
      <w:rPr>
        <w:noProof/>
        <w:lang w:val="en-IE" w:eastAsia="en-IE"/>
      </w:rPr>
      <w:drawing>
        <wp:anchor distT="0" distB="0" distL="114300" distR="114300" simplePos="0" relativeHeight="251695104" behindDoc="1" locked="0" layoutInCell="1" allowOverlap="1" wp14:anchorId="33306483" wp14:editId="628CC610">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CA9516" w14:textId="77777777" w:rsidR="00F76256" w:rsidRDefault="00F76256" w:rsidP="00C716E5">
    <w:pPr>
      <w:pStyle w:val="Header"/>
    </w:pPr>
    <w:r>
      <w:rPr>
        <w:noProof/>
        <w:lang w:val="en-IE" w:eastAsia="en-IE"/>
      </w:rPr>
      <w:drawing>
        <wp:anchor distT="0" distB="0" distL="114300" distR="114300" simplePos="0" relativeHeight="251672576" behindDoc="1" locked="0" layoutInCell="1" allowOverlap="1" wp14:anchorId="4D9730CC" wp14:editId="3C37EBE9">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94956" w14:textId="77777777" w:rsidR="00F76256" w:rsidRPr="00667792" w:rsidRDefault="00F76256" w:rsidP="00667792">
    <w:pPr>
      <w:pStyle w:val="Header"/>
    </w:pPr>
    <w:r>
      <w:rPr>
        <w:noProof/>
        <w:lang w:val="en-IE" w:eastAsia="en-IE"/>
      </w:rPr>
      <w:drawing>
        <wp:anchor distT="0" distB="0" distL="114300" distR="114300" simplePos="0" relativeHeight="251678720" behindDoc="1" locked="0" layoutInCell="1" allowOverlap="1" wp14:anchorId="12E21A8A" wp14:editId="0720D6C2">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ECF74D" w14:textId="77777777" w:rsidR="00F76256" w:rsidRPr="00667792" w:rsidRDefault="00F76256" w:rsidP="00667792">
    <w:pPr>
      <w:pStyle w:val="Header"/>
    </w:pPr>
    <w:r>
      <w:rPr>
        <w:noProof/>
        <w:lang w:val="en-IE" w:eastAsia="en-IE"/>
      </w:rPr>
      <w:drawing>
        <wp:anchor distT="0" distB="0" distL="114300" distR="114300" simplePos="0" relativeHeight="251699200" behindDoc="1" locked="0" layoutInCell="1" allowOverlap="1" wp14:anchorId="16D82C27" wp14:editId="20A9D2A9">
          <wp:simplePos x="0" y="0"/>
          <wp:positionH relativeFrom="page">
            <wp:posOffset>6531610</wp:posOffset>
          </wp:positionH>
          <wp:positionV relativeFrom="page">
            <wp:posOffset>1270</wp:posOffset>
          </wp:positionV>
          <wp:extent cx="720000" cy="720000"/>
          <wp:effectExtent l="0" t="0" r="4445" b="4445"/>
          <wp:wrapNone/>
          <wp:docPr id="25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F28BE5" w14:textId="77777777" w:rsidR="00F76256" w:rsidRPr="00667792" w:rsidRDefault="00F76256" w:rsidP="00667792">
    <w:pPr>
      <w:pStyle w:val="Header"/>
    </w:pPr>
    <w:r>
      <w:rPr>
        <w:noProof/>
        <w:lang w:val="en-IE" w:eastAsia="en-IE"/>
      </w:rPr>
      <w:drawing>
        <wp:anchor distT="0" distB="0" distL="114300" distR="114300" simplePos="0" relativeHeight="251701248" behindDoc="1" locked="0" layoutInCell="1" allowOverlap="1" wp14:anchorId="09ED7E33" wp14:editId="5FA1E47C">
          <wp:simplePos x="0" y="0"/>
          <wp:positionH relativeFrom="page">
            <wp:posOffset>9975850</wp:posOffset>
          </wp:positionH>
          <wp:positionV relativeFrom="page">
            <wp:posOffset>-13970</wp:posOffset>
          </wp:positionV>
          <wp:extent cx="720000" cy="720000"/>
          <wp:effectExtent l="0" t="0" r="4445" b="4445"/>
          <wp:wrapNone/>
          <wp:docPr id="26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2710EAC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E214B55A"/>
    <w:lvl w:ilvl="0">
      <w:start w:val="1"/>
      <w:numFmt w:val="decimal"/>
      <w:lvlText w:val="%1."/>
      <w:lvlJc w:val="left"/>
      <w:pPr>
        <w:tabs>
          <w:tab w:val="num" w:pos="1800"/>
        </w:tabs>
        <w:ind w:left="1800" w:hanging="360"/>
      </w:pPr>
    </w:lvl>
  </w:abstractNum>
  <w:abstractNum w:abstractNumId="2">
    <w:nsid w:val="FFFFFF7D"/>
    <w:multiLevelType w:val="singleLevel"/>
    <w:tmpl w:val="AF784194"/>
    <w:lvl w:ilvl="0">
      <w:start w:val="1"/>
      <w:numFmt w:val="decimal"/>
      <w:lvlText w:val="%1."/>
      <w:lvlJc w:val="left"/>
      <w:pPr>
        <w:tabs>
          <w:tab w:val="num" w:pos="1440"/>
        </w:tabs>
        <w:ind w:left="1440" w:hanging="360"/>
      </w:pPr>
    </w:lvl>
  </w:abstractNum>
  <w:abstractNum w:abstractNumId="3">
    <w:nsid w:val="FFFFFF7F"/>
    <w:multiLevelType w:val="singleLevel"/>
    <w:tmpl w:val="619869FE"/>
    <w:lvl w:ilvl="0">
      <w:start w:val="1"/>
      <w:numFmt w:val="decimal"/>
      <w:lvlText w:val="%1."/>
      <w:lvlJc w:val="left"/>
      <w:pPr>
        <w:tabs>
          <w:tab w:val="num" w:pos="720"/>
        </w:tabs>
        <w:ind w:left="720" w:hanging="360"/>
      </w:pPr>
    </w:lvl>
  </w:abstractNum>
  <w:abstractNum w:abstractNumId="4">
    <w:nsid w:val="FFFFFF80"/>
    <w:multiLevelType w:val="singleLevel"/>
    <w:tmpl w:val="32D477E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CDC568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23C8A5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BD3EA9D2"/>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BE042A5A"/>
    <w:lvl w:ilvl="0">
      <w:start w:val="1"/>
      <w:numFmt w:val="bullet"/>
      <w:lvlText w:val=""/>
      <w:lvlJc w:val="left"/>
      <w:pPr>
        <w:tabs>
          <w:tab w:val="num" w:pos="360"/>
        </w:tabs>
        <w:ind w:left="360" w:hanging="360"/>
      </w:pPr>
      <w:rPr>
        <w:rFonts w:ascii="Symbol" w:hAnsi="Symbol" w:hint="default"/>
      </w:rPr>
    </w:lvl>
  </w:abstractNum>
  <w:abstractNum w:abstractNumId="1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C7C24AB"/>
    <w:multiLevelType w:val="multilevel"/>
    <w:tmpl w:val="69AC513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6AD21CC"/>
    <w:multiLevelType w:val="multilevel"/>
    <w:tmpl w:val="2E22348A"/>
    <w:lvl w:ilvl="0">
      <w:start w:val="1"/>
      <w:numFmt w:val="upperLetter"/>
      <w:pStyle w:val="PART"/>
      <w:lvlText w:val="PART %1"/>
      <w:lvlJc w:val="left"/>
      <w:pPr>
        <w:ind w:left="1701" w:hanging="1701"/>
      </w:pPr>
      <w:rPr>
        <w:rFonts w:asciiTheme="minorHAnsi" w:hAnsiTheme="minorHAnsi" w:hint="default"/>
        <w:b/>
        <w:i w:val="0"/>
        <w:caps/>
        <w:color w:val="407EC9"/>
        <w:sz w:val="36"/>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8">
    <w:nsid w:val="77B65365"/>
    <w:multiLevelType w:val="multilevel"/>
    <w:tmpl w:val="3560FAB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3"/>
  </w:num>
  <w:num w:numId="2">
    <w:abstractNumId w:val="40"/>
  </w:num>
  <w:num w:numId="3">
    <w:abstractNumId w:val="15"/>
  </w:num>
  <w:num w:numId="4">
    <w:abstractNumId w:val="27"/>
  </w:num>
  <w:num w:numId="5">
    <w:abstractNumId w:val="24"/>
  </w:num>
  <w:num w:numId="6">
    <w:abstractNumId w:val="16"/>
  </w:num>
  <w:num w:numId="7">
    <w:abstractNumId w:val="22"/>
  </w:num>
  <w:num w:numId="8">
    <w:abstractNumId w:val="30"/>
  </w:num>
  <w:num w:numId="9">
    <w:abstractNumId w:val="14"/>
  </w:num>
  <w:num w:numId="10">
    <w:abstractNumId w:val="21"/>
  </w:num>
  <w:num w:numId="11">
    <w:abstractNumId w:val="25"/>
  </w:num>
  <w:num w:numId="12">
    <w:abstractNumId w:val="12"/>
  </w:num>
  <w:num w:numId="13">
    <w:abstractNumId w:val="31"/>
  </w:num>
  <w:num w:numId="14">
    <w:abstractNumId w:val="8"/>
  </w:num>
  <w:num w:numId="15">
    <w:abstractNumId w:val="37"/>
  </w:num>
  <w:num w:numId="16">
    <w:abstractNumId w:val="20"/>
  </w:num>
  <w:num w:numId="17">
    <w:abstractNumId w:val="19"/>
  </w:num>
  <w:num w:numId="18">
    <w:abstractNumId w:val="29"/>
  </w:num>
  <w:num w:numId="19">
    <w:abstractNumId w:val="11"/>
  </w:num>
  <w:num w:numId="20">
    <w:abstractNumId w:val="18"/>
  </w:num>
  <w:num w:numId="21">
    <w:abstractNumId w:val="35"/>
  </w:num>
  <w:num w:numId="22">
    <w:abstractNumId w:val="17"/>
  </w:num>
  <w:num w:numId="23">
    <w:abstractNumId w:val="39"/>
  </w:num>
  <w:num w:numId="24">
    <w:abstractNumId w:val="10"/>
  </w:num>
  <w:num w:numId="25">
    <w:abstractNumId w:val="26"/>
  </w:num>
  <w:num w:numId="26">
    <w:abstractNumId w:val="23"/>
  </w:num>
  <w:num w:numId="27">
    <w:abstractNumId w:val="34"/>
  </w:num>
  <w:num w:numId="28">
    <w:abstractNumId w:val="36"/>
  </w:num>
  <w:num w:numId="29">
    <w:abstractNumId w:val="13"/>
  </w:num>
  <w:num w:numId="30">
    <w:abstractNumId w:val="28"/>
  </w:num>
  <w:num w:numId="31">
    <w:abstractNumId w:val="28"/>
  </w:num>
  <w:num w:numId="32">
    <w:abstractNumId w:val="38"/>
  </w:num>
  <w:num w:numId="33">
    <w:abstractNumId w:val="32"/>
  </w:num>
  <w:num w:numId="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0"/>
  </w:num>
  <w:num w:numId="65">
    <w:abstractNumId w:val="1"/>
  </w:num>
  <w:num w:numId="66">
    <w:abstractNumId w:val="2"/>
  </w:num>
  <w:num w:numId="67">
    <w:abstractNumId w:val="4"/>
  </w:num>
  <w:num w:numId="68">
    <w:abstractNumId w:val="5"/>
  </w:num>
  <w:num w:numId="69">
    <w:abstractNumId w:val="6"/>
  </w:num>
  <w:num w:numId="70">
    <w:abstractNumId w:val="7"/>
  </w:num>
  <w:num w:numId="71">
    <w:abstractNumId w:val="3"/>
  </w:num>
  <w:num w:numId="72">
    <w:abstractNumId w:val="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nl-NL" w:vendorID="64" w:dllVersion="131078" w:nlCheck="1" w:checkStyle="0"/>
  <w:activeWritingStyle w:appName="MSWord" w:lang="de-DE" w:vendorID="64" w:dllVersion="131078" w:nlCheck="1" w:checkStyle="0"/>
  <w:activeWritingStyle w:appName="MSWord" w:lang="en-GB" w:vendorID="2" w:dllVersion="6" w:checkStyle="0"/>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5D87"/>
    <w:rsid w:val="00002C75"/>
    <w:rsid w:val="00011429"/>
    <w:rsid w:val="00014CB1"/>
    <w:rsid w:val="0001616D"/>
    <w:rsid w:val="00016839"/>
    <w:rsid w:val="000174F9"/>
    <w:rsid w:val="00017C17"/>
    <w:rsid w:val="000249C2"/>
    <w:rsid w:val="000258F6"/>
    <w:rsid w:val="00027026"/>
    <w:rsid w:val="00033B37"/>
    <w:rsid w:val="00035EAB"/>
    <w:rsid w:val="000379A7"/>
    <w:rsid w:val="00040EB8"/>
    <w:rsid w:val="00043245"/>
    <w:rsid w:val="000439A4"/>
    <w:rsid w:val="00044293"/>
    <w:rsid w:val="000472F8"/>
    <w:rsid w:val="0005449E"/>
    <w:rsid w:val="00055808"/>
    <w:rsid w:val="00057B3A"/>
    <w:rsid w:val="00057B6D"/>
    <w:rsid w:val="00060771"/>
    <w:rsid w:val="00061929"/>
    <w:rsid w:val="00061A7B"/>
    <w:rsid w:val="000638D4"/>
    <w:rsid w:val="00085D67"/>
    <w:rsid w:val="0008654C"/>
    <w:rsid w:val="000904ED"/>
    <w:rsid w:val="00091545"/>
    <w:rsid w:val="00093AB0"/>
    <w:rsid w:val="00096843"/>
    <w:rsid w:val="000A27A8"/>
    <w:rsid w:val="000A5DE9"/>
    <w:rsid w:val="000B2356"/>
    <w:rsid w:val="000C2C6C"/>
    <w:rsid w:val="000C36F5"/>
    <w:rsid w:val="000C711B"/>
    <w:rsid w:val="000D2431"/>
    <w:rsid w:val="000E3954"/>
    <w:rsid w:val="000E3B8F"/>
    <w:rsid w:val="000E3E52"/>
    <w:rsid w:val="000F0F9F"/>
    <w:rsid w:val="000F3F43"/>
    <w:rsid w:val="000F58ED"/>
    <w:rsid w:val="00110865"/>
    <w:rsid w:val="00113D5B"/>
    <w:rsid w:val="00113F8F"/>
    <w:rsid w:val="0012027E"/>
    <w:rsid w:val="00122EBD"/>
    <w:rsid w:val="00126F16"/>
    <w:rsid w:val="001349DB"/>
    <w:rsid w:val="0013538A"/>
    <w:rsid w:val="00135AEB"/>
    <w:rsid w:val="00136E58"/>
    <w:rsid w:val="001404CB"/>
    <w:rsid w:val="00144763"/>
    <w:rsid w:val="001547F9"/>
    <w:rsid w:val="00155480"/>
    <w:rsid w:val="001607D8"/>
    <w:rsid w:val="00160ECB"/>
    <w:rsid w:val="00161325"/>
    <w:rsid w:val="00181BE6"/>
    <w:rsid w:val="0018208A"/>
    <w:rsid w:val="00184427"/>
    <w:rsid w:val="00184C2E"/>
    <w:rsid w:val="001875B1"/>
    <w:rsid w:val="00194FD3"/>
    <w:rsid w:val="00196138"/>
    <w:rsid w:val="001B0A5F"/>
    <w:rsid w:val="001B2A35"/>
    <w:rsid w:val="001B339A"/>
    <w:rsid w:val="001B4D28"/>
    <w:rsid w:val="001B517A"/>
    <w:rsid w:val="001C650B"/>
    <w:rsid w:val="001C72B5"/>
    <w:rsid w:val="001D2E7A"/>
    <w:rsid w:val="001D312C"/>
    <w:rsid w:val="001D3992"/>
    <w:rsid w:val="001D4A3E"/>
    <w:rsid w:val="001E416D"/>
    <w:rsid w:val="001E52CF"/>
    <w:rsid w:val="001E750C"/>
    <w:rsid w:val="001F4EF8"/>
    <w:rsid w:val="001F5AB1"/>
    <w:rsid w:val="00201337"/>
    <w:rsid w:val="002022EA"/>
    <w:rsid w:val="002044E9"/>
    <w:rsid w:val="00205B17"/>
    <w:rsid w:val="00205D9B"/>
    <w:rsid w:val="00207AE4"/>
    <w:rsid w:val="00220311"/>
    <w:rsid w:val="002204DA"/>
    <w:rsid w:val="00222D4C"/>
    <w:rsid w:val="0022371A"/>
    <w:rsid w:val="002257D8"/>
    <w:rsid w:val="00237785"/>
    <w:rsid w:val="00251FB9"/>
    <w:rsid w:val="002520AD"/>
    <w:rsid w:val="0025660A"/>
    <w:rsid w:val="00257DF8"/>
    <w:rsid w:val="00257E4A"/>
    <w:rsid w:val="0026038D"/>
    <w:rsid w:val="0027175D"/>
    <w:rsid w:val="00272DEE"/>
    <w:rsid w:val="00274395"/>
    <w:rsid w:val="0028314D"/>
    <w:rsid w:val="0029793F"/>
    <w:rsid w:val="002A0743"/>
    <w:rsid w:val="002A1C42"/>
    <w:rsid w:val="002A4329"/>
    <w:rsid w:val="002A617C"/>
    <w:rsid w:val="002A71CF"/>
    <w:rsid w:val="002B3E9D"/>
    <w:rsid w:val="002B7206"/>
    <w:rsid w:val="002C212F"/>
    <w:rsid w:val="002C77F4"/>
    <w:rsid w:val="002D0869"/>
    <w:rsid w:val="002D1B8D"/>
    <w:rsid w:val="002D31AA"/>
    <w:rsid w:val="002D78FE"/>
    <w:rsid w:val="002E2A18"/>
    <w:rsid w:val="002E38C9"/>
    <w:rsid w:val="002E4993"/>
    <w:rsid w:val="002E565E"/>
    <w:rsid w:val="002E5BAC"/>
    <w:rsid w:val="002E7635"/>
    <w:rsid w:val="002F265A"/>
    <w:rsid w:val="002F628D"/>
    <w:rsid w:val="003032B5"/>
    <w:rsid w:val="0030413F"/>
    <w:rsid w:val="00305EFE"/>
    <w:rsid w:val="00307E05"/>
    <w:rsid w:val="00313B4B"/>
    <w:rsid w:val="00313D85"/>
    <w:rsid w:val="00315CE3"/>
    <w:rsid w:val="0031629B"/>
    <w:rsid w:val="0032193C"/>
    <w:rsid w:val="00323B51"/>
    <w:rsid w:val="003251FE"/>
    <w:rsid w:val="003274DB"/>
    <w:rsid w:val="00327FBF"/>
    <w:rsid w:val="00332814"/>
    <w:rsid w:val="00332A7B"/>
    <w:rsid w:val="003343E0"/>
    <w:rsid w:val="00335E40"/>
    <w:rsid w:val="00337125"/>
    <w:rsid w:val="00337735"/>
    <w:rsid w:val="00344408"/>
    <w:rsid w:val="00345E37"/>
    <w:rsid w:val="00346598"/>
    <w:rsid w:val="00347F3E"/>
    <w:rsid w:val="003621C3"/>
    <w:rsid w:val="0036382D"/>
    <w:rsid w:val="00367B56"/>
    <w:rsid w:val="0037055E"/>
    <w:rsid w:val="00372798"/>
    <w:rsid w:val="00372F8E"/>
    <w:rsid w:val="003742ED"/>
    <w:rsid w:val="00380350"/>
    <w:rsid w:val="00380B4E"/>
    <w:rsid w:val="003816E4"/>
    <w:rsid w:val="003877E2"/>
    <w:rsid w:val="0039131E"/>
    <w:rsid w:val="003A04A6"/>
    <w:rsid w:val="003A64E0"/>
    <w:rsid w:val="003A7759"/>
    <w:rsid w:val="003A7F6E"/>
    <w:rsid w:val="003B03EA"/>
    <w:rsid w:val="003B5BDF"/>
    <w:rsid w:val="003C5B6D"/>
    <w:rsid w:val="003C7C34"/>
    <w:rsid w:val="003C7E04"/>
    <w:rsid w:val="003D0F37"/>
    <w:rsid w:val="003D5150"/>
    <w:rsid w:val="003E0452"/>
    <w:rsid w:val="003E58E5"/>
    <w:rsid w:val="003F1901"/>
    <w:rsid w:val="003F1C3A"/>
    <w:rsid w:val="0041086B"/>
    <w:rsid w:val="00413E51"/>
    <w:rsid w:val="00414698"/>
    <w:rsid w:val="004167FA"/>
    <w:rsid w:val="00416FF2"/>
    <w:rsid w:val="004206EF"/>
    <w:rsid w:val="0042565E"/>
    <w:rsid w:val="00425902"/>
    <w:rsid w:val="00425AED"/>
    <w:rsid w:val="00432C05"/>
    <w:rsid w:val="00435E4D"/>
    <w:rsid w:val="00440379"/>
    <w:rsid w:val="00441393"/>
    <w:rsid w:val="00447247"/>
    <w:rsid w:val="00447CF0"/>
    <w:rsid w:val="004538E2"/>
    <w:rsid w:val="00456F10"/>
    <w:rsid w:val="00474746"/>
    <w:rsid w:val="00476720"/>
    <w:rsid w:val="00476942"/>
    <w:rsid w:val="00477D62"/>
    <w:rsid w:val="0048421B"/>
    <w:rsid w:val="00484492"/>
    <w:rsid w:val="004871A2"/>
    <w:rsid w:val="00492A8D"/>
    <w:rsid w:val="004931F9"/>
    <w:rsid w:val="00493976"/>
    <w:rsid w:val="004944C8"/>
    <w:rsid w:val="004A0EBF"/>
    <w:rsid w:val="004A0F06"/>
    <w:rsid w:val="004A2A3B"/>
    <w:rsid w:val="004A4435"/>
    <w:rsid w:val="004A4EC4"/>
    <w:rsid w:val="004A731F"/>
    <w:rsid w:val="004B5924"/>
    <w:rsid w:val="004C028E"/>
    <w:rsid w:val="004C0E4B"/>
    <w:rsid w:val="004C3C61"/>
    <w:rsid w:val="004E0BBB"/>
    <w:rsid w:val="004E1D57"/>
    <w:rsid w:val="004E295A"/>
    <w:rsid w:val="004E2F16"/>
    <w:rsid w:val="004E4FED"/>
    <w:rsid w:val="004E7F0E"/>
    <w:rsid w:val="004F5930"/>
    <w:rsid w:val="004F6196"/>
    <w:rsid w:val="00503044"/>
    <w:rsid w:val="0051042D"/>
    <w:rsid w:val="00523666"/>
    <w:rsid w:val="00523815"/>
    <w:rsid w:val="00525922"/>
    <w:rsid w:val="00526234"/>
    <w:rsid w:val="00531A51"/>
    <w:rsid w:val="00534F34"/>
    <w:rsid w:val="00535265"/>
    <w:rsid w:val="0053692E"/>
    <w:rsid w:val="005378A6"/>
    <w:rsid w:val="00547837"/>
    <w:rsid w:val="00555193"/>
    <w:rsid w:val="00557434"/>
    <w:rsid w:val="00560DE1"/>
    <w:rsid w:val="00561D56"/>
    <w:rsid w:val="00571230"/>
    <w:rsid w:val="00571646"/>
    <w:rsid w:val="00571E02"/>
    <w:rsid w:val="005805D2"/>
    <w:rsid w:val="00582E1F"/>
    <w:rsid w:val="0058764B"/>
    <w:rsid w:val="00595415"/>
    <w:rsid w:val="00597652"/>
    <w:rsid w:val="005A0703"/>
    <w:rsid w:val="005A080B"/>
    <w:rsid w:val="005A212C"/>
    <w:rsid w:val="005A25C9"/>
    <w:rsid w:val="005A31D2"/>
    <w:rsid w:val="005B12A5"/>
    <w:rsid w:val="005B1D5A"/>
    <w:rsid w:val="005C161A"/>
    <w:rsid w:val="005C1BCB"/>
    <w:rsid w:val="005C2312"/>
    <w:rsid w:val="005C32D9"/>
    <w:rsid w:val="005C4735"/>
    <w:rsid w:val="005C50AB"/>
    <w:rsid w:val="005C5C63"/>
    <w:rsid w:val="005D03E9"/>
    <w:rsid w:val="005D304B"/>
    <w:rsid w:val="005D3713"/>
    <w:rsid w:val="005D3AF4"/>
    <w:rsid w:val="005D40DB"/>
    <w:rsid w:val="005D6E5D"/>
    <w:rsid w:val="005E3989"/>
    <w:rsid w:val="005E4659"/>
    <w:rsid w:val="005E657A"/>
    <w:rsid w:val="005F1386"/>
    <w:rsid w:val="005F17C2"/>
    <w:rsid w:val="005F308C"/>
    <w:rsid w:val="00600C2B"/>
    <w:rsid w:val="00603229"/>
    <w:rsid w:val="00611F7A"/>
    <w:rsid w:val="006127AC"/>
    <w:rsid w:val="006218E8"/>
    <w:rsid w:val="00631711"/>
    <w:rsid w:val="00634A78"/>
    <w:rsid w:val="00642025"/>
    <w:rsid w:val="00646E87"/>
    <w:rsid w:val="0065107F"/>
    <w:rsid w:val="006551DE"/>
    <w:rsid w:val="00661445"/>
    <w:rsid w:val="00661598"/>
    <w:rsid w:val="00661946"/>
    <w:rsid w:val="00661D47"/>
    <w:rsid w:val="00666061"/>
    <w:rsid w:val="00666F31"/>
    <w:rsid w:val="00667424"/>
    <w:rsid w:val="00667792"/>
    <w:rsid w:val="0067154B"/>
    <w:rsid w:val="00671677"/>
    <w:rsid w:val="00672A70"/>
    <w:rsid w:val="006744D8"/>
    <w:rsid w:val="006750F2"/>
    <w:rsid w:val="006752D6"/>
    <w:rsid w:val="00675E02"/>
    <w:rsid w:val="0068553C"/>
    <w:rsid w:val="00685F34"/>
    <w:rsid w:val="00695656"/>
    <w:rsid w:val="006975A8"/>
    <w:rsid w:val="006A1012"/>
    <w:rsid w:val="006A1EF4"/>
    <w:rsid w:val="006A2B06"/>
    <w:rsid w:val="006A3490"/>
    <w:rsid w:val="006B1195"/>
    <w:rsid w:val="006C1376"/>
    <w:rsid w:val="006C3F9F"/>
    <w:rsid w:val="006C48F9"/>
    <w:rsid w:val="006D231F"/>
    <w:rsid w:val="006E0E7D"/>
    <w:rsid w:val="006E10BF"/>
    <w:rsid w:val="006F1C14"/>
    <w:rsid w:val="006F46EC"/>
    <w:rsid w:val="00701AB7"/>
    <w:rsid w:val="00703A6A"/>
    <w:rsid w:val="00706E20"/>
    <w:rsid w:val="00711313"/>
    <w:rsid w:val="007117FC"/>
    <w:rsid w:val="00712406"/>
    <w:rsid w:val="00722236"/>
    <w:rsid w:val="0072375D"/>
    <w:rsid w:val="00725CCA"/>
    <w:rsid w:val="0072737A"/>
    <w:rsid w:val="007311E7"/>
    <w:rsid w:val="00731DEE"/>
    <w:rsid w:val="00734BC6"/>
    <w:rsid w:val="00737F0C"/>
    <w:rsid w:val="00741A99"/>
    <w:rsid w:val="007427B2"/>
    <w:rsid w:val="0074451E"/>
    <w:rsid w:val="007541D3"/>
    <w:rsid w:val="007577D7"/>
    <w:rsid w:val="0077069C"/>
    <w:rsid w:val="007715E8"/>
    <w:rsid w:val="00776004"/>
    <w:rsid w:val="0078486B"/>
    <w:rsid w:val="00785A39"/>
    <w:rsid w:val="007867FB"/>
    <w:rsid w:val="00787D8A"/>
    <w:rsid w:val="00790277"/>
    <w:rsid w:val="00790F64"/>
    <w:rsid w:val="00791EBC"/>
    <w:rsid w:val="00793577"/>
    <w:rsid w:val="00795637"/>
    <w:rsid w:val="0079624C"/>
    <w:rsid w:val="00797EF8"/>
    <w:rsid w:val="007A25B0"/>
    <w:rsid w:val="007A446A"/>
    <w:rsid w:val="007A53A6"/>
    <w:rsid w:val="007A6159"/>
    <w:rsid w:val="007B0E11"/>
    <w:rsid w:val="007B27E9"/>
    <w:rsid w:val="007B2C5B"/>
    <w:rsid w:val="007B2D11"/>
    <w:rsid w:val="007B6700"/>
    <w:rsid w:val="007B6A93"/>
    <w:rsid w:val="007B6B39"/>
    <w:rsid w:val="007B7BEC"/>
    <w:rsid w:val="007C317F"/>
    <w:rsid w:val="007D1805"/>
    <w:rsid w:val="007D2107"/>
    <w:rsid w:val="007D373B"/>
    <w:rsid w:val="007D3A42"/>
    <w:rsid w:val="007D5895"/>
    <w:rsid w:val="007D77AB"/>
    <w:rsid w:val="007E28D0"/>
    <w:rsid w:val="007E30DF"/>
    <w:rsid w:val="007E77C9"/>
    <w:rsid w:val="007F5DBE"/>
    <w:rsid w:val="007F7544"/>
    <w:rsid w:val="007F78BC"/>
    <w:rsid w:val="00800627"/>
    <w:rsid w:val="00800995"/>
    <w:rsid w:val="00806704"/>
    <w:rsid w:val="00810EF0"/>
    <w:rsid w:val="00812086"/>
    <w:rsid w:val="00816F79"/>
    <w:rsid w:val="008172F8"/>
    <w:rsid w:val="0082168D"/>
    <w:rsid w:val="008326B2"/>
    <w:rsid w:val="0083699D"/>
    <w:rsid w:val="00846831"/>
    <w:rsid w:val="00847ACC"/>
    <w:rsid w:val="00853F8D"/>
    <w:rsid w:val="00865532"/>
    <w:rsid w:val="00867686"/>
    <w:rsid w:val="008737D3"/>
    <w:rsid w:val="00873B1D"/>
    <w:rsid w:val="008747E0"/>
    <w:rsid w:val="008765E6"/>
    <w:rsid w:val="008765F1"/>
    <w:rsid w:val="00876841"/>
    <w:rsid w:val="00880BE5"/>
    <w:rsid w:val="00882B3C"/>
    <w:rsid w:val="0088783D"/>
    <w:rsid w:val="00891A80"/>
    <w:rsid w:val="008972C3"/>
    <w:rsid w:val="008A28D9"/>
    <w:rsid w:val="008A30BA"/>
    <w:rsid w:val="008B5CB7"/>
    <w:rsid w:val="008B7CF8"/>
    <w:rsid w:val="008C33B5"/>
    <w:rsid w:val="008C3A72"/>
    <w:rsid w:val="008C6969"/>
    <w:rsid w:val="008C6A2C"/>
    <w:rsid w:val="008D29F3"/>
    <w:rsid w:val="008D4227"/>
    <w:rsid w:val="008E1F69"/>
    <w:rsid w:val="008E76B1"/>
    <w:rsid w:val="008E773B"/>
    <w:rsid w:val="008F38BB"/>
    <w:rsid w:val="008F57D8"/>
    <w:rsid w:val="00902834"/>
    <w:rsid w:val="009115DD"/>
    <w:rsid w:val="00914330"/>
    <w:rsid w:val="00914E26"/>
    <w:rsid w:val="0091590F"/>
    <w:rsid w:val="00922587"/>
    <w:rsid w:val="00923B4D"/>
    <w:rsid w:val="0092540C"/>
    <w:rsid w:val="00925E0F"/>
    <w:rsid w:val="00931A57"/>
    <w:rsid w:val="00933F61"/>
    <w:rsid w:val="0093492E"/>
    <w:rsid w:val="00934C2E"/>
    <w:rsid w:val="00934C92"/>
    <w:rsid w:val="00936043"/>
    <w:rsid w:val="009414E6"/>
    <w:rsid w:val="00945B54"/>
    <w:rsid w:val="00947F96"/>
    <w:rsid w:val="009507AD"/>
    <w:rsid w:val="0095450F"/>
    <w:rsid w:val="00956901"/>
    <w:rsid w:val="009614F0"/>
    <w:rsid w:val="00962399"/>
    <w:rsid w:val="00962EC1"/>
    <w:rsid w:val="009646DD"/>
    <w:rsid w:val="00971591"/>
    <w:rsid w:val="009715C0"/>
    <w:rsid w:val="009717D9"/>
    <w:rsid w:val="00974564"/>
    <w:rsid w:val="00974E99"/>
    <w:rsid w:val="009764FA"/>
    <w:rsid w:val="00976BAD"/>
    <w:rsid w:val="00980192"/>
    <w:rsid w:val="00982139"/>
    <w:rsid w:val="00982A22"/>
    <w:rsid w:val="0098672F"/>
    <w:rsid w:val="009872DD"/>
    <w:rsid w:val="00990ED8"/>
    <w:rsid w:val="00991E96"/>
    <w:rsid w:val="00994D97"/>
    <w:rsid w:val="009A018D"/>
    <w:rsid w:val="009A07B7"/>
    <w:rsid w:val="009A4A25"/>
    <w:rsid w:val="009B1545"/>
    <w:rsid w:val="009B3DA9"/>
    <w:rsid w:val="009B5023"/>
    <w:rsid w:val="009B543F"/>
    <w:rsid w:val="009B5DF0"/>
    <w:rsid w:val="009B772E"/>
    <w:rsid w:val="009B785E"/>
    <w:rsid w:val="009C26F8"/>
    <w:rsid w:val="009C609E"/>
    <w:rsid w:val="009C60D0"/>
    <w:rsid w:val="009D25B8"/>
    <w:rsid w:val="009D26AB"/>
    <w:rsid w:val="009E0980"/>
    <w:rsid w:val="009E16EC"/>
    <w:rsid w:val="009E433C"/>
    <w:rsid w:val="009E4A4D"/>
    <w:rsid w:val="009E6578"/>
    <w:rsid w:val="009F081F"/>
    <w:rsid w:val="009F1551"/>
    <w:rsid w:val="00A0211E"/>
    <w:rsid w:val="00A02E46"/>
    <w:rsid w:val="00A06A3D"/>
    <w:rsid w:val="00A06D12"/>
    <w:rsid w:val="00A10EBA"/>
    <w:rsid w:val="00A13E56"/>
    <w:rsid w:val="00A15DDD"/>
    <w:rsid w:val="00A227BF"/>
    <w:rsid w:val="00A24838"/>
    <w:rsid w:val="00A2743E"/>
    <w:rsid w:val="00A30C33"/>
    <w:rsid w:val="00A32357"/>
    <w:rsid w:val="00A404C6"/>
    <w:rsid w:val="00A4308C"/>
    <w:rsid w:val="00A44836"/>
    <w:rsid w:val="00A47A0F"/>
    <w:rsid w:val="00A524B5"/>
    <w:rsid w:val="00A549B3"/>
    <w:rsid w:val="00A56184"/>
    <w:rsid w:val="00A567DC"/>
    <w:rsid w:val="00A67954"/>
    <w:rsid w:val="00A719B6"/>
    <w:rsid w:val="00A723C2"/>
    <w:rsid w:val="00A72ED7"/>
    <w:rsid w:val="00A748A1"/>
    <w:rsid w:val="00A757A7"/>
    <w:rsid w:val="00A77314"/>
    <w:rsid w:val="00A7751D"/>
    <w:rsid w:val="00A8083F"/>
    <w:rsid w:val="00A808AC"/>
    <w:rsid w:val="00A90A11"/>
    <w:rsid w:val="00A90D86"/>
    <w:rsid w:val="00A90E3A"/>
    <w:rsid w:val="00A91DBA"/>
    <w:rsid w:val="00A92FD0"/>
    <w:rsid w:val="00A97900"/>
    <w:rsid w:val="00AA1D7A"/>
    <w:rsid w:val="00AA3E01"/>
    <w:rsid w:val="00AB0BFA"/>
    <w:rsid w:val="00AB0C1D"/>
    <w:rsid w:val="00AB6DC3"/>
    <w:rsid w:val="00AB76B7"/>
    <w:rsid w:val="00AC33A2"/>
    <w:rsid w:val="00AC49E0"/>
    <w:rsid w:val="00AD38F7"/>
    <w:rsid w:val="00AD56E8"/>
    <w:rsid w:val="00AE65F1"/>
    <w:rsid w:val="00AE6BB4"/>
    <w:rsid w:val="00AE74AD"/>
    <w:rsid w:val="00AE75B0"/>
    <w:rsid w:val="00AF159C"/>
    <w:rsid w:val="00AF567A"/>
    <w:rsid w:val="00AF7F9E"/>
    <w:rsid w:val="00B01873"/>
    <w:rsid w:val="00B036AF"/>
    <w:rsid w:val="00B074AB"/>
    <w:rsid w:val="00B07717"/>
    <w:rsid w:val="00B15ADC"/>
    <w:rsid w:val="00B17253"/>
    <w:rsid w:val="00B17D23"/>
    <w:rsid w:val="00B251AD"/>
    <w:rsid w:val="00B252FD"/>
    <w:rsid w:val="00B2583D"/>
    <w:rsid w:val="00B31A41"/>
    <w:rsid w:val="00B3287F"/>
    <w:rsid w:val="00B34272"/>
    <w:rsid w:val="00B37165"/>
    <w:rsid w:val="00B40199"/>
    <w:rsid w:val="00B41A06"/>
    <w:rsid w:val="00B502FF"/>
    <w:rsid w:val="00B528D3"/>
    <w:rsid w:val="00B53033"/>
    <w:rsid w:val="00B54F29"/>
    <w:rsid w:val="00B60BE1"/>
    <w:rsid w:val="00B643DF"/>
    <w:rsid w:val="00B65300"/>
    <w:rsid w:val="00B67422"/>
    <w:rsid w:val="00B70BD4"/>
    <w:rsid w:val="00B70E05"/>
    <w:rsid w:val="00B712CA"/>
    <w:rsid w:val="00B73463"/>
    <w:rsid w:val="00B774BC"/>
    <w:rsid w:val="00B90123"/>
    <w:rsid w:val="00B9016D"/>
    <w:rsid w:val="00B93C2F"/>
    <w:rsid w:val="00B95F82"/>
    <w:rsid w:val="00BA0F98"/>
    <w:rsid w:val="00BA1517"/>
    <w:rsid w:val="00BA4087"/>
    <w:rsid w:val="00BA4E39"/>
    <w:rsid w:val="00BA5754"/>
    <w:rsid w:val="00BA6286"/>
    <w:rsid w:val="00BA67FD"/>
    <w:rsid w:val="00BA7C48"/>
    <w:rsid w:val="00BB0B2B"/>
    <w:rsid w:val="00BB33E6"/>
    <w:rsid w:val="00BC251F"/>
    <w:rsid w:val="00BC27F6"/>
    <w:rsid w:val="00BC39F4"/>
    <w:rsid w:val="00BC4D72"/>
    <w:rsid w:val="00BD1587"/>
    <w:rsid w:val="00BD1F5E"/>
    <w:rsid w:val="00BD6A20"/>
    <w:rsid w:val="00BD7EE1"/>
    <w:rsid w:val="00BE091C"/>
    <w:rsid w:val="00BE5568"/>
    <w:rsid w:val="00BE5764"/>
    <w:rsid w:val="00BE5BBD"/>
    <w:rsid w:val="00BE7295"/>
    <w:rsid w:val="00BF1358"/>
    <w:rsid w:val="00BF3D29"/>
    <w:rsid w:val="00BF5761"/>
    <w:rsid w:val="00C00343"/>
    <w:rsid w:val="00C0106D"/>
    <w:rsid w:val="00C01A2E"/>
    <w:rsid w:val="00C133BE"/>
    <w:rsid w:val="00C21365"/>
    <w:rsid w:val="00C222B4"/>
    <w:rsid w:val="00C262E4"/>
    <w:rsid w:val="00C33E20"/>
    <w:rsid w:val="00C3407F"/>
    <w:rsid w:val="00C35CF6"/>
    <w:rsid w:val="00C3725B"/>
    <w:rsid w:val="00C4557A"/>
    <w:rsid w:val="00C522BE"/>
    <w:rsid w:val="00C533EC"/>
    <w:rsid w:val="00C5470E"/>
    <w:rsid w:val="00C55EFB"/>
    <w:rsid w:val="00C56585"/>
    <w:rsid w:val="00C56B3F"/>
    <w:rsid w:val="00C56FB1"/>
    <w:rsid w:val="00C6211D"/>
    <w:rsid w:val="00C629E3"/>
    <w:rsid w:val="00C651EC"/>
    <w:rsid w:val="00C65492"/>
    <w:rsid w:val="00C716E5"/>
    <w:rsid w:val="00C773D9"/>
    <w:rsid w:val="00C80307"/>
    <w:rsid w:val="00C80ACE"/>
    <w:rsid w:val="00C81162"/>
    <w:rsid w:val="00C83258"/>
    <w:rsid w:val="00C83666"/>
    <w:rsid w:val="00C86046"/>
    <w:rsid w:val="00C870B5"/>
    <w:rsid w:val="00C907DF"/>
    <w:rsid w:val="00C91630"/>
    <w:rsid w:val="00C9558A"/>
    <w:rsid w:val="00C966EB"/>
    <w:rsid w:val="00C96889"/>
    <w:rsid w:val="00CA04B1"/>
    <w:rsid w:val="00CA2DFC"/>
    <w:rsid w:val="00CA4EC9"/>
    <w:rsid w:val="00CB03D4"/>
    <w:rsid w:val="00CB0617"/>
    <w:rsid w:val="00CB08B6"/>
    <w:rsid w:val="00CB137B"/>
    <w:rsid w:val="00CB350D"/>
    <w:rsid w:val="00CB3DD2"/>
    <w:rsid w:val="00CB57D1"/>
    <w:rsid w:val="00CB6792"/>
    <w:rsid w:val="00CB7460"/>
    <w:rsid w:val="00CC35EF"/>
    <w:rsid w:val="00CC3CE2"/>
    <w:rsid w:val="00CC5048"/>
    <w:rsid w:val="00CC6246"/>
    <w:rsid w:val="00CD066C"/>
    <w:rsid w:val="00CE060B"/>
    <w:rsid w:val="00CE5E46"/>
    <w:rsid w:val="00CF4787"/>
    <w:rsid w:val="00CF49CC"/>
    <w:rsid w:val="00D008A1"/>
    <w:rsid w:val="00D0158C"/>
    <w:rsid w:val="00D04F0B"/>
    <w:rsid w:val="00D11C9F"/>
    <w:rsid w:val="00D1463A"/>
    <w:rsid w:val="00D14D83"/>
    <w:rsid w:val="00D24632"/>
    <w:rsid w:val="00D252C9"/>
    <w:rsid w:val="00D32DDF"/>
    <w:rsid w:val="00D343ED"/>
    <w:rsid w:val="00D352CF"/>
    <w:rsid w:val="00D36F8C"/>
    <w:rsid w:val="00D3700C"/>
    <w:rsid w:val="00D41824"/>
    <w:rsid w:val="00D44686"/>
    <w:rsid w:val="00D52E45"/>
    <w:rsid w:val="00D638E0"/>
    <w:rsid w:val="00D6474A"/>
    <w:rsid w:val="00D653B1"/>
    <w:rsid w:val="00D74AE1"/>
    <w:rsid w:val="00D75D42"/>
    <w:rsid w:val="00D77F85"/>
    <w:rsid w:val="00D80B20"/>
    <w:rsid w:val="00D863BC"/>
    <w:rsid w:val="00D865A8"/>
    <w:rsid w:val="00D86B0E"/>
    <w:rsid w:val="00D9012A"/>
    <w:rsid w:val="00D91755"/>
    <w:rsid w:val="00D92C2D"/>
    <w:rsid w:val="00D9361E"/>
    <w:rsid w:val="00D945E0"/>
    <w:rsid w:val="00D94F38"/>
    <w:rsid w:val="00DA17CD"/>
    <w:rsid w:val="00DA2879"/>
    <w:rsid w:val="00DB1C2A"/>
    <w:rsid w:val="00DB25B3"/>
    <w:rsid w:val="00DB3000"/>
    <w:rsid w:val="00DB66F9"/>
    <w:rsid w:val="00DD3343"/>
    <w:rsid w:val="00DD60F2"/>
    <w:rsid w:val="00DD6C98"/>
    <w:rsid w:val="00DE0893"/>
    <w:rsid w:val="00DE2814"/>
    <w:rsid w:val="00DE6796"/>
    <w:rsid w:val="00DE7844"/>
    <w:rsid w:val="00DE78D4"/>
    <w:rsid w:val="00DF1A56"/>
    <w:rsid w:val="00DF41B2"/>
    <w:rsid w:val="00E01166"/>
    <w:rsid w:val="00E01272"/>
    <w:rsid w:val="00E03067"/>
    <w:rsid w:val="00E037A7"/>
    <w:rsid w:val="00E03846"/>
    <w:rsid w:val="00E0504E"/>
    <w:rsid w:val="00E069B6"/>
    <w:rsid w:val="00E16EB4"/>
    <w:rsid w:val="00E204FB"/>
    <w:rsid w:val="00E20A7D"/>
    <w:rsid w:val="00E21A27"/>
    <w:rsid w:val="00E236AF"/>
    <w:rsid w:val="00E2463F"/>
    <w:rsid w:val="00E26069"/>
    <w:rsid w:val="00E27316"/>
    <w:rsid w:val="00E27A2F"/>
    <w:rsid w:val="00E32AE6"/>
    <w:rsid w:val="00E33E0B"/>
    <w:rsid w:val="00E42A94"/>
    <w:rsid w:val="00E43567"/>
    <w:rsid w:val="00E458BF"/>
    <w:rsid w:val="00E50ABC"/>
    <w:rsid w:val="00E51168"/>
    <w:rsid w:val="00E53EFB"/>
    <w:rsid w:val="00E54BFB"/>
    <w:rsid w:val="00E54CD7"/>
    <w:rsid w:val="00E600B5"/>
    <w:rsid w:val="00E6234A"/>
    <w:rsid w:val="00E65F53"/>
    <w:rsid w:val="00E706E7"/>
    <w:rsid w:val="00E714F5"/>
    <w:rsid w:val="00E73CA9"/>
    <w:rsid w:val="00E73E5D"/>
    <w:rsid w:val="00E76FEE"/>
    <w:rsid w:val="00E818AD"/>
    <w:rsid w:val="00E83E49"/>
    <w:rsid w:val="00E84229"/>
    <w:rsid w:val="00E84965"/>
    <w:rsid w:val="00E90E4E"/>
    <w:rsid w:val="00E91FD3"/>
    <w:rsid w:val="00E9381B"/>
    <w:rsid w:val="00E9391E"/>
    <w:rsid w:val="00EA1052"/>
    <w:rsid w:val="00EA218F"/>
    <w:rsid w:val="00EA4943"/>
    <w:rsid w:val="00EA4F29"/>
    <w:rsid w:val="00EA5B27"/>
    <w:rsid w:val="00EA5D87"/>
    <w:rsid w:val="00EA5F83"/>
    <w:rsid w:val="00EA6F9D"/>
    <w:rsid w:val="00EB6F3C"/>
    <w:rsid w:val="00EB72B1"/>
    <w:rsid w:val="00EC1E2C"/>
    <w:rsid w:val="00EC2B9A"/>
    <w:rsid w:val="00EC32D3"/>
    <w:rsid w:val="00EC3723"/>
    <w:rsid w:val="00EC568A"/>
    <w:rsid w:val="00EC7C87"/>
    <w:rsid w:val="00ED030E"/>
    <w:rsid w:val="00ED1C00"/>
    <w:rsid w:val="00ED2A8D"/>
    <w:rsid w:val="00ED4450"/>
    <w:rsid w:val="00EE54CB"/>
    <w:rsid w:val="00EE6424"/>
    <w:rsid w:val="00EF19CD"/>
    <w:rsid w:val="00EF1C54"/>
    <w:rsid w:val="00EF404B"/>
    <w:rsid w:val="00F00376"/>
    <w:rsid w:val="00F01F0C"/>
    <w:rsid w:val="00F02A5A"/>
    <w:rsid w:val="00F02B69"/>
    <w:rsid w:val="00F052BC"/>
    <w:rsid w:val="00F11052"/>
    <w:rsid w:val="00F11368"/>
    <w:rsid w:val="00F11764"/>
    <w:rsid w:val="00F157E2"/>
    <w:rsid w:val="00F24B91"/>
    <w:rsid w:val="00F259E2"/>
    <w:rsid w:val="00F26E39"/>
    <w:rsid w:val="00F27845"/>
    <w:rsid w:val="00F318F3"/>
    <w:rsid w:val="00F32EDF"/>
    <w:rsid w:val="00F370A5"/>
    <w:rsid w:val="00F41F0B"/>
    <w:rsid w:val="00F44B5B"/>
    <w:rsid w:val="00F45D1C"/>
    <w:rsid w:val="00F527AC"/>
    <w:rsid w:val="00F5503F"/>
    <w:rsid w:val="00F61BA8"/>
    <w:rsid w:val="00F61D83"/>
    <w:rsid w:val="00F61F7F"/>
    <w:rsid w:val="00F65DD1"/>
    <w:rsid w:val="00F707B3"/>
    <w:rsid w:val="00F71135"/>
    <w:rsid w:val="00F74309"/>
    <w:rsid w:val="00F76256"/>
    <w:rsid w:val="00F82C35"/>
    <w:rsid w:val="00F90461"/>
    <w:rsid w:val="00F92994"/>
    <w:rsid w:val="00F93D06"/>
    <w:rsid w:val="00FA370D"/>
    <w:rsid w:val="00FA66F1"/>
    <w:rsid w:val="00FB1A20"/>
    <w:rsid w:val="00FC0307"/>
    <w:rsid w:val="00FC06AF"/>
    <w:rsid w:val="00FC378B"/>
    <w:rsid w:val="00FC3977"/>
    <w:rsid w:val="00FC7DF0"/>
    <w:rsid w:val="00FD202A"/>
    <w:rsid w:val="00FD2566"/>
    <w:rsid w:val="00FD2F16"/>
    <w:rsid w:val="00FD5E45"/>
    <w:rsid w:val="00FD6065"/>
    <w:rsid w:val="00FE1D34"/>
    <w:rsid w:val="00FE244F"/>
    <w:rsid w:val="00FE2A6F"/>
    <w:rsid w:val="00FE4EB5"/>
    <w:rsid w:val="00FE7142"/>
    <w:rsid w:val="00FF1446"/>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allout" idref="#_x0000_s1200"/>
        <o:r id="V:Rule2" type="callout" idref="#_x0000_s1203"/>
      </o:rules>
    </o:shapelayout>
  </w:shapeDefaults>
  <w:decimalSymbol w:val="."/>
  <w:listSeparator w:val=","/>
  <w14:docId w14:val="279AE11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80350"/>
    <w:pPr>
      <w:spacing w:after="0" w:line="216" w:lineRule="atLeast"/>
    </w:pPr>
    <w:rPr>
      <w:sz w:val="18"/>
      <w:lang w:val="en-GB"/>
    </w:rPr>
  </w:style>
  <w:style w:type="paragraph" w:styleId="Heading1">
    <w:name w:val="heading 1"/>
    <w:basedOn w:val="Normal"/>
    <w:next w:val="Heading1separatationline"/>
    <w:link w:val="Heading1Char"/>
    <w:qFormat/>
    <w:rsid w:val="008C6A2C"/>
    <w:pPr>
      <w:keepNext/>
      <w:keepLines/>
      <w:numPr>
        <w:numId w:val="31"/>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8C6A2C"/>
    <w:pPr>
      <w:keepNext/>
      <w:keepLines/>
      <w:numPr>
        <w:ilvl w:val="1"/>
        <w:numId w:val="31"/>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C6A2C"/>
    <w:pPr>
      <w:keepNext/>
      <w:keepLines/>
      <w:numPr>
        <w:ilvl w:val="2"/>
        <w:numId w:val="31"/>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C6A2C"/>
    <w:pPr>
      <w:keepNext/>
      <w:keepLines/>
      <w:numPr>
        <w:ilvl w:val="3"/>
        <w:numId w:val="31"/>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8C6A2C"/>
    <w:pPr>
      <w:keepNext/>
      <w:keepLines/>
      <w:numPr>
        <w:ilvl w:val="4"/>
        <w:numId w:val="30"/>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8C6A2C"/>
    <w:pPr>
      <w:keepNext/>
      <w:keepLines/>
      <w:numPr>
        <w:ilvl w:val="5"/>
        <w:numId w:val="31"/>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8C6A2C"/>
    <w:pPr>
      <w:keepNext/>
      <w:keepLines/>
      <w:numPr>
        <w:ilvl w:val="6"/>
        <w:numId w:val="3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8C6A2C"/>
    <w:pPr>
      <w:keepNext/>
      <w:keepLines/>
      <w:numPr>
        <w:ilvl w:val="7"/>
        <w:numId w:val="3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8C6A2C"/>
    <w:pPr>
      <w:keepNext/>
      <w:keepLines/>
      <w:numPr>
        <w:ilvl w:val="8"/>
        <w:numId w:val="3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8C6A2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8C6A2C"/>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8C6A2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8C6A2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8C6A2C"/>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8C6A2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8C6A2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8C6A2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8C6A2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C6A2C"/>
    <w:pPr>
      <w:numPr>
        <w:numId w:val="1"/>
      </w:numPr>
      <w:spacing w:after="120"/>
    </w:pPr>
    <w:rPr>
      <w:color w:val="000000" w:themeColor="text1"/>
      <w:sz w:val="22"/>
    </w:rPr>
  </w:style>
  <w:style w:type="paragraph" w:customStyle="1" w:styleId="Bullet2">
    <w:name w:val="Bullet 2"/>
    <w:basedOn w:val="Normal"/>
    <w:link w:val="Bullet2Char"/>
    <w:qFormat/>
    <w:rsid w:val="008C6A2C"/>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8C6A2C"/>
    <w:rPr>
      <w:color w:val="000000" w:themeColor="text1"/>
      <w:lang w:val="en-GB"/>
    </w:rPr>
  </w:style>
  <w:style w:type="paragraph" w:customStyle="1" w:styleId="AppendixHead1">
    <w:name w:val="Appendix Head 1"/>
    <w:basedOn w:val="Normal"/>
    <w:next w:val="Heading1separatationline"/>
    <w:rsid w:val="008C6A2C"/>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8C6A2C"/>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8C6A2C"/>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8C6A2C"/>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8C6A2C"/>
    <w:pPr>
      <w:numPr>
        <w:numId w:val="3"/>
      </w:numPr>
      <w:spacing w:after="360"/>
    </w:pPr>
    <w:rPr>
      <w:b/>
      <w:i/>
      <w:caps/>
      <w:color w:val="407EC9"/>
      <w:sz w:val="28"/>
      <w:u w:val="single"/>
    </w:rPr>
  </w:style>
  <w:style w:type="character" w:customStyle="1" w:styleId="AnnexChar">
    <w:name w:val="Annex Char"/>
    <w:basedOn w:val="DefaultParagraphFont"/>
    <w:link w:val="Annex"/>
    <w:rsid w:val="008C6A2C"/>
    <w:rPr>
      <w:b/>
      <w:i/>
      <w:caps/>
      <w:color w:val="407EC9"/>
      <w:sz w:val="28"/>
      <w:u w:val="single"/>
      <w:lang w:val="en-GB"/>
    </w:rPr>
  </w:style>
  <w:style w:type="paragraph" w:customStyle="1" w:styleId="AnnexAHead1">
    <w:name w:val="Annex A Head 1"/>
    <w:basedOn w:val="Normal"/>
    <w:next w:val="Heading1separatationline"/>
    <w:rsid w:val="008C6A2C"/>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8C6A2C"/>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8C6A2C"/>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8C6A2C"/>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8C6A2C"/>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8C6A2C"/>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8C6A2C"/>
    <w:pPr>
      <w:numPr>
        <w:numId w:val="6"/>
      </w:numPr>
      <w:tabs>
        <w:tab w:val="left" w:pos="851"/>
      </w:tabs>
      <w:spacing w:after="240"/>
    </w:pPr>
  </w:style>
  <w:style w:type="paragraph" w:styleId="ListNumber">
    <w:name w:val="List Number"/>
    <w:basedOn w:val="Normal"/>
    <w:semiHidden/>
    <w:rsid w:val="008C6A2C"/>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C6A2C"/>
    <w:pPr>
      <w:numPr>
        <w:ilvl w:val="1"/>
        <w:numId w:val="32"/>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8C6A2C"/>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8C6A2C"/>
    <w:pPr>
      <w:numPr>
        <w:ilvl w:val="2"/>
        <w:numId w:val="32"/>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8C6A2C"/>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8C6A2C"/>
    <w:pPr>
      <w:numPr>
        <w:numId w:val="32"/>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8C6A2C"/>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8C6A2C"/>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8C6A2C"/>
  </w:style>
  <w:style w:type="paragraph" w:customStyle="1" w:styleId="Figurecaption">
    <w:name w:val="Figure caption"/>
    <w:basedOn w:val="Caption"/>
    <w:next w:val="Normal"/>
    <w:qFormat/>
    <w:rsid w:val="008C6A2C"/>
    <w:pPr>
      <w:numPr>
        <w:numId w:val="10"/>
      </w:numPr>
      <w:spacing w:before="240" w:after="240"/>
    </w:pPr>
  </w:style>
  <w:style w:type="paragraph" w:customStyle="1" w:styleId="AnnexBHead1">
    <w:name w:val="Annex B Head 1"/>
    <w:basedOn w:val="AnnexAHead1"/>
    <w:next w:val="Heading1separatationline"/>
    <w:rsid w:val="008C6A2C"/>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8C6A2C"/>
    <w:pPr>
      <w:numPr>
        <w:numId w:val="13"/>
      </w:numPr>
    </w:pPr>
  </w:style>
  <w:style w:type="paragraph" w:customStyle="1" w:styleId="AnnexBHead3">
    <w:name w:val="Annex B Head 3"/>
    <w:basedOn w:val="AnnexAHead3"/>
    <w:next w:val="BodyText"/>
    <w:rsid w:val="008C6A2C"/>
    <w:pPr>
      <w:numPr>
        <w:numId w:val="4"/>
      </w:numPr>
    </w:pPr>
  </w:style>
  <w:style w:type="paragraph" w:customStyle="1" w:styleId="AnnexBHead4">
    <w:name w:val="Annex B Head 4"/>
    <w:basedOn w:val="AnnexAHead4"/>
    <w:next w:val="BodyText"/>
    <w:rsid w:val="008C6A2C"/>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8C6A2C"/>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8C6A2C"/>
    <w:pPr>
      <w:numPr>
        <w:numId w:val="19"/>
      </w:numPr>
    </w:pPr>
    <w:rPr>
      <w:b/>
      <w:caps/>
      <w:color w:val="407EC9"/>
      <w:sz w:val="28"/>
    </w:rPr>
  </w:style>
  <w:style w:type="paragraph" w:customStyle="1" w:styleId="AnnexCHead2">
    <w:name w:val="Annex C Head 2"/>
    <w:basedOn w:val="Normal"/>
    <w:next w:val="Heading2separationline"/>
    <w:rsid w:val="008C6A2C"/>
    <w:pPr>
      <w:numPr>
        <w:ilvl w:val="1"/>
        <w:numId w:val="19"/>
      </w:numPr>
    </w:pPr>
    <w:rPr>
      <w:b/>
      <w:caps/>
      <w:color w:val="407EC9"/>
      <w:sz w:val="24"/>
    </w:rPr>
  </w:style>
  <w:style w:type="paragraph" w:customStyle="1" w:styleId="AnnexCHead3">
    <w:name w:val="Annex C Head 3"/>
    <w:basedOn w:val="Normal"/>
    <w:rsid w:val="008C6A2C"/>
    <w:pPr>
      <w:numPr>
        <w:ilvl w:val="2"/>
        <w:numId w:val="19"/>
      </w:numPr>
      <w:spacing w:before="120" w:after="120"/>
    </w:pPr>
    <w:rPr>
      <w:b/>
      <w:smallCaps/>
      <w:color w:val="407EC9"/>
      <w:sz w:val="22"/>
    </w:rPr>
  </w:style>
  <w:style w:type="paragraph" w:customStyle="1" w:styleId="AnnexCHead4">
    <w:name w:val="Annex C Head 4"/>
    <w:basedOn w:val="Normal"/>
    <w:next w:val="BodyText"/>
    <w:rsid w:val="008C6A2C"/>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8C6A2C"/>
    <w:pPr>
      <w:numPr>
        <w:numId w:val="18"/>
      </w:numPr>
    </w:pPr>
    <w:rPr>
      <w:b/>
      <w:caps/>
      <w:color w:val="407EC9"/>
      <w:sz w:val="28"/>
      <w:lang w:eastAsia="de-DE"/>
    </w:rPr>
  </w:style>
  <w:style w:type="paragraph" w:customStyle="1" w:styleId="ANNEXDHEAD2">
    <w:name w:val="ANNEX D HEAD 2"/>
    <w:basedOn w:val="BodyText"/>
    <w:next w:val="Heading2separationline"/>
    <w:rsid w:val="008C6A2C"/>
    <w:pPr>
      <w:numPr>
        <w:ilvl w:val="1"/>
        <w:numId w:val="18"/>
      </w:numPr>
      <w:spacing w:before="120"/>
    </w:pPr>
    <w:rPr>
      <w:b/>
      <w:color w:val="407EC9"/>
      <w:sz w:val="24"/>
      <w:lang w:eastAsia="de-DE"/>
    </w:rPr>
  </w:style>
  <w:style w:type="paragraph" w:customStyle="1" w:styleId="AnnexDHead3">
    <w:name w:val="Annex D Head 3"/>
    <w:basedOn w:val="BodyText"/>
    <w:rsid w:val="008C6A2C"/>
    <w:pPr>
      <w:numPr>
        <w:ilvl w:val="2"/>
        <w:numId w:val="18"/>
      </w:numPr>
    </w:pPr>
    <w:rPr>
      <w:b/>
      <w:smallCaps/>
      <w:color w:val="407EC9"/>
      <w:lang w:eastAsia="de-DE"/>
    </w:rPr>
  </w:style>
  <w:style w:type="paragraph" w:customStyle="1" w:styleId="AnnexDHead4">
    <w:name w:val="Annex D Head 4"/>
    <w:basedOn w:val="Normal"/>
    <w:next w:val="BodyText"/>
    <w:rsid w:val="008C6A2C"/>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8C6A2C"/>
    <w:pPr>
      <w:numPr>
        <w:numId w:val="20"/>
      </w:numPr>
    </w:pPr>
    <w:rPr>
      <w:b/>
      <w:color w:val="407EC9"/>
      <w:sz w:val="28"/>
    </w:rPr>
  </w:style>
  <w:style w:type="paragraph" w:customStyle="1" w:styleId="ANNEXEHEAD2">
    <w:name w:val="ANNEX E HEAD 2"/>
    <w:basedOn w:val="Normal"/>
    <w:next w:val="Heading2separationline"/>
    <w:rsid w:val="008C6A2C"/>
    <w:pPr>
      <w:numPr>
        <w:ilvl w:val="1"/>
        <w:numId w:val="20"/>
      </w:numPr>
    </w:pPr>
    <w:rPr>
      <w:b/>
      <w:color w:val="407EC9"/>
      <w:sz w:val="24"/>
    </w:rPr>
  </w:style>
  <w:style w:type="paragraph" w:customStyle="1" w:styleId="ANNEXEHEAD3">
    <w:name w:val="ANNEX E HEAD 3"/>
    <w:basedOn w:val="Normal"/>
    <w:next w:val="BodyText"/>
    <w:rsid w:val="008C6A2C"/>
    <w:pPr>
      <w:numPr>
        <w:ilvl w:val="2"/>
        <w:numId w:val="20"/>
      </w:numPr>
    </w:pPr>
    <w:rPr>
      <w:b/>
      <w:color w:val="407EC9"/>
      <w:sz w:val="22"/>
    </w:rPr>
  </w:style>
  <w:style w:type="paragraph" w:customStyle="1" w:styleId="AnnexEHead4">
    <w:name w:val="Annex E Head 4"/>
    <w:basedOn w:val="Normal"/>
    <w:next w:val="BodyText"/>
    <w:rsid w:val="008C6A2C"/>
    <w:pPr>
      <w:numPr>
        <w:ilvl w:val="3"/>
        <w:numId w:val="21"/>
      </w:numPr>
    </w:pPr>
    <w:rPr>
      <w:b/>
      <w:color w:val="407EC9"/>
      <w:sz w:val="22"/>
    </w:rPr>
  </w:style>
  <w:style w:type="paragraph" w:customStyle="1" w:styleId="ANNEXFHEAD1">
    <w:name w:val="ANNEX F HEAD 1"/>
    <w:basedOn w:val="Normal"/>
    <w:next w:val="Heading1separatationline"/>
    <w:rsid w:val="008C6A2C"/>
    <w:pPr>
      <w:numPr>
        <w:numId w:val="22"/>
      </w:numPr>
    </w:pPr>
    <w:rPr>
      <w:b/>
      <w:color w:val="407EC9"/>
      <w:sz w:val="28"/>
    </w:rPr>
  </w:style>
  <w:style w:type="paragraph" w:customStyle="1" w:styleId="ANNEXFHEAD2">
    <w:name w:val="ANNEX F HEAD 2"/>
    <w:basedOn w:val="Normal"/>
    <w:next w:val="Heading2separationline"/>
    <w:rsid w:val="008C6A2C"/>
    <w:pPr>
      <w:numPr>
        <w:ilvl w:val="1"/>
        <w:numId w:val="22"/>
      </w:numPr>
    </w:pPr>
    <w:rPr>
      <w:b/>
      <w:color w:val="407EC9"/>
      <w:sz w:val="24"/>
    </w:rPr>
  </w:style>
  <w:style w:type="paragraph" w:customStyle="1" w:styleId="ANNEXFHEAD3">
    <w:name w:val="ANNEX F HEAD 3"/>
    <w:basedOn w:val="Normal"/>
    <w:next w:val="BodyText"/>
    <w:rsid w:val="008C6A2C"/>
    <w:pPr>
      <w:numPr>
        <w:ilvl w:val="2"/>
        <w:numId w:val="22"/>
      </w:numPr>
    </w:pPr>
    <w:rPr>
      <w:b/>
      <w:smallCaps/>
      <w:color w:val="407EC9"/>
      <w:sz w:val="22"/>
    </w:rPr>
  </w:style>
  <w:style w:type="paragraph" w:customStyle="1" w:styleId="AnnexFHead4">
    <w:name w:val="Annex F Head 4"/>
    <w:basedOn w:val="Normal"/>
    <w:next w:val="BodyText"/>
    <w:rsid w:val="008C6A2C"/>
    <w:pPr>
      <w:numPr>
        <w:ilvl w:val="3"/>
        <w:numId w:val="22"/>
      </w:numPr>
    </w:pPr>
    <w:rPr>
      <w:b/>
      <w:color w:val="407EC9"/>
      <w:sz w:val="22"/>
    </w:rPr>
  </w:style>
  <w:style w:type="paragraph" w:customStyle="1" w:styleId="ANNEXGHEAD1">
    <w:name w:val="ANNEX G HEAD 1"/>
    <w:basedOn w:val="Normal"/>
    <w:next w:val="Heading1separatationline"/>
    <w:rsid w:val="008C6A2C"/>
    <w:pPr>
      <w:numPr>
        <w:numId w:val="23"/>
      </w:numPr>
    </w:pPr>
    <w:rPr>
      <w:b/>
      <w:color w:val="407EC9"/>
      <w:sz w:val="28"/>
    </w:rPr>
  </w:style>
  <w:style w:type="paragraph" w:customStyle="1" w:styleId="ANNEXGHEAD2">
    <w:name w:val="ANNEX G HEAD 2"/>
    <w:basedOn w:val="Normal"/>
    <w:next w:val="Heading2separationline"/>
    <w:rsid w:val="008C6A2C"/>
    <w:pPr>
      <w:numPr>
        <w:ilvl w:val="1"/>
        <w:numId w:val="23"/>
      </w:numPr>
    </w:pPr>
    <w:rPr>
      <w:b/>
      <w:color w:val="407EC9"/>
      <w:sz w:val="24"/>
    </w:rPr>
  </w:style>
  <w:style w:type="paragraph" w:customStyle="1" w:styleId="ANNEXGHEAD3">
    <w:name w:val="ANNEX G HEAD 3"/>
    <w:basedOn w:val="Normal"/>
    <w:next w:val="BodyText"/>
    <w:rsid w:val="008C6A2C"/>
    <w:pPr>
      <w:numPr>
        <w:ilvl w:val="2"/>
        <w:numId w:val="23"/>
      </w:numPr>
    </w:pPr>
    <w:rPr>
      <w:b/>
      <w:smallCaps/>
      <w:color w:val="407EC9"/>
      <w:sz w:val="22"/>
    </w:rPr>
  </w:style>
  <w:style w:type="paragraph" w:customStyle="1" w:styleId="AnnexGHead4">
    <w:name w:val="Annex G Head 4"/>
    <w:basedOn w:val="Normal"/>
    <w:next w:val="BodyText"/>
    <w:rsid w:val="008C6A2C"/>
    <w:pPr>
      <w:numPr>
        <w:ilvl w:val="3"/>
        <w:numId w:val="23"/>
      </w:numPr>
    </w:pPr>
    <w:rPr>
      <w:b/>
      <w:color w:val="407EC9"/>
      <w:sz w:val="22"/>
    </w:rPr>
  </w:style>
  <w:style w:type="paragraph" w:customStyle="1" w:styleId="AnnexHHead1">
    <w:name w:val="Annex H Head 1"/>
    <w:basedOn w:val="Normal"/>
    <w:next w:val="Heading1separatationline"/>
    <w:rsid w:val="008C6A2C"/>
    <w:pPr>
      <w:numPr>
        <w:numId w:val="24"/>
      </w:numPr>
    </w:pPr>
    <w:rPr>
      <w:b/>
      <w:caps/>
      <w:color w:val="407EC9"/>
      <w:sz w:val="28"/>
    </w:rPr>
  </w:style>
  <w:style w:type="paragraph" w:customStyle="1" w:styleId="AnnexHHead2">
    <w:name w:val="Annex H Head 2"/>
    <w:basedOn w:val="Normal"/>
    <w:next w:val="Heading2separationline"/>
    <w:rsid w:val="008C6A2C"/>
    <w:pPr>
      <w:numPr>
        <w:ilvl w:val="1"/>
        <w:numId w:val="24"/>
      </w:numPr>
    </w:pPr>
    <w:rPr>
      <w:b/>
      <w:caps/>
      <w:color w:val="407EC9"/>
      <w:sz w:val="24"/>
    </w:rPr>
  </w:style>
  <w:style w:type="paragraph" w:customStyle="1" w:styleId="AnnexHHead3">
    <w:name w:val="Annex H Head 3"/>
    <w:basedOn w:val="Normal"/>
    <w:rsid w:val="008C6A2C"/>
    <w:pPr>
      <w:numPr>
        <w:ilvl w:val="2"/>
        <w:numId w:val="24"/>
      </w:numPr>
    </w:pPr>
    <w:rPr>
      <w:b/>
      <w:color w:val="407EC9"/>
      <w:sz w:val="22"/>
    </w:rPr>
  </w:style>
  <w:style w:type="paragraph" w:customStyle="1" w:styleId="AnnexHHead4">
    <w:name w:val="Annex H Head 4"/>
    <w:basedOn w:val="Normal"/>
    <w:next w:val="BodyText"/>
    <w:rsid w:val="008C6A2C"/>
    <w:pPr>
      <w:numPr>
        <w:ilvl w:val="3"/>
        <w:numId w:val="24"/>
      </w:numPr>
    </w:pPr>
    <w:rPr>
      <w:b/>
      <w:color w:val="407EC9"/>
      <w:sz w:val="22"/>
    </w:rPr>
  </w:style>
  <w:style w:type="paragraph" w:customStyle="1" w:styleId="AnnexIHead1">
    <w:name w:val="Annex I Head 1"/>
    <w:basedOn w:val="Normal"/>
    <w:next w:val="Heading1separatationline"/>
    <w:rsid w:val="008C6A2C"/>
    <w:pPr>
      <w:numPr>
        <w:numId w:val="25"/>
      </w:numPr>
    </w:pPr>
    <w:rPr>
      <w:b/>
      <w:caps/>
      <w:color w:val="407EC9"/>
      <w:sz w:val="28"/>
    </w:rPr>
  </w:style>
  <w:style w:type="paragraph" w:customStyle="1" w:styleId="AnnexIHead2">
    <w:name w:val="Annex I Head 2"/>
    <w:basedOn w:val="Normal"/>
    <w:next w:val="Heading2separationline"/>
    <w:rsid w:val="008C6A2C"/>
    <w:pPr>
      <w:numPr>
        <w:ilvl w:val="1"/>
        <w:numId w:val="25"/>
      </w:numPr>
    </w:pPr>
    <w:rPr>
      <w:b/>
      <w:caps/>
      <w:color w:val="407EC9"/>
      <w:sz w:val="24"/>
    </w:rPr>
  </w:style>
  <w:style w:type="paragraph" w:customStyle="1" w:styleId="AnnexIHead3">
    <w:name w:val="Annex I Head 3"/>
    <w:basedOn w:val="Normal"/>
    <w:next w:val="BodyText"/>
    <w:rsid w:val="008C6A2C"/>
    <w:pPr>
      <w:numPr>
        <w:ilvl w:val="2"/>
        <w:numId w:val="25"/>
      </w:numPr>
    </w:pPr>
    <w:rPr>
      <w:b/>
      <w:smallCaps/>
      <w:color w:val="407EC9"/>
      <w:sz w:val="22"/>
    </w:rPr>
  </w:style>
  <w:style w:type="paragraph" w:customStyle="1" w:styleId="AnnexIHead4">
    <w:name w:val="Annex I Head 4"/>
    <w:basedOn w:val="Normal"/>
    <w:next w:val="BodyText"/>
    <w:rsid w:val="008C6A2C"/>
    <w:pPr>
      <w:numPr>
        <w:ilvl w:val="3"/>
        <w:numId w:val="25"/>
      </w:numPr>
    </w:pPr>
    <w:rPr>
      <w:b/>
      <w:color w:val="407EC9"/>
      <w:sz w:val="22"/>
    </w:rPr>
  </w:style>
  <w:style w:type="paragraph" w:customStyle="1" w:styleId="AnnexJHead1">
    <w:name w:val="Annex J Head 1"/>
    <w:basedOn w:val="Normal"/>
    <w:next w:val="Heading1separatationline"/>
    <w:rsid w:val="008C6A2C"/>
    <w:pPr>
      <w:numPr>
        <w:numId w:val="26"/>
      </w:numPr>
    </w:pPr>
    <w:rPr>
      <w:b/>
      <w:caps/>
      <w:color w:val="407EC9"/>
      <w:sz w:val="28"/>
    </w:rPr>
  </w:style>
  <w:style w:type="paragraph" w:customStyle="1" w:styleId="AnnexJHead2">
    <w:name w:val="Annex J Head 2"/>
    <w:basedOn w:val="Normal"/>
    <w:next w:val="Heading2separationline"/>
    <w:rsid w:val="008C6A2C"/>
    <w:pPr>
      <w:numPr>
        <w:ilvl w:val="1"/>
        <w:numId w:val="26"/>
      </w:numPr>
    </w:pPr>
    <w:rPr>
      <w:b/>
      <w:caps/>
      <w:color w:val="407EC9"/>
      <w:sz w:val="24"/>
    </w:rPr>
  </w:style>
  <w:style w:type="paragraph" w:customStyle="1" w:styleId="AnnexJHead3">
    <w:name w:val="Annex J Head 3"/>
    <w:basedOn w:val="Normal"/>
    <w:next w:val="BodyText"/>
    <w:rsid w:val="008C6A2C"/>
    <w:pPr>
      <w:numPr>
        <w:ilvl w:val="2"/>
        <w:numId w:val="26"/>
      </w:numPr>
    </w:pPr>
    <w:rPr>
      <w:b/>
      <w:smallCaps/>
      <w:color w:val="407EC9"/>
      <w:sz w:val="22"/>
    </w:rPr>
  </w:style>
  <w:style w:type="paragraph" w:customStyle="1" w:styleId="AnnexJHead4">
    <w:name w:val="Annex J Head 4"/>
    <w:basedOn w:val="Normal"/>
    <w:next w:val="BodyText"/>
    <w:rsid w:val="008C6A2C"/>
    <w:pPr>
      <w:numPr>
        <w:ilvl w:val="3"/>
        <w:numId w:val="26"/>
      </w:numPr>
    </w:pPr>
    <w:rPr>
      <w:b/>
      <w:color w:val="407EC9"/>
      <w:sz w:val="22"/>
    </w:rPr>
  </w:style>
  <w:style w:type="paragraph" w:customStyle="1" w:styleId="AnnexKHead1">
    <w:name w:val="Annex K Head 1"/>
    <w:basedOn w:val="Normal"/>
    <w:next w:val="Heading1separatationline"/>
    <w:rsid w:val="008C6A2C"/>
    <w:pPr>
      <w:numPr>
        <w:numId w:val="27"/>
      </w:numPr>
    </w:pPr>
    <w:rPr>
      <w:b/>
      <w:caps/>
      <w:color w:val="407EC9"/>
      <w:sz w:val="28"/>
    </w:rPr>
  </w:style>
  <w:style w:type="paragraph" w:customStyle="1" w:styleId="AnnexKHead2">
    <w:name w:val="Annex K Head 2"/>
    <w:basedOn w:val="Normal"/>
    <w:next w:val="Heading2separationline"/>
    <w:rsid w:val="008C6A2C"/>
    <w:pPr>
      <w:numPr>
        <w:ilvl w:val="1"/>
        <w:numId w:val="27"/>
      </w:numPr>
    </w:pPr>
    <w:rPr>
      <w:b/>
      <w:caps/>
      <w:color w:val="407EC9"/>
      <w:sz w:val="24"/>
    </w:rPr>
  </w:style>
  <w:style w:type="paragraph" w:customStyle="1" w:styleId="AnnexKHead3">
    <w:name w:val="Annex K Head 3"/>
    <w:basedOn w:val="Normal"/>
    <w:next w:val="BodyText"/>
    <w:rsid w:val="008C6A2C"/>
    <w:pPr>
      <w:numPr>
        <w:ilvl w:val="2"/>
        <w:numId w:val="27"/>
      </w:numPr>
    </w:pPr>
    <w:rPr>
      <w:b/>
      <w:smallCaps/>
      <w:color w:val="407EC9"/>
      <w:sz w:val="22"/>
    </w:rPr>
  </w:style>
  <w:style w:type="paragraph" w:customStyle="1" w:styleId="AnnexKHead4">
    <w:name w:val="Annex K Head 4"/>
    <w:basedOn w:val="Normal"/>
    <w:next w:val="BodyText"/>
    <w:rsid w:val="008C6A2C"/>
    <w:pPr>
      <w:numPr>
        <w:ilvl w:val="3"/>
        <w:numId w:val="27"/>
      </w:numPr>
    </w:pPr>
    <w:rPr>
      <w:b/>
      <w:color w:val="407EC9"/>
      <w:sz w:val="22"/>
    </w:rPr>
  </w:style>
  <w:style w:type="paragraph" w:customStyle="1" w:styleId="AnnexLHead1">
    <w:name w:val="Annex L Head 1"/>
    <w:basedOn w:val="Normal"/>
    <w:next w:val="Heading1separatationline"/>
    <w:rsid w:val="008C6A2C"/>
    <w:pPr>
      <w:numPr>
        <w:numId w:val="28"/>
      </w:numPr>
    </w:pPr>
    <w:rPr>
      <w:b/>
      <w:caps/>
      <w:color w:val="407EC9"/>
      <w:sz w:val="28"/>
    </w:rPr>
  </w:style>
  <w:style w:type="paragraph" w:customStyle="1" w:styleId="AnnexLHead2">
    <w:name w:val="Annex L Head 2"/>
    <w:basedOn w:val="Normal"/>
    <w:next w:val="BodyText"/>
    <w:rsid w:val="008C6A2C"/>
    <w:pPr>
      <w:numPr>
        <w:ilvl w:val="1"/>
        <w:numId w:val="28"/>
      </w:numPr>
    </w:pPr>
    <w:rPr>
      <w:b/>
      <w:caps/>
      <w:color w:val="407EC9"/>
      <w:sz w:val="24"/>
    </w:rPr>
  </w:style>
  <w:style w:type="paragraph" w:customStyle="1" w:styleId="AnnexLHead3">
    <w:name w:val="Annex L Head 3"/>
    <w:basedOn w:val="Normal"/>
    <w:next w:val="BodyText"/>
    <w:rsid w:val="008C6A2C"/>
    <w:pPr>
      <w:numPr>
        <w:ilvl w:val="2"/>
        <w:numId w:val="28"/>
      </w:numPr>
    </w:pPr>
    <w:rPr>
      <w:b/>
      <w:smallCaps/>
      <w:color w:val="407EC9"/>
      <w:sz w:val="22"/>
    </w:rPr>
  </w:style>
  <w:style w:type="paragraph" w:customStyle="1" w:styleId="AnnexLHead4">
    <w:name w:val="Annex L Head 4"/>
    <w:basedOn w:val="Normal"/>
    <w:next w:val="BodyText"/>
    <w:rsid w:val="008C6A2C"/>
    <w:pPr>
      <w:numPr>
        <w:ilvl w:val="3"/>
        <w:numId w:val="28"/>
      </w:numPr>
    </w:pPr>
    <w:rPr>
      <w:b/>
      <w:color w:val="407EC9"/>
      <w:sz w:val="22"/>
    </w:rPr>
  </w:style>
  <w:style w:type="paragraph" w:customStyle="1" w:styleId="AnnexMHead1">
    <w:name w:val="Annex M Head 1"/>
    <w:basedOn w:val="Normal"/>
    <w:next w:val="Heading1separatationline"/>
    <w:rsid w:val="008C6A2C"/>
    <w:pPr>
      <w:numPr>
        <w:numId w:val="29"/>
      </w:numPr>
    </w:pPr>
    <w:rPr>
      <w:b/>
      <w:caps/>
      <w:color w:val="407EC9"/>
      <w:sz w:val="28"/>
    </w:rPr>
  </w:style>
  <w:style w:type="paragraph" w:customStyle="1" w:styleId="AnnexMHead2">
    <w:name w:val="Annex M Head 2"/>
    <w:basedOn w:val="Normal"/>
    <w:next w:val="Heading2separationline"/>
    <w:rsid w:val="008C6A2C"/>
    <w:pPr>
      <w:numPr>
        <w:ilvl w:val="1"/>
        <w:numId w:val="29"/>
      </w:numPr>
    </w:pPr>
    <w:rPr>
      <w:b/>
      <w:caps/>
      <w:color w:val="407EC9"/>
      <w:sz w:val="24"/>
    </w:rPr>
  </w:style>
  <w:style w:type="paragraph" w:customStyle="1" w:styleId="AnnexMHead3">
    <w:name w:val="Annex M Head 3"/>
    <w:basedOn w:val="Normal"/>
    <w:next w:val="BodyText"/>
    <w:rsid w:val="008C6A2C"/>
    <w:pPr>
      <w:numPr>
        <w:ilvl w:val="2"/>
        <w:numId w:val="29"/>
      </w:numPr>
    </w:pPr>
    <w:rPr>
      <w:b/>
      <w:smallCaps/>
      <w:color w:val="407EC9"/>
      <w:sz w:val="22"/>
    </w:rPr>
  </w:style>
  <w:style w:type="paragraph" w:customStyle="1" w:styleId="AnnexMHead4">
    <w:name w:val="Annex M Head 4"/>
    <w:basedOn w:val="Normal"/>
    <w:next w:val="BodyText"/>
    <w:rsid w:val="008C6A2C"/>
    <w:pPr>
      <w:numPr>
        <w:ilvl w:val="3"/>
        <w:numId w:val="29"/>
      </w:numPr>
    </w:pPr>
    <w:rPr>
      <w:b/>
      <w:color w:val="407EC9"/>
      <w:sz w:val="22"/>
    </w:rPr>
  </w:style>
  <w:style w:type="paragraph" w:customStyle="1" w:styleId="PART">
    <w:name w:val="PART"/>
    <w:basedOn w:val="Normal"/>
    <w:next w:val="Heading1"/>
    <w:qFormat/>
    <w:rsid w:val="008C6A2C"/>
    <w:pPr>
      <w:numPr>
        <w:numId w:val="33"/>
      </w:numPr>
      <w:spacing w:before="240" w:after="240"/>
    </w:pPr>
    <w:rPr>
      <w:b/>
      <w:color w:val="407EC9"/>
      <w:sz w:val="36"/>
    </w:rPr>
  </w:style>
  <w:style w:type="paragraph" w:styleId="BodyText2">
    <w:name w:val="Body Text 2"/>
    <w:basedOn w:val="Normal"/>
    <w:link w:val="BodyText2Char"/>
    <w:semiHidden/>
    <w:unhideWhenUsed/>
    <w:rsid w:val="0098672F"/>
    <w:pPr>
      <w:spacing w:after="120" w:line="480" w:lineRule="auto"/>
    </w:pPr>
  </w:style>
  <w:style w:type="character" w:customStyle="1" w:styleId="BodyText2Char">
    <w:name w:val="Body Text 2 Char"/>
    <w:basedOn w:val="DefaultParagraphFont"/>
    <w:link w:val="BodyText2"/>
    <w:semiHidden/>
    <w:rsid w:val="0098672F"/>
    <w:rPr>
      <w:sz w:val="18"/>
      <w:lang w:val="en-GB"/>
    </w:rPr>
  </w:style>
  <w:style w:type="paragraph" w:styleId="BodyText3">
    <w:name w:val="Body Text 3"/>
    <w:basedOn w:val="Normal"/>
    <w:link w:val="BodyText3Char"/>
    <w:semiHidden/>
    <w:unhideWhenUsed/>
    <w:rsid w:val="0098672F"/>
    <w:pPr>
      <w:spacing w:after="120"/>
    </w:pPr>
    <w:rPr>
      <w:sz w:val="16"/>
      <w:szCs w:val="16"/>
    </w:rPr>
  </w:style>
  <w:style w:type="character" w:customStyle="1" w:styleId="BodyText3Char">
    <w:name w:val="Body Text 3 Char"/>
    <w:basedOn w:val="DefaultParagraphFont"/>
    <w:link w:val="BodyText3"/>
    <w:semiHidden/>
    <w:rsid w:val="0098672F"/>
    <w:rPr>
      <w:sz w:val="16"/>
      <w:szCs w:val="16"/>
      <w:lang w:val="en-GB"/>
    </w:rPr>
  </w:style>
  <w:style w:type="paragraph" w:customStyle="1" w:styleId="Tabletext0">
    <w:name w:val="Table_text"/>
    <w:basedOn w:val="Normal"/>
    <w:rsid w:val="00A0211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cs="Times New Roman"/>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5.png"/><Relationship Id="rId21" Type="http://schemas.openxmlformats.org/officeDocument/2006/relationships/image" Target="media/image6.png"/><Relationship Id="rId34" Type="http://schemas.openxmlformats.org/officeDocument/2006/relationships/image" Target="media/image12.jpeg"/><Relationship Id="rId42" Type="http://schemas.openxmlformats.org/officeDocument/2006/relationships/image" Target="media/image19.png"/><Relationship Id="rId47" Type="http://schemas.openxmlformats.org/officeDocument/2006/relationships/image" Target="media/image19.wmf"/><Relationship Id="rId50" Type="http://schemas.openxmlformats.org/officeDocument/2006/relationships/image" Target="media/image21.png"/><Relationship Id="rId55" Type="http://schemas.openxmlformats.org/officeDocument/2006/relationships/image" Target="media/image24.wmf"/><Relationship Id="rId63" Type="http://schemas.openxmlformats.org/officeDocument/2006/relationships/oleObject" Target="embeddings/oleObject8.bin"/><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header" Target="header8.xml"/><Relationship Id="rId37" Type="http://schemas.openxmlformats.org/officeDocument/2006/relationships/image" Target="media/image13.jpeg"/><Relationship Id="rId40" Type="http://schemas.openxmlformats.org/officeDocument/2006/relationships/image" Target="media/image16.png"/><Relationship Id="rId45" Type="http://schemas.openxmlformats.org/officeDocument/2006/relationships/image" Target="media/image18.jpeg"/><Relationship Id="rId53" Type="http://schemas.openxmlformats.org/officeDocument/2006/relationships/oleObject" Target="embeddings/oleObject1.bin"/><Relationship Id="rId58" Type="http://schemas.openxmlformats.org/officeDocument/2006/relationships/oleObject" Target="embeddings/oleObject3.bin"/><Relationship Id="rId66"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image" Target="media/image8.jpeg"/><Relationship Id="rId36" Type="http://schemas.openxmlformats.org/officeDocument/2006/relationships/footer" Target="footer8.xml"/><Relationship Id="rId49" Type="http://schemas.openxmlformats.org/officeDocument/2006/relationships/image" Target="media/image20.jpeg"/><Relationship Id="rId57" Type="http://schemas.openxmlformats.org/officeDocument/2006/relationships/oleObject" Target="embeddings/oleObject2.bin"/><Relationship Id="rId61" Type="http://schemas.openxmlformats.org/officeDocument/2006/relationships/oleObject" Target="embeddings/oleObject6.bin"/><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11.jpeg"/><Relationship Id="rId44" Type="http://schemas.openxmlformats.org/officeDocument/2006/relationships/image" Target="media/image17.wmf"/><Relationship Id="rId52" Type="http://schemas.openxmlformats.org/officeDocument/2006/relationships/image" Target="media/image22.wmf"/><Relationship Id="rId60" Type="http://schemas.openxmlformats.org/officeDocument/2006/relationships/oleObject" Target="embeddings/oleObject5.bin"/><Relationship Id="rId65" Type="http://schemas.openxmlformats.org/officeDocument/2006/relationships/header" Target="header10.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3.xml"/><Relationship Id="rId22" Type="http://schemas.openxmlformats.org/officeDocument/2006/relationships/image" Target="media/image6.wmf"/><Relationship Id="rId27" Type="http://schemas.openxmlformats.org/officeDocument/2006/relationships/footer" Target="footer6.xml"/><Relationship Id="rId30" Type="http://schemas.openxmlformats.org/officeDocument/2006/relationships/image" Target="media/image10.jpeg"/><Relationship Id="rId35" Type="http://schemas.openxmlformats.org/officeDocument/2006/relationships/header" Target="header9.xml"/><Relationship Id="rId43" Type="http://schemas.openxmlformats.org/officeDocument/2006/relationships/image" Target="media/image20.png"/><Relationship Id="rId48" Type="http://schemas.openxmlformats.org/officeDocument/2006/relationships/image" Target="media/image25.gif"/><Relationship Id="rId56" Type="http://schemas.openxmlformats.org/officeDocument/2006/relationships/image" Target="media/image25.wmf"/><Relationship Id="rId64" Type="http://schemas.openxmlformats.org/officeDocument/2006/relationships/hyperlink" Target="http://www.iala-aism.org/wiki/dictionary.Acronyms" TargetMode="External"/><Relationship Id="rId8" Type="http://schemas.openxmlformats.org/officeDocument/2006/relationships/comments" Target="comments.xml"/><Relationship Id="rId51" Type="http://schemas.openxmlformats.org/officeDocument/2006/relationships/image" Target="media/image28.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7.jpeg"/><Relationship Id="rId33" Type="http://schemas.openxmlformats.org/officeDocument/2006/relationships/footer" Target="footer7.xml"/><Relationship Id="rId38" Type="http://schemas.openxmlformats.org/officeDocument/2006/relationships/image" Target="media/image14.png"/><Relationship Id="rId46" Type="http://schemas.openxmlformats.org/officeDocument/2006/relationships/image" Target="media/image23.gif"/><Relationship Id="rId59" Type="http://schemas.openxmlformats.org/officeDocument/2006/relationships/oleObject" Target="embeddings/oleObject4.bin"/><Relationship Id="rId67"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image" Target="media/image18.png"/><Relationship Id="rId54" Type="http://schemas.openxmlformats.org/officeDocument/2006/relationships/image" Target="media/image23.wmf"/><Relationship Id="rId62" Type="http://schemas.openxmlformats.org/officeDocument/2006/relationships/oleObject" Target="embeddings/oleObject7.bin"/></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E76331-20BC-4554-B0FE-9CD0C5EADD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117</Pages>
  <Words>42568</Words>
  <Characters>242644</Characters>
  <Application>Microsoft Office Word</Application>
  <DocSecurity>0</DocSecurity>
  <Lines>2022</Lines>
  <Paragraphs>569</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284643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3</cp:revision>
  <dcterms:created xsi:type="dcterms:W3CDTF">2016-09-01T16:32:00Z</dcterms:created>
  <dcterms:modified xsi:type="dcterms:W3CDTF">2016-09-01T16:34:00Z</dcterms:modified>
  <cp:category/>
</cp:coreProperties>
</file>